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r>
        <w:rPr>
          <w:rFonts w:hint="eastAsia" w:ascii="方正小标宋简体" w:hAnsi="方正小标宋简体" w:eastAsia="方正小标宋简体" w:cs="方正小标宋简体"/>
          <w:b w:val="0"/>
          <w:bCs w:val="0"/>
          <w:color w:val="000000"/>
          <w:kern w:val="0"/>
          <w:sz w:val="44"/>
          <w:szCs w:val="44"/>
          <w:lang w:val="en-US" w:eastAsia="zh-CN" w:bidi="ar"/>
        </w:rPr>
        <w:t>五原县</w:t>
      </w:r>
      <w:r>
        <w:rPr>
          <w:rFonts w:hint="eastAsia" w:ascii="方正小标宋简体" w:hAnsi="方正小标宋简体" w:eastAsia="方正小标宋简体" w:cs="方正小标宋简体"/>
          <w:b w:val="0"/>
          <w:bCs w:val="0"/>
          <w:color w:val="000000"/>
          <w:kern w:val="0"/>
          <w:sz w:val="44"/>
          <w:szCs w:val="44"/>
          <w:lang w:val="en-US" w:eastAsia="zh-CN" w:bidi="ar"/>
        </w:rPr>
        <w:t>市场监督管理局关于不合格食品核查处置情况的通告</w:t>
      </w:r>
      <w:r>
        <w:rPr>
          <w:rFonts w:hint="eastAsia" w:ascii="方正小标宋简体" w:hAnsi="方正小标宋简体" w:eastAsia="方正小标宋简体" w:cs="方正小标宋简体"/>
          <w:b w:val="0"/>
          <w:bCs w:val="0"/>
          <w:color w:val="000000"/>
          <w:kern w:val="0"/>
          <w:sz w:val="44"/>
          <w:szCs w:val="44"/>
          <w:lang w:val="en-US" w:eastAsia="zh-CN" w:bidi="ar"/>
        </w:rPr>
        <w:t>（食品</w:t>
      </w:r>
      <w:r>
        <w:rPr>
          <w:rFonts w:hint="eastAsia" w:ascii="方正小标宋简体" w:hAnsi="方正小标宋简体" w:eastAsia="方正小标宋简体" w:cs="方正小标宋简体"/>
          <w:b w:val="0"/>
          <w:bCs w:val="0"/>
          <w:color w:val="000000"/>
          <w:kern w:val="0"/>
          <w:sz w:val="44"/>
          <w:szCs w:val="44"/>
          <w:lang w:val="en-US" w:eastAsia="zh-CN" w:bidi="ar"/>
        </w:rPr>
        <w:t>流通1</w:t>
      </w:r>
      <w:r>
        <w:rPr>
          <w:rFonts w:hint="eastAsia" w:ascii="方正小标宋简体" w:hAnsi="方正小标宋简体" w:eastAsia="方正小标宋简体" w:cs="方正小标宋简体"/>
          <w:b w:val="0"/>
          <w:bCs w:val="0"/>
          <w:color w:val="000000"/>
          <w:kern w:val="0"/>
          <w:sz w:val="44"/>
          <w:szCs w:val="44"/>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b w:val="0"/>
          <w:bCs w:val="0"/>
          <w:i w:val="0"/>
          <w:iCs w:val="0"/>
          <w:caps w:val="0"/>
          <w:color w:val="000000"/>
          <w:spacing w:val="0"/>
          <w:sz w:val="32"/>
          <w:szCs w:val="32"/>
          <w:shd w:val="clear" w:fill="FFFFFF"/>
        </w:rPr>
      </w:pPr>
    </w:p>
    <w:p>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内蒙古自治区市场监督管理局发布的不合格食品抽检信息，涉及五原县4家食品经营单位，现将不合格食品的核查处置情况通告如下：</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一、五原县菅继平蔬菜水果批发</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楷体_GB2312" w:hAnsi="楷体_GB2312" w:eastAsia="楷体_GB2312" w:cs="楷体_GB2312"/>
          <w:b/>
          <w:bCs/>
          <w:color w:val="000000"/>
          <w:kern w:val="0"/>
          <w:sz w:val="32"/>
          <w:szCs w:val="32"/>
          <w:lang w:val="en-US" w:eastAsia="zh-CN" w:bidi="ar"/>
        </w:rPr>
      </w:pPr>
      <w:bookmarkStart w:id="0" w:name="_GoBack"/>
      <w:r>
        <w:rPr>
          <w:rFonts w:hint="eastAsia" w:ascii="楷体_GB2312" w:hAnsi="楷体_GB2312" w:eastAsia="楷体_GB2312" w:cs="楷体_GB2312"/>
          <w:b/>
          <w:bCs/>
          <w:color w:val="000000"/>
          <w:kern w:val="0"/>
          <w:sz w:val="32"/>
          <w:szCs w:val="32"/>
          <w:lang w:val="en-US" w:eastAsia="zh-CN" w:bidi="ar"/>
        </w:rPr>
        <w:t>（一）抽检基本情况</w:t>
      </w:r>
    </w:p>
    <w:bookmarkEnd w:id="0"/>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方正仿宋_GB2312" w:hAnsi="方正仿宋_GB2312" w:eastAsia="方正仿宋_GB2312" w:cs="方正仿宋_GB2312"/>
          <w:i w:val="0"/>
          <w:iCs w:val="0"/>
          <w:caps w:val="0"/>
          <w:color w:val="333333"/>
          <w:spacing w:val="0"/>
          <w:sz w:val="32"/>
          <w:szCs w:val="32"/>
        </w:rPr>
      </w:pPr>
      <w:r>
        <w:rPr>
          <w:rFonts w:hint="eastAsia" w:ascii="仿宋_GB2312" w:hAnsi="仿宋_GB2312" w:eastAsia="仿宋_GB2312" w:cs="仿宋_GB2312"/>
          <w:color w:val="000000"/>
          <w:kern w:val="0"/>
          <w:sz w:val="32"/>
          <w:szCs w:val="32"/>
          <w:lang w:val="en-US" w:eastAsia="zh-CN" w:bidi="ar"/>
        </w:rPr>
        <w:t>样品名称：茄子；购进日期：2024-02-26；样品数量3.8kg；检验不合格项目：噻虫胺 检验机构：内蒙古嘉誉检验检测有限公司。</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（二）不合格食品处置情况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五原县菅继平蔬菜水果批发经营的茄子经抽样检验：噻虫胺项目不符合GB 2763-2021《食品安全国家标准 食品中农药最大残留限量》要求，检验结论为不合格。经查，当事人未能向执法人员提供供货商的主体资质材料，未履行进货查验义务，当事人经营农药残留含量超标茄子的行为依据《中华人民共和国食品安全法》第一百二十四条第一款第（一）项的规定，对当事人违法行为处罚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1.罚款2000元； 2.没收违法所得357元。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3.总计2357元。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（三）整改措施及复查情况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五原县菅继平蔬菜水果批发已将存在的问题进行了整改并及时缴清罚款。监管部门已经对其落实整改情况进行了复查验收。</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二、五原县挨顺蔬菜水果店</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（一）抽检基本情况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方正仿宋_GB2312" w:hAnsi="方正仿宋_GB2312" w:eastAsia="方正仿宋_GB2312" w:cs="方正仿宋_GB2312"/>
          <w:i w:val="0"/>
          <w:iCs w:val="0"/>
          <w:caps w:val="0"/>
          <w:color w:val="262626"/>
          <w:spacing w:val="0"/>
          <w:sz w:val="32"/>
          <w:szCs w:val="32"/>
          <w:shd w:val="clear" w:fill="FFFFFF"/>
        </w:rPr>
      </w:pPr>
      <w:r>
        <w:rPr>
          <w:rFonts w:hint="eastAsia" w:ascii="仿宋_GB2312" w:hAnsi="仿宋_GB2312" w:eastAsia="仿宋_GB2312" w:cs="仿宋_GB2312"/>
          <w:color w:val="000000"/>
          <w:kern w:val="0"/>
          <w:sz w:val="32"/>
          <w:szCs w:val="32"/>
          <w:lang w:val="en-US" w:eastAsia="zh-CN" w:bidi="ar"/>
        </w:rPr>
        <w:t>样品名称：芹菜；购进日期：2024-02-25；样品数量4.2kg；检验不合格项目：噻虫胺 检验机构：内蒙古嘉誉检验检测有限公司。</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（二）不合格食品处置情况</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五原县挨顺蔬菜水果店经营的芹菜经抽样检验：噻虫胺项目不符合GB 2763-2021《食品安全国家标准 食品中农药最大残留限量》要求，检验结论为不合格。经查，当事人向执法人员提供了供货商的部分主体资质材料，未严格履行进货查验义务，当事人经营农药残留含量超标芹菜的行为依据《中华人民共和国食品安全法》第一百二十四条第一款第（一）项的规定，对当事人违法行为处罚如下：</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1.罚款2000元； 2.没收违法所得600元。</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3.总计2600元。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（三）整改措施及复查情况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i w:val="0"/>
          <w:iCs w:val="0"/>
          <w:caps w:val="0"/>
          <w:color w:val="262626"/>
          <w:spacing w:val="0"/>
          <w:sz w:val="32"/>
          <w:szCs w:val="32"/>
          <w:shd w:val="clear" w:fill="FFFFFF"/>
        </w:rPr>
      </w:pPr>
      <w:r>
        <w:rPr>
          <w:rFonts w:hint="eastAsia" w:ascii="仿宋_GB2312" w:hAnsi="仿宋_GB2312" w:eastAsia="仿宋_GB2312" w:cs="仿宋_GB2312"/>
          <w:color w:val="000000"/>
          <w:kern w:val="0"/>
          <w:sz w:val="32"/>
          <w:szCs w:val="32"/>
          <w:lang w:val="en-US" w:eastAsia="zh-CN" w:bidi="ar"/>
        </w:rPr>
        <w:t>五原县挨顺蔬菜水果店已经将存在的问题进行了整改并及时缴清罚款。监管部门已经对其落实整改情况进行了复查验收。</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三、五原县小白蔬菜水果批发</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（一）抽检基本情况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样品名称：姜；购进日期：2024-02-26；样品数量3.6kg；检验不合格项目：氯氟氰菊酯和高效氯氟氰菊酯；检验机构：内蒙古嘉誉检验检测有限公司。</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（二）不合格食品处置情况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五原县小白蔬菜水果批发经营的姜经抽样检验，氯氟氰菊酯和高效氯氟氰菊酯项目不符合GB 2763-2021《食品安全国家标准 食品中农药最大残留限量》要求，检验结论为不合格。经查，当事人未能向执法人员提供供货商的主体资质材料，未履行进货查验义务，当事人经营农药残留含量超标姜的行为依据《中华人民共和国食品安全法》第一百二十四条第一款第（一）项的规定，对当事人违法行为处罚如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1、罚款3000.00元； 2、没收违法所得160元。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3.总计3160元。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（三）整改措施及复查情况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五原县小白蔬菜水果批发已经将存在的问题进行了整改并及时缴清罚款。监管部门已经对其落实整改情况进行了复查验收。</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四、五原县华岳仓储购物门市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（一）抽检基本情况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样品名称：香蕉；购进日期：2024-03-26；样品数量3.4kg；检验不合格项目：噻虫嗪；检验机构：内蒙古嘉誉检验检测有限公司。</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（二）不合格食品处置情况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五原县华岳仓储购物门市经营的香蕉经抽样检验，噻虫嗪项目不符合GB 2763-2021《食品安全国家标准 食品中农药最大残留限量》要求，检验结论为不合格。经查，当事人向执法人员提供了商品供货商的部分主体资质材料，未严格履行进货查验义务，当事人经营农药残留含量超标香蕉的行为依据《中华人民共和国食品安全法》第一百二十四条第一款第（一）项的规定，对当事人违法行为处罚如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1.罚款3000元；2.没收违法所得132元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总计3132元。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（三）整改措施及复查情况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五原县华岳仓储购物门市已进行整改并及时缴清罚款，监管部门已经对其落实整改情况进行了复查验收。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_GB2312" w:hAnsi="仿宋_GB2312" w:eastAsia="仿宋_GB2312" w:cs="仿宋_GB2312"/>
          <w:color w:val="000000"/>
          <w:kern w:val="0"/>
          <w:sz w:val="32"/>
          <w:szCs w:val="32"/>
          <w:lang w:val="en-US" w:eastAsia="zh-CN" w:bidi="ar"/>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特此通告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3840" w:firstLineChars="1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五原县市场监督管理局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4160" w:firstLineChars="1300"/>
        <w:jc w:val="both"/>
        <w:textAlignment w:val="auto"/>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2024年6月13日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方正楷体_GB2312">
    <w:altName w:val="宋体"/>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NmODljOGFkYjVjNTBlMTk0ZTEzN2U3MzA3Yjg1MDAifQ=="/>
  </w:docVars>
  <w:rsids>
    <w:rsidRoot w:val="442E3D49"/>
    <w:rsid w:val="0D96591A"/>
    <w:rsid w:val="0F1D2BD6"/>
    <w:rsid w:val="2C6F2CC8"/>
    <w:rsid w:val="442E3D49"/>
    <w:rsid w:val="50B031DB"/>
    <w:rsid w:val="532A6611"/>
    <w:rsid w:val="5D0F33BC"/>
    <w:rsid w:val="67DF62C2"/>
    <w:rsid w:val="737805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customStyle="1" w:styleId="2">
    <w:name w:val="正文首行缩进 21"/>
    <w:basedOn w:val="1"/>
    <w:qFormat/>
    <w:uiPriority w:val="0"/>
    <w:pPr>
      <w:ind w:firstLine="420"/>
    </w:pPr>
  </w:style>
  <w:style w:type="paragraph" w:styleId="3">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1493</Words>
  <Characters>1624</Characters>
  <Lines>0</Lines>
  <Paragraphs>0</Paragraphs>
  <TotalTime>69</TotalTime>
  <ScaleCrop>false</ScaleCrop>
  <LinksUpToDate>false</LinksUpToDate>
  <CharactersWithSpaces>1637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2023-12-20T02:05:00Z</dcterms:created>
  <dc:creator>房祚慧13394783268</dc:creator>
  <cp:lastModifiedBy>仓颉</cp:lastModifiedBy>
  <dcterms:modified xsi:type="dcterms:W3CDTF">2024-06-14T02:51:59Z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FDD66D2B9605477688D018C0D6FFDE76_13</vt:lpwstr>
  </property>
</Properties>
</file>