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color w:val="000000" w:themeColor="text1"/>
          <w:sz w:val="44"/>
          <w:szCs w:val="44"/>
          <w14:textFill>
            <w14:solidFill>
              <w14:schemeClr w14:val="tx1"/>
            </w14:solidFill>
          </w14:textFill>
        </w:rPr>
      </w:pPr>
      <w:bookmarkStart w:id="0" w:name="_GoBack"/>
      <w:bookmarkEnd w:id="0"/>
      <w:r>
        <w:rPr>
          <w:rFonts w:hint="eastAsia" w:ascii="宋体" w:hAnsi="宋体" w:eastAsia="宋体" w:cs="宋体"/>
          <w:b/>
          <w:bCs/>
          <w:color w:val="000000" w:themeColor="text1"/>
          <w:sz w:val="44"/>
          <w:szCs w:val="44"/>
          <w:lang w:val="en-US" w:eastAsia="zh-CN"/>
          <w14:textFill>
            <w14:solidFill>
              <w14:schemeClr w14:val="tx1"/>
            </w14:solidFill>
          </w14:textFill>
        </w:rPr>
        <w:t xml:space="preserve">  五原县</w:t>
      </w:r>
      <w:r>
        <w:rPr>
          <w:rFonts w:hint="eastAsia" w:ascii="宋体" w:hAnsi="宋体" w:eastAsia="宋体" w:cs="宋体"/>
          <w:b/>
          <w:bCs/>
          <w:color w:val="000000" w:themeColor="text1"/>
          <w:sz w:val="44"/>
          <w:szCs w:val="44"/>
          <w14:textFill>
            <w14:solidFill>
              <w14:schemeClr w14:val="tx1"/>
            </w14:solidFill>
          </w14:textFill>
        </w:rPr>
        <w:t>市场监督管理局关于不合格食品核查处置情况的通告</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color w:val="000000" w:themeColor="text1"/>
          <w:sz w:val="44"/>
          <w:szCs w:val="4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val="0"/>
          <w:bCs w:val="0"/>
          <w:i w:val="0"/>
          <w:iCs w:val="0"/>
          <w:caps w:val="0"/>
          <w:color w:val="000000"/>
          <w:spacing w:val="0"/>
          <w:sz w:val="32"/>
          <w:szCs w:val="32"/>
          <w:shd w:val="clear" w:fill="FFFFFF"/>
        </w:rPr>
        <w:t>内蒙古自治区市场监督管理局发布的不合格食品抽检信息，涉及五原县1家食品生产企业，</w:t>
      </w:r>
      <w:r>
        <w:rPr>
          <w:rFonts w:hint="eastAsia" w:ascii="仿宋" w:hAnsi="仿宋" w:eastAsia="仿宋" w:cs="仿宋"/>
          <w:color w:val="000000" w:themeColor="text1"/>
          <w:sz w:val="32"/>
          <w:szCs w:val="32"/>
          <w14:textFill>
            <w14:solidFill>
              <w14:schemeClr w14:val="tx1"/>
            </w14:solidFill>
          </w14:textFill>
        </w:rPr>
        <w:t>现将不合格食品的核查处置情况通告如下：</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内蒙古润林农业股份有限公司 </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（一）抽检基本情况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样品名称：蜜汁山核桃味葵花籽；生产日期：</w:t>
      </w:r>
      <w:r>
        <w:rPr>
          <w:rFonts w:hint="eastAsia" w:ascii="仿宋" w:hAnsi="仿宋" w:eastAsia="仿宋" w:cs="仿宋"/>
          <w:color w:val="000000" w:themeColor="text1"/>
          <w:sz w:val="32"/>
          <w:szCs w:val="32"/>
          <w:lang w:val="en-US" w:eastAsia="zh-CN"/>
          <w14:textFill>
            <w14:solidFill>
              <w14:schemeClr w14:val="tx1"/>
            </w14:solidFill>
          </w14:textFill>
        </w:rPr>
        <w:t>2024</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；抽样基数</w:t>
      </w:r>
      <w:r>
        <w:rPr>
          <w:rFonts w:hint="eastAsia" w:ascii="仿宋" w:hAnsi="仿宋" w:eastAsia="仿宋" w:cs="仿宋"/>
          <w:color w:val="000000" w:themeColor="text1"/>
          <w:sz w:val="32"/>
          <w:szCs w:val="32"/>
          <w:lang w:val="en-US" w:eastAsia="zh-CN"/>
          <w14:textFill>
            <w14:solidFill>
              <w14:schemeClr w14:val="tx1"/>
            </w14:solidFill>
          </w14:textFill>
        </w:rPr>
        <w:t>5kg</w:t>
      </w:r>
      <w:r>
        <w:rPr>
          <w:rFonts w:hint="eastAsia" w:ascii="仿宋" w:hAnsi="仿宋" w:eastAsia="仿宋" w:cs="仿宋"/>
          <w:color w:val="000000" w:themeColor="text1"/>
          <w:sz w:val="32"/>
          <w:szCs w:val="32"/>
          <w14:textFill>
            <w14:solidFill>
              <w14:schemeClr w14:val="tx1"/>
            </w14:solidFill>
          </w14:textFill>
        </w:rPr>
        <w:t>；检验不合格项目：过氧化值(以脂肪计)；检验机构：新乡市食品药品检验所。</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二</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不合格食品处置情况</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2024年1月24日河南省市场监督管理局对永辉超市河南有限公司三门峡万达广场分公司销售的由内蒙古润林农业股份有限公司2024年1月3日生产的蜜汁山核桃味葵花籽进行食品安全抽样，并委托新乡市食品药品检验所对样品进行了检验。2024年2月28日该检验所出具了《检验报告》 No:SBJ24410000462330977)，检验结果显示被抽样的蜜汁山核桃味葵花籽过氧化值(以脂肪计)项目不符合 GB19300-2014《食品安全国家标准坚果与籽类食品》要求，被判定为不合格。河南省市场监督管理局通过国家食品安全抽样检验信息系统分配到五原县市场监督管理局进行查处。</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2024年2月29日五原县市场监督管理局执法人员将《检</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验报告》(No:SBJ24410000462330977)送达内蒙古润林农业股份有限公司，当事人签收后当场向河南省市场监督管理局提出异议，辩称从河南省市场监督管理局当时的抽样照片看，存在两方面的疑问:1、执法人员当时抽取的样品蜜汁山核桃味葵花籽是否是从原包装箱内的包装袋拆封后取得;2、执法人员当时抽取的样品是从三门峡万达广场分公司销售柜大堆取得，从瓜子外观看，是否是内蒙古润林农业股份有限公司的产品存在疑问。2024年4月29日河南省市场监督管理局向内蒙古润林农业股份有限公司下达了《异议处理结果通知书》(No.Y2024018),对内蒙古润林农业股份有限公司的真实性异议不予认可。但是内蒙古润林农业股份有限公司一直坚持认为，我公司生产的这批次蜜汁山核桃味葵花籽是合格产品，理由如下:1、有内蒙古润林农业股份有限公司成品检验报告单;2、有内蒙古润林农业股份有限公司自行委托有检验资质的第三方检验机构检验的该批次蜜汁山核桃味葵花籽的《检验检测报告》(SP-2024-071)。为了深入开展此项工作，辩明该批次蜜汁山核桃味葵花籽过氧化值是否符合国家标准，2024年5月23日，五原县市场监督管理局将内蒙古润林农业股份有限公司样品柜留存的2024年1月3日生产的蜜汁山核桃味葵花籽样品封样后送达五原县亿和通检测服务有限公司进行过氧化值专项检测，检测结果显示，被检测的该批次蜜汁山核桃味葵花籽过氧化值符合国家食品安全标准。</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综上所述，我局认为，内蒙古润林农业股份有限公司生产的该批次蜜汁山核桃味葵花籽有出厂检验报告单、自行委托有检验资质的检验机构检验检测的该批次蜜汁山核桃味</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葵花籽的检验检测报告、五原县市场监督管理局委托有检验</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资质的检验检测机构检验检测的该批次蜜汁山核桃味葵花籽的检验检测报告，可以证明内蒙古润林农业股份有限公司2024年1月3日生产的蜜汁山核桃味葵花籽过氧化值符合国家食品安全标准。</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依据《市场监督管理行政处罚程序规定》第二十条第(三)、(四)项的规定，故对《检验报告》(No: SBJ24410000462330977)检验的蜜汁山核桃味葵花籽过氧化值超过国家食品安全标准的检验结果不予立案。</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特此通告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附件：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1.河南省市场监督管理局出具的《检验报告》（№: SBJ24410000462330977）；</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t>内蒙古润林农业股份有限公司</w:t>
      </w:r>
      <w:r>
        <w:rPr>
          <w:rFonts w:hint="eastAsia" w:ascii="仿宋" w:hAnsi="仿宋" w:eastAsia="仿宋" w:cs="仿宋"/>
          <w:color w:val="000000" w:themeColor="text1"/>
          <w:sz w:val="32"/>
          <w:szCs w:val="32"/>
          <w:lang w:val="en-US" w:eastAsia="zh-CN"/>
          <w14:textFill>
            <w14:solidFill>
              <w14:schemeClr w14:val="tx1"/>
            </w14:solidFill>
          </w14:textFill>
        </w:rPr>
        <w:t>产品出厂检验报告；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内蒙古润林农业股份有限公司</w:t>
      </w:r>
      <w:r>
        <w:rPr>
          <w:rFonts w:hint="eastAsia" w:ascii="仿宋" w:hAnsi="仿宋" w:eastAsia="仿宋" w:cs="仿宋"/>
          <w:color w:val="000000" w:themeColor="text1"/>
          <w:sz w:val="32"/>
          <w:szCs w:val="32"/>
          <w:lang w:val="en-US" w:eastAsia="zh-CN"/>
          <w14:textFill>
            <w14:solidFill>
              <w14:schemeClr w14:val="tx1"/>
            </w14:solidFill>
          </w14:textFill>
        </w:rPr>
        <w:t>委托五原县亿和通检测服务有限公司出具的《检验报告》（报告</w:t>
      </w:r>
      <w:r>
        <w:rPr>
          <w:rFonts w:hint="eastAsia" w:ascii="仿宋" w:hAnsi="仿宋" w:eastAsia="仿宋" w:cs="仿宋"/>
          <w:color w:val="000000" w:themeColor="text1"/>
          <w:sz w:val="32"/>
          <w:szCs w:val="32"/>
          <w14:textFill>
            <w14:solidFill>
              <w14:schemeClr w14:val="tx1"/>
            </w14:solidFill>
          </w14:textFill>
        </w:rPr>
        <w:t>编号:</w:t>
      </w:r>
      <w:r>
        <w:rPr>
          <w:rFonts w:hint="eastAsia" w:ascii="仿宋" w:hAnsi="仿宋" w:eastAsia="仿宋" w:cs="仿宋"/>
          <w:color w:val="000000" w:themeColor="text1"/>
          <w:sz w:val="32"/>
          <w:szCs w:val="32"/>
          <w:lang w:val="en-US" w:eastAsia="zh-CN"/>
          <w14:textFill>
            <w14:solidFill>
              <w14:schemeClr w14:val="tx1"/>
            </w14:solidFill>
          </w14:textFill>
        </w:rPr>
        <w:t>SP-2024-071）</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4.五原县市场监督管理局委托五原县亿和通检测服务有限公司对蜜汁山核桃味葵花籽检验出具的《检验报告》（报告</w:t>
      </w:r>
      <w:r>
        <w:rPr>
          <w:rFonts w:hint="eastAsia" w:ascii="仿宋" w:hAnsi="仿宋" w:eastAsia="仿宋" w:cs="仿宋"/>
          <w:color w:val="000000" w:themeColor="text1"/>
          <w:sz w:val="32"/>
          <w:szCs w:val="32"/>
          <w14:textFill>
            <w14:solidFill>
              <w14:schemeClr w14:val="tx1"/>
            </w14:solidFill>
          </w14:textFill>
        </w:rPr>
        <w:t>编号:</w:t>
      </w:r>
      <w:r>
        <w:rPr>
          <w:rFonts w:hint="eastAsia" w:ascii="仿宋" w:hAnsi="仿宋" w:eastAsia="仿宋" w:cs="仿宋"/>
          <w:color w:val="000000" w:themeColor="text1"/>
          <w:sz w:val="32"/>
          <w:szCs w:val="32"/>
          <w:lang w:val="en-US" w:eastAsia="zh-CN"/>
          <w14:textFill>
            <w14:solidFill>
              <w14:schemeClr w14:val="tx1"/>
            </w14:solidFill>
          </w14:textFill>
        </w:rPr>
        <w:t>SP-2024-090）；</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5.五原县亿和通检测服务有限公司的检验资质（营业执照、检验检测机构资质认定证书、检测人员上岗证）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 xml:space="preserve">                        五原县</w:t>
      </w:r>
      <w:r>
        <w:rPr>
          <w:rFonts w:hint="eastAsia" w:ascii="仿宋" w:hAnsi="仿宋" w:eastAsia="仿宋" w:cs="仿宋"/>
          <w:color w:val="000000" w:themeColor="text1"/>
          <w:sz w:val="32"/>
          <w:szCs w:val="32"/>
          <w14:textFill>
            <w14:solidFill>
              <w14:schemeClr w14:val="tx1"/>
            </w14:solidFill>
          </w14:textFill>
        </w:rPr>
        <w:t>市场监督管理局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202</w:t>
      </w:r>
      <w:r>
        <w:rPr>
          <w:rFonts w:hint="eastAsia" w:ascii="仿宋" w:hAnsi="仿宋" w:eastAsia="仿宋" w:cs="仿宋"/>
          <w:color w:val="000000" w:themeColor="text1"/>
          <w:sz w:val="32"/>
          <w:szCs w:val="32"/>
          <w:lang w:val="en-US" w:eastAsia="zh-CN"/>
          <w14:textFill>
            <w14:solidFill>
              <w14:schemeClr w14:val="tx1"/>
            </w14:solidFill>
          </w14:textFill>
        </w:rPr>
        <w:t>4</w:t>
      </w:r>
      <w:r>
        <w:rPr>
          <w:rFonts w:hint="eastAsia" w:ascii="仿宋" w:hAnsi="仿宋" w:eastAsia="仿宋" w:cs="仿宋"/>
          <w:color w:val="000000" w:themeColor="text1"/>
          <w:sz w:val="32"/>
          <w:szCs w:val="32"/>
          <w14:textFill>
            <w14:solidFill>
              <w14:schemeClr w14:val="tx1"/>
            </w14:solidFill>
          </w14:textFill>
        </w:rPr>
        <w:t>年</w:t>
      </w:r>
      <w:r>
        <w:rPr>
          <w:rFonts w:hint="eastAsia" w:ascii="仿宋" w:hAnsi="仿宋" w:eastAsia="仿宋" w:cs="仿宋"/>
          <w:color w:val="000000" w:themeColor="text1"/>
          <w:sz w:val="32"/>
          <w:szCs w:val="32"/>
          <w:lang w:val="en-US" w:eastAsia="zh-CN"/>
          <w14:textFill>
            <w14:solidFill>
              <w14:schemeClr w14:val="tx1"/>
            </w14:solidFill>
          </w14:textFill>
        </w:rPr>
        <w:t>6</w:t>
      </w:r>
      <w:r>
        <w:rPr>
          <w:rFonts w:hint="eastAsia" w:ascii="仿宋" w:hAnsi="仿宋" w:eastAsia="仿宋" w:cs="仿宋"/>
          <w:color w:val="000000" w:themeColor="text1"/>
          <w:sz w:val="32"/>
          <w:szCs w:val="32"/>
          <w14:textFill>
            <w14:solidFill>
              <w14:schemeClr w14:val="tx1"/>
            </w14:solidFill>
          </w14:textFill>
        </w:rPr>
        <w:t>月</w:t>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YjRjNDVkMjI0ZmIwYzA2ZDk5YWQxZjYwOTYxMjEifQ=="/>
  </w:docVars>
  <w:rsids>
    <w:rsidRoot w:val="6AA064AB"/>
    <w:rsid w:val="011E7AEB"/>
    <w:rsid w:val="0D1424ED"/>
    <w:rsid w:val="11F1188A"/>
    <w:rsid w:val="1EE12253"/>
    <w:rsid w:val="23E41C60"/>
    <w:rsid w:val="29B10539"/>
    <w:rsid w:val="2D1D6364"/>
    <w:rsid w:val="2D7B2AB8"/>
    <w:rsid w:val="32384404"/>
    <w:rsid w:val="333F17C2"/>
    <w:rsid w:val="33DA5503"/>
    <w:rsid w:val="3EE1382C"/>
    <w:rsid w:val="43C64972"/>
    <w:rsid w:val="4A1B1D39"/>
    <w:rsid w:val="4CC866D2"/>
    <w:rsid w:val="5C9F32F6"/>
    <w:rsid w:val="613D3EA1"/>
    <w:rsid w:val="6207160D"/>
    <w:rsid w:val="64CA1115"/>
    <w:rsid w:val="65017857"/>
    <w:rsid w:val="6AA064AB"/>
    <w:rsid w:val="78255D20"/>
    <w:rsid w:val="79587AF3"/>
    <w:rsid w:val="7AEF46D7"/>
    <w:rsid w:val="7FAC08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1467</Words>
  <Characters>1664</Characters>
  <Lines>0</Lines>
  <Paragraphs>0</Paragraphs>
  <TotalTime>5</TotalTime>
  <ScaleCrop>false</ScaleCrop>
  <LinksUpToDate>false</LinksUpToDate>
  <CharactersWithSpaces>1711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2022-10-20T08:03:00Z</dcterms:created>
  <dc:creator>Administrator</dc:creator>
  <cp:lastModifiedBy>仓颉</cp:lastModifiedBy>
  <dcterms:modified xsi:type="dcterms:W3CDTF">2024-06-04T08:18:24Z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AE542B5850C141C5941875A3B4B520D6_13</vt:lpwstr>
  </property>
</Properties>
</file>