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jpeg" ContentType="image/jpeg"/>
  <Default Extension="JPG" ContentType="image/.jpg"/>
  <Default Extension="tiff" ContentType="image/tif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rPr>
          <w:rFonts w:hint="eastAsia"/>
          <w:b/>
          <w:color w:val="auto"/>
          <w:sz w:val="52"/>
          <w:szCs w:val="52"/>
        </w:rPr>
      </w:pPr>
    </w:p>
    <w:p>
      <w:pPr>
        <w:spacing w:line="360" w:lineRule="auto"/>
        <w:jc w:val="center"/>
        <w:rPr>
          <w:b/>
          <w:color w:val="auto"/>
          <w:sz w:val="52"/>
          <w:szCs w:val="52"/>
        </w:rPr>
      </w:pPr>
    </w:p>
    <w:p>
      <w:pPr>
        <w:spacing w:line="360" w:lineRule="auto"/>
        <w:jc w:val="center"/>
        <w:rPr>
          <w:b/>
          <w:color w:val="auto"/>
          <w:sz w:val="52"/>
          <w:szCs w:val="52"/>
        </w:rPr>
      </w:pPr>
      <w:r>
        <w:rPr>
          <w:b/>
          <w:color w:val="auto"/>
          <w:sz w:val="52"/>
          <w:szCs w:val="52"/>
        </w:rPr>
        <w:t>建设项目环境影响报告表</w:t>
      </w:r>
    </w:p>
    <w:p>
      <w:pPr>
        <w:spacing w:line="360" w:lineRule="auto"/>
        <w:jc w:val="center"/>
        <w:rPr>
          <w:color w:val="auto"/>
          <w:sz w:val="36"/>
          <w:szCs w:val="36"/>
        </w:rPr>
      </w:pPr>
      <w:r>
        <w:rPr>
          <w:rStyle w:val="38"/>
          <w:rFonts w:hAnsi="Times New Roman"/>
          <w:bCs/>
          <w:color w:val="auto"/>
          <w:sz w:val="52"/>
          <w:szCs w:val="52"/>
        </w:rPr>
        <w:t>（</w:t>
      </w:r>
      <w:r>
        <w:rPr>
          <w:rStyle w:val="38"/>
          <w:rFonts w:hint="eastAsia"/>
          <w:bCs/>
          <w:color w:val="auto"/>
          <w:sz w:val="52"/>
          <w:szCs w:val="52"/>
        </w:rPr>
        <w:t>污染影响类</w:t>
      </w:r>
      <w:r>
        <w:rPr>
          <w:rStyle w:val="38"/>
          <w:rFonts w:hAnsi="Times New Roman"/>
          <w:bCs/>
          <w:color w:val="auto"/>
          <w:sz w:val="52"/>
          <w:szCs w:val="52"/>
        </w:rPr>
        <w:t>）</w:t>
      </w:r>
    </w:p>
    <w:p>
      <w:pPr>
        <w:jc w:val="center"/>
        <w:rPr>
          <w:color w:val="auto"/>
          <w:sz w:val="32"/>
        </w:rPr>
      </w:pPr>
      <w:bookmarkStart w:id="5" w:name="_GoBack"/>
      <w:bookmarkEnd w:id="5"/>
    </w:p>
    <w:p>
      <w:pPr>
        <w:jc w:val="center"/>
        <w:rPr>
          <w:color w:val="auto"/>
          <w:sz w:val="32"/>
        </w:rPr>
      </w:pPr>
    </w:p>
    <w:p>
      <w:pPr>
        <w:jc w:val="center"/>
        <w:rPr>
          <w:color w:val="auto"/>
          <w:sz w:val="32"/>
        </w:rPr>
      </w:pPr>
    </w:p>
    <w:p>
      <w:pPr>
        <w:jc w:val="center"/>
        <w:rPr>
          <w:color w:val="auto"/>
          <w:sz w:val="32"/>
        </w:rPr>
      </w:pPr>
    </w:p>
    <w:p>
      <w:pPr>
        <w:jc w:val="center"/>
        <w:rPr>
          <w:color w:val="auto"/>
          <w:sz w:val="32"/>
        </w:rPr>
      </w:pPr>
    </w:p>
    <w:p>
      <w:pPr>
        <w:jc w:val="center"/>
        <w:rPr>
          <w:color w:val="auto"/>
          <w:sz w:val="32"/>
        </w:rPr>
      </w:pPr>
    </w:p>
    <w:p>
      <w:pPr>
        <w:jc w:val="center"/>
        <w:rPr>
          <w:color w:val="auto"/>
          <w:sz w:val="32"/>
        </w:rPr>
      </w:pPr>
    </w:p>
    <w:p>
      <w:pPr>
        <w:jc w:val="center"/>
        <w:rPr>
          <w:color w:val="auto"/>
          <w:sz w:val="32"/>
        </w:rPr>
      </w:pPr>
    </w:p>
    <w:p>
      <w:pPr>
        <w:pStyle w:val="24"/>
        <w:spacing w:line="360" w:lineRule="auto"/>
        <w:ind w:left="2564" w:leftChars="456" w:hanging="1606" w:hangingChars="500"/>
        <w:jc w:val="both"/>
        <w:rPr>
          <w:color w:val="auto"/>
          <w:sz w:val="32"/>
          <w:szCs w:val="32"/>
          <w:u w:val="single"/>
        </w:rPr>
      </w:pPr>
      <w:r>
        <w:rPr>
          <w:rFonts w:hint="eastAsia"/>
          <w:color w:val="auto"/>
          <w:sz w:val="32"/>
          <w:szCs w:val="32"/>
        </w:rPr>
        <w:t>项目名称：</w:t>
      </w:r>
      <w:r>
        <w:rPr>
          <w:rFonts w:hint="eastAsia"/>
          <w:color w:val="auto"/>
          <w:sz w:val="32"/>
          <w:szCs w:val="32"/>
          <w:u w:val="single"/>
        </w:rPr>
        <w:t xml:space="preserve"> </w:t>
      </w:r>
      <w:r>
        <w:rPr>
          <w:rFonts w:hint="eastAsia" w:hAnsi="宋体"/>
          <w:color w:val="auto"/>
          <w:sz w:val="32"/>
          <w:szCs w:val="32"/>
          <w:u w:val="single"/>
          <w:lang w:eastAsia="zh-CN"/>
        </w:rPr>
        <w:t xml:space="preserve">五原县天康农业发展有限公司玉米烘干仓储建设项目 </w:t>
      </w:r>
      <w:r>
        <w:rPr>
          <w:rFonts w:hint="eastAsia"/>
          <w:color w:val="auto"/>
          <w:sz w:val="32"/>
          <w:szCs w:val="32"/>
          <w:u w:val="single"/>
        </w:rPr>
        <w:t xml:space="preserve">                                 </w:t>
      </w:r>
    </w:p>
    <w:p>
      <w:pPr>
        <w:pStyle w:val="24"/>
        <w:spacing w:line="360" w:lineRule="auto"/>
        <w:ind w:left="218" w:leftChars="104" w:firstLine="643" w:firstLineChars="200"/>
        <w:jc w:val="both"/>
        <w:rPr>
          <w:color w:val="auto"/>
          <w:sz w:val="32"/>
          <w:szCs w:val="32"/>
          <w:u w:val="single"/>
        </w:rPr>
      </w:pPr>
      <w:r>
        <w:rPr>
          <w:rFonts w:hint="eastAsia"/>
          <w:color w:val="auto"/>
          <w:sz w:val="32"/>
          <w:szCs w:val="32"/>
        </w:rPr>
        <w:t>建设单位（盖章）：</w:t>
      </w:r>
      <w:r>
        <w:rPr>
          <w:rFonts w:hint="eastAsia"/>
          <w:color w:val="auto"/>
          <w:sz w:val="32"/>
          <w:szCs w:val="32"/>
          <w:u w:val="single"/>
        </w:rPr>
        <w:t xml:space="preserve"> </w:t>
      </w:r>
      <w:r>
        <w:rPr>
          <w:rFonts w:hint="eastAsia"/>
          <w:color w:val="auto"/>
          <w:sz w:val="32"/>
          <w:szCs w:val="32"/>
          <w:u w:val="single"/>
          <w:lang w:eastAsia="zh-CN"/>
        </w:rPr>
        <w:t>五原县天康农业发展有限公司</w:t>
      </w:r>
      <w:r>
        <w:rPr>
          <w:rFonts w:hint="eastAsia"/>
          <w:color w:val="auto"/>
          <w:sz w:val="32"/>
          <w:szCs w:val="32"/>
          <w:u w:val="single"/>
        </w:rPr>
        <w:t xml:space="preserve">                          </w:t>
      </w:r>
    </w:p>
    <w:p>
      <w:pPr>
        <w:pStyle w:val="24"/>
        <w:spacing w:line="360" w:lineRule="auto"/>
        <w:ind w:left="218" w:leftChars="104" w:firstLine="643" w:firstLineChars="200"/>
        <w:jc w:val="both"/>
        <w:rPr>
          <w:color w:val="auto"/>
          <w:sz w:val="32"/>
          <w:szCs w:val="32"/>
          <w:u w:val="single"/>
        </w:rPr>
      </w:pPr>
      <w:r>
        <w:rPr>
          <w:rFonts w:hint="eastAsia"/>
          <w:color w:val="auto"/>
          <w:sz w:val="32"/>
          <w:szCs w:val="32"/>
        </w:rPr>
        <w:t>编制日期：</w:t>
      </w:r>
      <w:r>
        <w:rPr>
          <w:rFonts w:hint="eastAsia"/>
          <w:color w:val="auto"/>
          <w:sz w:val="32"/>
          <w:szCs w:val="32"/>
          <w:u w:val="single"/>
        </w:rPr>
        <w:t xml:space="preserve">             二〇二一年</w:t>
      </w:r>
      <w:r>
        <w:rPr>
          <w:rFonts w:hint="eastAsia"/>
          <w:color w:val="auto"/>
          <w:sz w:val="32"/>
          <w:szCs w:val="32"/>
          <w:u w:val="single"/>
          <w:lang w:val="en-US" w:eastAsia="zh-CN"/>
        </w:rPr>
        <w:t>八</w:t>
      </w:r>
      <w:r>
        <w:rPr>
          <w:rFonts w:hint="eastAsia"/>
          <w:color w:val="auto"/>
          <w:sz w:val="32"/>
          <w:szCs w:val="32"/>
          <w:u w:val="single"/>
        </w:rPr>
        <w:t xml:space="preserve">月               </w:t>
      </w:r>
    </w:p>
    <w:p>
      <w:pPr>
        <w:spacing w:line="360" w:lineRule="auto"/>
        <w:rPr>
          <w:b/>
          <w:bCs/>
          <w:color w:val="auto"/>
          <w:sz w:val="28"/>
          <w:szCs w:val="28"/>
        </w:rPr>
      </w:pPr>
    </w:p>
    <w:p>
      <w:pPr>
        <w:rPr>
          <w:b/>
          <w:bCs/>
          <w:color w:val="auto"/>
          <w:sz w:val="28"/>
          <w:szCs w:val="28"/>
        </w:rPr>
      </w:pPr>
    </w:p>
    <w:p>
      <w:pPr>
        <w:rPr>
          <w:b/>
          <w:bCs/>
          <w:color w:val="auto"/>
          <w:sz w:val="28"/>
          <w:szCs w:val="28"/>
        </w:rPr>
      </w:pPr>
    </w:p>
    <w:p>
      <w:pPr>
        <w:rPr>
          <w:b/>
          <w:bCs/>
          <w:color w:val="auto"/>
          <w:sz w:val="28"/>
          <w:szCs w:val="28"/>
        </w:rPr>
      </w:pPr>
    </w:p>
    <w:p>
      <w:pPr>
        <w:pStyle w:val="6"/>
        <w:ind w:firstLine="0" w:firstLineChars="0"/>
        <w:rPr>
          <w:color w:val="auto"/>
        </w:rPr>
      </w:pPr>
    </w:p>
    <w:p>
      <w:pPr>
        <w:pStyle w:val="7"/>
        <w:rPr>
          <w:color w:val="auto"/>
        </w:rPr>
      </w:pPr>
    </w:p>
    <w:p>
      <w:pPr>
        <w:rPr>
          <w:b/>
          <w:bCs/>
          <w:color w:val="auto"/>
          <w:sz w:val="28"/>
          <w:szCs w:val="28"/>
        </w:rPr>
      </w:pPr>
    </w:p>
    <w:p>
      <w:pPr>
        <w:spacing w:line="360" w:lineRule="auto"/>
        <w:jc w:val="center"/>
        <w:rPr>
          <w:b/>
          <w:color w:val="auto"/>
          <w:sz w:val="32"/>
          <w:szCs w:val="32"/>
        </w:rPr>
      </w:pPr>
    </w:p>
    <w:p>
      <w:pPr>
        <w:spacing w:line="360" w:lineRule="auto"/>
        <w:jc w:val="center"/>
        <w:rPr>
          <w:b/>
          <w:color w:val="auto"/>
          <w:sz w:val="32"/>
          <w:szCs w:val="32"/>
        </w:rPr>
        <w:sectPr>
          <w:headerReference r:id="rId5" w:type="first"/>
          <w:footerReference r:id="rId8" w:type="first"/>
          <w:headerReference r:id="rId3" w:type="default"/>
          <w:footerReference r:id="rId6" w:type="default"/>
          <w:headerReference r:id="rId4" w:type="even"/>
          <w:footerReference r:id="rId7" w:type="even"/>
          <w:pgSz w:w="11906" w:h="16838"/>
          <w:pgMar w:top="1417" w:right="1417" w:bottom="1417" w:left="1417" w:header="851" w:footer="992" w:gutter="0"/>
          <w:pgBorders>
            <w:top w:val="none" w:sz="0" w:space="0"/>
            <w:left w:val="none" w:sz="0" w:space="0"/>
            <w:bottom w:val="none" w:sz="0" w:space="0"/>
            <w:right w:val="none" w:sz="0" w:space="0"/>
          </w:pgBorders>
          <w:pgNumType w:start="1"/>
          <w:cols w:space="720" w:num="1"/>
          <w:titlePg/>
          <w:docGrid w:linePitch="312" w:charSpace="0"/>
        </w:sectPr>
      </w:pPr>
      <w:r>
        <w:rPr>
          <w:b/>
          <w:color w:val="auto"/>
          <w:sz w:val="36"/>
          <w:szCs w:val="36"/>
        </w:rPr>
        <w:t>中华人民共和国生态环境部制</w:t>
      </w:r>
    </w:p>
    <w:p>
      <w:pPr>
        <w:tabs>
          <w:tab w:val="left" w:pos="0"/>
        </w:tabs>
        <w:snapToGrid w:val="0"/>
        <w:outlineLvl w:val="0"/>
        <w:rPr>
          <w:color w:val="auto"/>
        </w:rPr>
      </w:pPr>
      <w:r>
        <w:rPr>
          <w:rFonts w:hint="eastAsia"/>
          <w:b/>
          <w:color w:val="auto"/>
          <w:sz w:val="32"/>
          <w:lang w:eastAsia="zh-CN"/>
        </w:rPr>
        <w:t>一、</w:t>
      </w:r>
      <w:r>
        <w:rPr>
          <w:b/>
          <w:color w:val="auto"/>
          <w:sz w:val="32"/>
        </w:rPr>
        <w:t>建设项目基本情况</w:t>
      </w:r>
    </w:p>
    <w:tbl>
      <w:tblPr>
        <w:tblStyle w:val="26"/>
        <w:tblW w:w="9081"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0" w:type="dxa"/>
          <w:bottom w:w="0" w:type="dxa"/>
          <w:right w:w="0" w:type="dxa"/>
        </w:tblCellMar>
      </w:tblPr>
      <w:tblGrid>
        <w:gridCol w:w="1889"/>
        <w:gridCol w:w="1933"/>
        <w:gridCol w:w="2249"/>
        <w:gridCol w:w="3010"/>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435" w:hRule="atLeast"/>
          <w:jc w:val="center"/>
        </w:trPr>
        <w:tc>
          <w:tcPr>
            <w:tcW w:w="1889" w:type="dxa"/>
            <w:tcMar>
              <w:top w:w="16" w:type="dxa"/>
              <w:left w:w="16" w:type="dxa"/>
              <w:right w:w="16" w:type="dxa"/>
            </w:tcMar>
            <w:vAlign w:val="center"/>
          </w:tcPr>
          <w:p>
            <w:pPr>
              <w:adjustRightInd w:val="0"/>
              <w:snapToGrid w:val="0"/>
              <w:jc w:val="center"/>
              <w:rPr>
                <w:rFonts w:ascii="宋体" w:hAnsi="宋体" w:cs="宋体"/>
                <w:color w:val="auto"/>
                <w:sz w:val="24"/>
              </w:rPr>
            </w:pPr>
            <w:r>
              <w:rPr>
                <w:rFonts w:hint="eastAsia" w:ascii="宋体" w:hAnsi="宋体" w:cs="宋体"/>
                <w:color w:val="auto"/>
                <w:sz w:val="24"/>
              </w:rPr>
              <w:t>建设项目名称</w:t>
            </w:r>
          </w:p>
        </w:tc>
        <w:tc>
          <w:tcPr>
            <w:tcW w:w="7192" w:type="dxa"/>
            <w:gridSpan w:val="3"/>
            <w:vAlign w:val="center"/>
          </w:tcPr>
          <w:p>
            <w:pPr>
              <w:adjustRightInd w:val="0"/>
              <w:snapToGrid w:val="0"/>
              <w:jc w:val="center"/>
              <w:rPr>
                <w:rFonts w:hint="eastAsia" w:ascii="宋体" w:hAnsi="宋体" w:eastAsia="宋体" w:cs="宋体"/>
                <w:color w:val="auto"/>
                <w:sz w:val="24"/>
                <w:lang w:eastAsia="zh-CN"/>
              </w:rPr>
            </w:pPr>
            <w:r>
              <w:rPr>
                <w:rFonts w:hint="eastAsia"/>
                <w:color w:val="auto"/>
                <w:sz w:val="24"/>
                <w:szCs w:val="24"/>
                <w:lang w:eastAsia="zh-CN"/>
              </w:rPr>
              <w:t>五原县天康农业发展有限公司玉米烘干仓储建设项目</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414" w:hRule="atLeast"/>
          <w:jc w:val="center"/>
        </w:trPr>
        <w:tc>
          <w:tcPr>
            <w:tcW w:w="1889" w:type="dxa"/>
            <w:tcMar>
              <w:top w:w="16" w:type="dxa"/>
              <w:left w:w="16" w:type="dxa"/>
              <w:right w:w="16" w:type="dxa"/>
            </w:tcMar>
            <w:vAlign w:val="center"/>
          </w:tcPr>
          <w:p>
            <w:pPr>
              <w:adjustRightInd w:val="0"/>
              <w:snapToGrid w:val="0"/>
              <w:jc w:val="center"/>
              <w:rPr>
                <w:rFonts w:ascii="宋体" w:hAnsi="宋体" w:cs="宋体"/>
                <w:color w:val="auto"/>
                <w:sz w:val="24"/>
              </w:rPr>
            </w:pPr>
            <w:r>
              <w:rPr>
                <w:rFonts w:hint="eastAsia" w:ascii="宋体" w:hAnsi="宋体" w:cs="宋体"/>
                <w:color w:val="auto"/>
                <w:sz w:val="24"/>
              </w:rPr>
              <w:t>项目代码</w:t>
            </w:r>
          </w:p>
        </w:tc>
        <w:tc>
          <w:tcPr>
            <w:tcW w:w="7192" w:type="dxa"/>
            <w:gridSpan w:val="3"/>
            <w:vAlign w:val="center"/>
          </w:tcPr>
          <w:p>
            <w:pPr>
              <w:adjustRightInd w:val="0"/>
              <w:snapToGrid w:val="0"/>
              <w:jc w:val="center"/>
              <w:rPr>
                <w:rFonts w:hint="default" w:ascii="宋体" w:hAnsi="宋体" w:eastAsia="宋体" w:cs="宋体"/>
                <w:color w:val="auto"/>
                <w:sz w:val="24"/>
                <w:lang w:val="en-US" w:eastAsia="zh-CN"/>
              </w:rPr>
            </w:pPr>
            <w:r>
              <w:rPr>
                <w:rFonts w:hint="eastAsia" w:ascii="宋体" w:hAnsi="宋体" w:cs="宋体"/>
                <w:color w:val="auto"/>
                <w:sz w:val="24"/>
                <w:lang w:val="en-US" w:eastAsia="zh-CN"/>
              </w:rPr>
              <w:t>2107-150821-04-01-407324</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435" w:hRule="atLeast"/>
          <w:jc w:val="center"/>
        </w:trPr>
        <w:tc>
          <w:tcPr>
            <w:tcW w:w="1889" w:type="dxa"/>
            <w:tcMar>
              <w:top w:w="16" w:type="dxa"/>
              <w:left w:w="16" w:type="dxa"/>
              <w:right w:w="16" w:type="dxa"/>
            </w:tcMar>
            <w:vAlign w:val="center"/>
          </w:tcPr>
          <w:p>
            <w:pPr>
              <w:adjustRightInd w:val="0"/>
              <w:snapToGrid w:val="0"/>
              <w:jc w:val="center"/>
              <w:rPr>
                <w:rFonts w:ascii="宋体" w:hAnsi="宋体" w:cs="宋体"/>
                <w:color w:val="auto"/>
                <w:sz w:val="24"/>
              </w:rPr>
            </w:pPr>
            <w:r>
              <w:rPr>
                <w:rFonts w:hint="eastAsia" w:ascii="宋体" w:hAnsi="宋体" w:cs="宋体"/>
                <w:color w:val="auto"/>
                <w:sz w:val="24"/>
              </w:rPr>
              <w:t>建设单位联系人</w:t>
            </w:r>
          </w:p>
        </w:tc>
        <w:tc>
          <w:tcPr>
            <w:tcW w:w="1933" w:type="dxa"/>
            <w:vAlign w:val="center"/>
          </w:tcPr>
          <w:p>
            <w:pPr>
              <w:adjustRightInd w:val="0"/>
              <w:snapToGrid w:val="0"/>
              <w:jc w:val="center"/>
              <w:rPr>
                <w:rFonts w:hint="eastAsia" w:ascii="宋体" w:hAnsi="宋体" w:eastAsia="宋体" w:cs="宋体"/>
                <w:color w:val="auto"/>
                <w:sz w:val="24"/>
                <w:lang w:val="en-US" w:eastAsia="zh-CN"/>
              </w:rPr>
            </w:pPr>
            <w:r>
              <w:rPr>
                <w:rFonts w:hint="eastAsia" w:ascii="宋体" w:hAnsi="宋体" w:cs="宋体"/>
                <w:color w:val="auto"/>
                <w:sz w:val="24"/>
                <w:lang w:val="en-US" w:eastAsia="zh-CN"/>
              </w:rPr>
              <w:t>童虎</w:t>
            </w:r>
          </w:p>
        </w:tc>
        <w:tc>
          <w:tcPr>
            <w:tcW w:w="2249" w:type="dxa"/>
            <w:vAlign w:val="center"/>
          </w:tcPr>
          <w:p>
            <w:pPr>
              <w:adjustRightInd w:val="0"/>
              <w:snapToGrid w:val="0"/>
              <w:jc w:val="center"/>
              <w:rPr>
                <w:rFonts w:ascii="宋体" w:hAnsi="宋体" w:cs="宋体"/>
                <w:color w:val="auto"/>
                <w:sz w:val="24"/>
              </w:rPr>
            </w:pPr>
            <w:r>
              <w:rPr>
                <w:rFonts w:hint="eastAsia" w:ascii="宋体" w:hAnsi="宋体" w:cs="宋体"/>
                <w:sz w:val="24"/>
              </w:rPr>
              <w:t>联系方式</w:t>
            </w:r>
          </w:p>
        </w:tc>
        <w:tc>
          <w:tcPr>
            <w:tcW w:w="3010" w:type="dxa"/>
            <w:vAlign w:val="center"/>
          </w:tcPr>
          <w:p>
            <w:pPr>
              <w:adjustRightInd w:val="0"/>
              <w:snapToGrid w:val="0"/>
              <w:jc w:val="center"/>
              <w:rPr>
                <w:rFonts w:hint="default" w:ascii="宋体" w:hAnsi="宋体" w:cs="宋体"/>
                <w:color w:val="auto"/>
                <w:sz w:val="24"/>
                <w:lang w:val="en-US"/>
              </w:rPr>
            </w:pPr>
            <w:r>
              <w:rPr>
                <w:rFonts w:hint="eastAsia"/>
                <w:sz w:val="24"/>
                <w:szCs w:val="32"/>
                <w:lang w:val="en-US" w:eastAsia="zh-CN"/>
              </w:rPr>
              <w:t>18096800399</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889" w:type="dxa"/>
            <w:tcMar>
              <w:top w:w="16" w:type="dxa"/>
              <w:left w:w="16" w:type="dxa"/>
              <w:right w:w="16" w:type="dxa"/>
            </w:tcMar>
            <w:vAlign w:val="center"/>
          </w:tcPr>
          <w:p>
            <w:pPr>
              <w:adjustRightInd w:val="0"/>
              <w:snapToGrid w:val="0"/>
              <w:jc w:val="center"/>
              <w:rPr>
                <w:rFonts w:ascii="宋体" w:hAnsi="宋体" w:cs="宋体"/>
                <w:color w:val="auto"/>
                <w:sz w:val="24"/>
              </w:rPr>
            </w:pPr>
            <w:r>
              <w:rPr>
                <w:rFonts w:hint="eastAsia" w:ascii="宋体" w:hAnsi="宋体" w:cs="宋体"/>
                <w:color w:val="auto"/>
                <w:sz w:val="24"/>
              </w:rPr>
              <w:t>建设地点</w:t>
            </w:r>
          </w:p>
        </w:tc>
        <w:tc>
          <w:tcPr>
            <w:tcW w:w="7192" w:type="dxa"/>
            <w:gridSpan w:val="3"/>
            <w:vAlign w:val="center"/>
          </w:tcPr>
          <w:p>
            <w:pPr>
              <w:adjustRightInd w:val="0"/>
              <w:snapToGrid w:val="0"/>
              <w:jc w:val="center"/>
              <w:rPr>
                <w:rFonts w:hint="eastAsia" w:ascii="宋体" w:hAnsi="宋体" w:eastAsia="宋体" w:cs="宋体"/>
                <w:color w:val="auto"/>
                <w:sz w:val="24"/>
                <w:lang w:eastAsia="zh-CN"/>
              </w:rPr>
            </w:pPr>
            <w:r>
              <w:rPr>
                <w:rFonts w:hint="eastAsia" w:ascii="宋体" w:hAnsi="宋体" w:cs="宋体"/>
                <w:sz w:val="24"/>
                <w:u w:val="single"/>
              </w:rPr>
              <w:t xml:space="preserve">  内蒙古  </w:t>
            </w:r>
            <w:r>
              <w:rPr>
                <w:rFonts w:hint="eastAsia" w:ascii="宋体" w:hAnsi="宋体" w:cs="宋体"/>
                <w:sz w:val="24"/>
              </w:rPr>
              <w:t>省（自治区）</w:t>
            </w:r>
            <w:r>
              <w:rPr>
                <w:rFonts w:hint="eastAsia" w:ascii="宋体" w:hAnsi="宋体" w:cs="宋体"/>
                <w:sz w:val="24"/>
                <w:u w:val="single"/>
              </w:rPr>
              <w:t xml:space="preserve">  巴彦淖尔  </w:t>
            </w:r>
            <w:r>
              <w:rPr>
                <w:rFonts w:hint="eastAsia" w:ascii="宋体" w:hAnsi="宋体" w:cs="宋体"/>
                <w:sz w:val="24"/>
              </w:rPr>
              <w:t>市</w:t>
            </w:r>
            <w:r>
              <w:rPr>
                <w:rFonts w:hint="eastAsia" w:ascii="宋体" w:hAnsi="宋体" w:cs="宋体"/>
                <w:sz w:val="24"/>
                <w:u w:val="single"/>
              </w:rPr>
              <w:t xml:space="preserve">  </w:t>
            </w:r>
            <w:r>
              <w:rPr>
                <w:rFonts w:hint="eastAsia" w:ascii="宋体" w:hAnsi="宋体" w:cs="宋体"/>
                <w:sz w:val="24"/>
                <w:u w:val="single"/>
                <w:lang w:eastAsia="zh-CN"/>
              </w:rPr>
              <w:t>五原</w:t>
            </w:r>
            <w:r>
              <w:rPr>
                <w:rFonts w:hint="eastAsia" w:ascii="宋体" w:hAnsi="宋体" w:cs="宋体"/>
                <w:sz w:val="24"/>
                <w:u w:val="single"/>
              </w:rPr>
              <w:t xml:space="preserve">  </w:t>
            </w:r>
            <w:r>
              <w:rPr>
                <w:rFonts w:hint="eastAsia" w:ascii="宋体" w:hAnsi="宋体" w:cs="宋体"/>
                <w:sz w:val="24"/>
              </w:rPr>
              <w:t>县（区）</w:t>
            </w:r>
            <w:r>
              <w:rPr>
                <w:rFonts w:hint="eastAsia" w:ascii="宋体" w:hAnsi="宋体" w:cs="宋体"/>
                <w:sz w:val="24"/>
                <w:lang w:eastAsia="zh-CN"/>
              </w:rPr>
              <w:t>隆兴昌镇联合二队原泰润粮油购销有限责任公司五原分库厂区内</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441" w:hRule="atLeast"/>
          <w:jc w:val="center"/>
        </w:trPr>
        <w:tc>
          <w:tcPr>
            <w:tcW w:w="1889" w:type="dxa"/>
            <w:tcMar>
              <w:top w:w="16" w:type="dxa"/>
              <w:left w:w="16" w:type="dxa"/>
              <w:right w:w="16" w:type="dxa"/>
            </w:tcMar>
            <w:vAlign w:val="center"/>
          </w:tcPr>
          <w:p>
            <w:pPr>
              <w:adjustRightInd w:val="0"/>
              <w:snapToGrid w:val="0"/>
              <w:jc w:val="center"/>
              <w:rPr>
                <w:rFonts w:ascii="宋体" w:hAnsi="宋体" w:cs="宋体"/>
                <w:color w:val="auto"/>
                <w:sz w:val="24"/>
              </w:rPr>
            </w:pPr>
            <w:r>
              <w:rPr>
                <w:rFonts w:hint="eastAsia" w:ascii="宋体" w:hAnsi="宋体" w:cs="宋体"/>
                <w:color w:val="auto"/>
                <w:sz w:val="24"/>
              </w:rPr>
              <w:t>地理坐标</w:t>
            </w:r>
          </w:p>
        </w:tc>
        <w:tc>
          <w:tcPr>
            <w:tcW w:w="7192" w:type="dxa"/>
            <w:gridSpan w:val="3"/>
            <w:vAlign w:val="center"/>
          </w:tcPr>
          <w:p>
            <w:pPr>
              <w:jc w:val="center"/>
              <w:rPr>
                <w:rFonts w:ascii="宋体" w:hAnsi="宋体" w:cs="宋体"/>
                <w:color w:val="auto"/>
                <w:sz w:val="24"/>
              </w:rPr>
            </w:pPr>
            <w:r>
              <w:rPr>
                <w:rFonts w:hint="eastAsia"/>
                <w:sz w:val="24"/>
              </w:rPr>
              <w:t>（</w:t>
            </w:r>
            <w:r>
              <w:rPr>
                <w:sz w:val="24"/>
                <w:u w:val="single"/>
              </w:rPr>
              <w:t xml:space="preserve"> 10</w:t>
            </w:r>
            <w:r>
              <w:rPr>
                <w:rFonts w:hint="eastAsia"/>
                <w:sz w:val="24"/>
                <w:u w:val="single"/>
                <w:lang w:val="en-US" w:eastAsia="zh-CN"/>
              </w:rPr>
              <w:t>8</w:t>
            </w:r>
            <w:r>
              <w:rPr>
                <w:sz w:val="24"/>
                <w:u w:val="single"/>
              </w:rPr>
              <w:t xml:space="preserve">  </w:t>
            </w:r>
            <w:r>
              <w:rPr>
                <w:sz w:val="24"/>
              </w:rPr>
              <w:t>度</w:t>
            </w:r>
            <w:r>
              <w:rPr>
                <w:sz w:val="24"/>
                <w:u w:val="single"/>
              </w:rPr>
              <w:t xml:space="preserve">  </w:t>
            </w:r>
            <w:r>
              <w:rPr>
                <w:rFonts w:hint="eastAsia"/>
                <w:sz w:val="24"/>
                <w:u w:val="single"/>
                <w:lang w:val="en-US" w:eastAsia="zh-CN"/>
              </w:rPr>
              <w:t>17</w:t>
            </w:r>
            <w:r>
              <w:rPr>
                <w:sz w:val="24"/>
                <w:u w:val="single"/>
              </w:rPr>
              <w:t xml:space="preserve">  </w:t>
            </w:r>
            <w:r>
              <w:rPr>
                <w:sz w:val="24"/>
              </w:rPr>
              <w:t>分</w:t>
            </w:r>
            <w:r>
              <w:rPr>
                <w:sz w:val="24"/>
                <w:u w:val="single"/>
              </w:rPr>
              <w:t xml:space="preserve"> </w:t>
            </w:r>
            <w:r>
              <w:rPr>
                <w:rFonts w:hint="eastAsia"/>
                <w:sz w:val="24"/>
                <w:u w:val="single"/>
                <w:lang w:val="en-US" w:eastAsia="zh-CN"/>
              </w:rPr>
              <w:t>36.337</w:t>
            </w:r>
            <w:r>
              <w:rPr>
                <w:sz w:val="24"/>
                <w:u w:val="single"/>
              </w:rPr>
              <w:t xml:space="preserve"> </w:t>
            </w:r>
            <w:r>
              <w:rPr>
                <w:sz w:val="24"/>
              </w:rPr>
              <w:t>秒），（</w:t>
            </w:r>
            <w:r>
              <w:rPr>
                <w:sz w:val="24"/>
                <w:u w:val="single"/>
              </w:rPr>
              <w:t xml:space="preserve">  </w:t>
            </w:r>
            <w:r>
              <w:rPr>
                <w:sz w:val="24"/>
                <w:u w:val="single"/>
                <w:lang w:val="zh-CN"/>
              </w:rPr>
              <w:t>4</w:t>
            </w:r>
            <w:r>
              <w:rPr>
                <w:rFonts w:hint="eastAsia"/>
                <w:sz w:val="24"/>
                <w:u w:val="single"/>
                <w:lang w:val="en-US" w:eastAsia="zh-CN"/>
              </w:rPr>
              <w:t>1</w:t>
            </w:r>
            <w:r>
              <w:rPr>
                <w:sz w:val="24"/>
                <w:u w:val="single"/>
              </w:rPr>
              <w:t xml:space="preserve">  </w:t>
            </w:r>
            <w:r>
              <w:rPr>
                <w:sz w:val="24"/>
              </w:rPr>
              <w:t>度</w:t>
            </w:r>
            <w:r>
              <w:rPr>
                <w:sz w:val="24"/>
                <w:u w:val="single"/>
              </w:rPr>
              <w:t xml:space="preserve">  </w:t>
            </w:r>
            <w:r>
              <w:rPr>
                <w:rFonts w:hint="eastAsia"/>
                <w:sz w:val="24"/>
                <w:u w:val="single"/>
                <w:lang w:val="en-US" w:eastAsia="zh-CN"/>
              </w:rPr>
              <w:t>6</w:t>
            </w:r>
            <w:r>
              <w:rPr>
                <w:sz w:val="24"/>
                <w:u w:val="single"/>
              </w:rPr>
              <w:t xml:space="preserve">  </w:t>
            </w:r>
            <w:r>
              <w:rPr>
                <w:sz w:val="24"/>
              </w:rPr>
              <w:t>分</w:t>
            </w:r>
            <w:r>
              <w:rPr>
                <w:sz w:val="24"/>
                <w:u w:val="single"/>
              </w:rPr>
              <w:t xml:space="preserve"> </w:t>
            </w:r>
            <w:r>
              <w:rPr>
                <w:rFonts w:hint="eastAsia"/>
                <w:sz w:val="24"/>
                <w:u w:val="single"/>
                <w:lang w:val="en-US" w:eastAsia="zh-CN"/>
              </w:rPr>
              <w:t>54.586</w:t>
            </w:r>
            <w:r>
              <w:rPr>
                <w:sz w:val="24"/>
                <w:u w:val="single"/>
              </w:rPr>
              <w:t xml:space="preserve">  </w:t>
            </w:r>
            <w:r>
              <w:rPr>
                <w:sz w:val="24"/>
              </w:rPr>
              <w:t>秒</w:t>
            </w:r>
            <w:r>
              <w:rPr>
                <w:rFonts w:hint="eastAsia"/>
                <w:sz w:val="24"/>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561" w:hRule="atLeast"/>
          <w:jc w:val="center"/>
        </w:trPr>
        <w:tc>
          <w:tcPr>
            <w:tcW w:w="1889" w:type="dxa"/>
            <w:tcMar>
              <w:top w:w="16" w:type="dxa"/>
              <w:left w:w="16" w:type="dxa"/>
              <w:right w:w="16" w:type="dxa"/>
            </w:tcMar>
            <w:vAlign w:val="center"/>
          </w:tcPr>
          <w:p>
            <w:pPr>
              <w:adjustRightInd w:val="0"/>
              <w:snapToGrid w:val="0"/>
              <w:jc w:val="center"/>
              <w:rPr>
                <w:rFonts w:ascii="宋体" w:hAnsi="宋体" w:cs="宋体"/>
                <w:color w:val="auto"/>
                <w:sz w:val="24"/>
              </w:rPr>
            </w:pPr>
            <w:r>
              <w:rPr>
                <w:rFonts w:hint="eastAsia" w:ascii="宋体" w:hAnsi="宋体" w:cs="宋体"/>
                <w:color w:val="auto"/>
                <w:sz w:val="24"/>
              </w:rPr>
              <w:t>国民经济</w:t>
            </w:r>
          </w:p>
          <w:p>
            <w:pPr>
              <w:adjustRightInd w:val="0"/>
              <w:snapToGrid w:val="0"/>
              <w:jc w:val="center"/>
              <w:rPr>
                <w:rFonts w:ascii="宋体" w:hAnsi="宋体" w:cs="宋体"/>
                <w:color w:val="auto"/>
                <w:sz w:val="24"/>
              </w:rPr>
            </w:pPr>
            <w:r>
              <w:rPr>
                <w:rFonts w:hint="eastAsia" w:ascii="宋体" w:hAnsi="宋体" w:cs="宋体"/>
                <w:color w:val="auto"/>
                <w:sz w:val="24"/>
              </w:rPr>
              <w:t>行业类别</w:t>
            </w:r>
          </w:p>
        </w:tc>
        <w:tc>
          <w:tcPr>
            <w:tcW w:w="1933" w:type="dxa"/>
            <w:vAlign w:val="center"/>
          </w:tcPr>
          <w:p>
            <w:pPr>
              <w:adjustRightInd w:val="0"/>
              <w:snapToGrid w:val="0"/>
              <w:jc w:val="center"/>
              <w:rPr>
                <w:rFonts w:ascii="宋体" w:hAnsi="宋体" w:cs="宋体"/>
                <w:color w:val="auto"/>
                <w:sz w:val="24"/>
              </w:rPr>
            </w:pPr>
            <w:r>
              <w:rPr>
                <w:rFonts w:hint="default" w:ascii="Times New Roman" w:hAnsi="Times New Roman" w:eastAsia="宋体" w:cs="Times New Roman"/>
                <w:b w:val="0"/>
                <w:bCs w:val="0"/>
                <w:color w:val="auto"/>
                <w:sz w:val="24"/>
                <w:szCs w:val="24"/>
                <w:vertAlign w:val="baseline"/>
                <w:lang w:val="en-US" w:eastAsia="zh-CN"/>
              </w:rPr>
              <w:t>D4430  热力生产和供应业</w:t>
            </w:r>
          </w:p>
        </w:tc>
        <w:tc>
          <w:tcPr>
            <w:tcW w:w="2249" w:type="dxa"/>
            <w:vAlign w:val="center"/>
          </w:tcPr>
          <w:p>
            <w:pPr>
              <w:adjustRightInd w:val="0"/>
              <w:snapToGrid w:val="0"/>
              <w:jc w:val="center"/>
              <w:rPr>
                <w:rFonts w:ascii="宋体" w:hAnsi="宋体" w:cs="宋体"/>
                <w:color w:val="auto"/>
                <w:sz w:val="24"/>
              </w:rPr>
            </w:pPr>
            <w:bookmarkStart w:id="0" w:name="_Hlk49843745"/>
            <w:r>
              <w:rPr>
                <w:rFonts w:hint="eastAsia" w:ascii="宋体" w:hAnsi="宋体" w:cs="宋体"/>
                <w:color w:val="auto"/>
                <w:sz w:val="24"/>
              </w:rPr>
              <w:t>建设项目</w:t>
            </w:r>
          </w:p>
          <w:p>
            <w:pPr>
              <w:adjustRightInd w:val="0"/>
              <w:snapToGrid w:val="0"/>
              <w:jc w:val="center"/>
              <w:rPr>
                <w:rFonts w:ascii="宋体" w:hAnsi="宋体" w:cs="宋体"/>
                <w:color w:val="auto"/>
                <w:sz w:val="24"/>
              </w:rPr>
            </w:pPr>
            <w:r>
              <w:rPr>
                <w:rFonts w:hint="eastAsia" w:ascii="宋体" w:hAnsi="宋体" w:cs="宋体"/>
                <w:color w:val="auto"/>
                <w:sz w:val="24"/>
              </w:rPr>
              <w:t>行业类别</w:t>
            </w:r>
            <w:bookmarkEnd w:id="0"/>
          </w:p>
        </w:tc>
        <w:tc>
          <w:tcPr>
            <w:tcW w:w="3010" w:type="dxa"/>
            <w:vAlign w:val="center"/>
          </w:tcPr>
          <w:p>
            <w:pPr>
              <w:adjustRightInd w:val="0"/>
              <w:snapToGrid w:val="0"/>
              <w:jc w:val="center"/>
              <w:rPr>
                <w:rFonts w:ascii="宋体" w:hAnsi="宋体" w:cs="宋体"/>
                <w:color w:val="auto"/>
                <w:sz w:val="24"/>
              </w:rPr>
            </w:pPr>
            <w:r>
              <w:rPr>
                <w:rFonts w:hint="default" w:ascii="Times New Roman" w:hAnsi="Times New Roman" w:eastAsia="宋体" w:cs="Times New Roman"/>
                <w:b w:val="0"/>
                <w:bCs w:val="0"/>
                <w:color w:val="auto"/>
                <w:sz w:val="24"/>
                <w:szCs w:val="24"/>
                <w:vertAlign w:val="baseline"/>
                <w:lang w:val="en-US" w:eastAsia="zh-CN"/>
              </w:rPr>
              <w:t>四十一、电力、热力生产和供应业--91热力生产和供应工程（包括建设单位自建自用的供热工程）--</w:t>
            </w:r>
            <w:r>
              <w:rPr>
                <w:rFonts w:hint="eastAsia" w:ascii="Times New Roman" w:hAnsi="Times New Roman" w:eastAsia="宋体" w:cs="Times New Roman"/>
                <w:b w:val="0"/>
                <w:bCs w:val="0"/>
                <w:color w:val="auto"/>
                <w:sz w:val="24"/>
                <w:szCs w:val="24"/>
                <w:vertAlign w:val="baseline"/>
                <w:lang w:val="en-US" w:eastAsia="zh-CN"/>
              </w:rPr>
              <w:t>燃煤、燃油锅炉总容量65吨/小时（45.5兆瓦）及以下的</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1219" w:hRule="atLeast"/>
          <w:jc w:val="center"/>
        </w:trPr>
        <w:tc>
          <w:tcPr>
            <w:tcW w:w="1889" w:type="dxa"/>
            <w:tcMar>
              <w:top w:w="16" w:type="dxa"/>
              <w:left w:w="16" w:type="dxa"/>
              <w:right w:w="16" w:type="dxa"/>
            </w:tcMar>
            <w:vAlign w:val="center"/>
          </w:tcPr>
          <w:p>
            <w:pPr>
              <w:adjustRightInd w:val="0"/>
              <w:snapToGrid w:val="0"/>
              <w:jc w:val="center"/>
              <w:rPr>
                <w:rFonts w:ascii="宋体" w:hAnsi="宋体" w:cs="宋体"/>
                <w:color w:val="auto"/>
                <w:sz w:val="24"/>
              </w:rPr>
            </w:pPr>
            <w:r>
              <w:rPr>
                <w:rFonts w:hint="eastAsia" w:ascii="宋体" w:hAnsi="宋体" w:cs="宋体"/>
                <w:color w:val="auto"/>
                <w:sz w:val="24"/>
              </w:rPr>
              <w:t>建设性质</w:t>
            </w:r>
          </w:p>
        </w:tc>
        <w:tc>
          <w:tcPr>
            <w:tcW w:w="1933" w:type="dxa"/>
            <w:vAlign w:val="center"/>
          </w:tcPr>
          <w:p>
            <w:pPr>
              <w:jc w:val="left"/>
              <w:rPr>
                <w:rFonts w:ascii="宋体" w:hAnsi="宋体" w:cs="宋体"/>
                <w:color w:val="auto"/>
                <w:sz w:val="24"/>
              </w:rPr>
            </w:pPr>
            <w:r>
              <w:rPr>
                <w:rFonts w:hint="eastAsia" w:ascii="宋体" w:hAnsi="宋体" w:cs="宋体"/>
                <w:color w:val="auto"/>
                <w:sz w:val="24"/>
              </w:rPr>
              <w:t>☑新建（迁建）</w:t>
            </w:r>
          </w:p>
          <w:p>
            <w:pPr>
              <w:jc w:val="left"/>
              <w:rPr>
                <w:rFonts w:ascii="宋体" w:hAnsi="宋体" w:cs="宋体"/>
                <w:color w:val="auto"/>
                <w:sz w:val="24"/>
              </w:rPr>
            </w:pPr>
            <w:r>
              <w:rPr>
                <w:rFonts w:hint="eastAsia" w:ascii="宋体" w:hAnsi="宋体" w:cs="宋体"/>
                <w:color w:val="auto"/>
                <w:sz w:val="24"/>
              </w:rPr>
              <w:t>□改建</w:t>
            </w:r>
          </w:p>
          <w:p>
            <w:pPr>
              <w:jc w:val="left"/>
              <w:rPr>
                <w:rFonts w:ascii="宋体" w:hAnsi="宋体" w:cs="宋体"/>
                <w:color w:val="auto"/>
                <w:sz w:val="24"/>
              </w:rPr>
            </w:pPr>
            <w:r>
              <w:rPr>
                <w:rFonts w:hint="eastAsia" w:ascii="宋体" w:hAnsi="宋体" w:cs="宋体"/>
                <w:color w:val="auto"/>
                <w:sz w:val="24"/>
              </w:rPr>
              <w:t>□扩建</w:t>
            </w:r>
          </w:p>
          <w:p>
            <w:pPr>
              <w:jc w:val="left"/>
              <w:rPr>
                <w:rFonts w:ascii="宋体" w:hAnsi="宋体" w:cs="宋体"/>
                <w:color w:val="auto"/>
                <w:sz w:val="24"/>
              </w:rPr>
            </w:pPr>
            <w:r>
              <w:rPr>
                <w:rFonts w:hint="eastAsia" w:ascii="宋体" w:hAnsi="宋体" w:cs="宋体"/>
                <w:color w:val="auto"/>
                <w:sz w:val="24"/>
              </w:rPr>
              <w:t>□技术改造</w:t>
            </w:r>
          </w:p>
        </w:tc>
        <w:tc>
          <w:tcPr>
            <w:tcW w:w="2249" w:type="dxa"/>
            <w:vAlign w:val="center"/>
          </w:tcPr>
          <w:p>
            <w:pPr>
              <w:adjustRightInd w:val="0"/>
              <w:snapToGrid w:val="0"/>
              <w:jc w:val="center"/>
              <w:rPr>
                <w:rFonts w:ascii="宋体" w:hAnsi="宋体" w:cs="宋体"/>
                <w:color w:val="auto"/>
                <w:sz w:val="24"/>
              </w:rPr>
            </w:pPr>
            <w:r>
              <w:rPr>
                <w:rFonts w:hint="eastAsia" w:ascii="宋体" w:hAnsi="宋体" w:cs="宋体"/>
                <w:color w:val="auto"/>
                <w:sz w:val="24"/>
              </w:rPr>
              <w:t>建设项目</w:t>
            </w:r>
          </w:p>
          <w:p>
            <w:pPr>
              <w:adjustRightInd w:val="0"/>
              <w:snapToGrid w:val="0"/>
              <w:jc w:val="center"/>
              <w:rPr>
                <w:rFonts w:ascii="宋体" w:hAnsi="宋体" w:cs="宋体"/>
                <w:color w:val="auto"/>
                <w:sz w:val="24"/>
              </w:rPr>
            </w:pPr>
            <w:r>
              <w:rPr>
                <w:rFonts w:hint="eastAsia" w:ascii="宋体" w:hAnsi="宋体" w:cs="宋体"/>
                <w:color w:val="auto"/>
                <w:sz w:val="24"/>
              </w:rPr>
              <w:t>申报情形</w:t>
            </w:r>
          </w:p>
        </w:tc>
        <w:tc>
          <w:tcPr>
            <w:tcW w:w="3010" w:type="dxa"/>
            <w:vAlign w:val="center"/>
          </w:tcPr>
          <w:p>
            <w:pPr>
              <w:jc w:val="left"/>
              <w:rPr>
                <w:rFonts w:ascii="宋体" w:hAnsi="宋体" w:cs="宋体"/>
                <w:color w:val="auto"/>
                <w:sz w:val="24"/>
              </w:rPr>
            </w:pPr>
            <w:r>
              <w:rPr>
                <w:rFonts w:hint="eastAsia" w:ascii="宋体" w:hAnsi="宋体" w:cs="宋体"/>
                <w:color w:val="auto"/>
                <w:sz w:val="24"/>
              </w:rPr>
              <w:t xml:space="preserve">☑首次申报项目             </w:t>
            </w:r>
          </w:p>
          <w:p>
            <w:pPr>
              <w:jc w:val="left"/>
              <w:rPr>
                <w:rFonts w:ascii="宋体" w:hAnsi="宋体" w:cs="宋体"/>
                <w:color w:val="auto"/>
                <w:sz w:val="24"/>
              </w:rPr>
            </w:pPr>
            <w:r>
              <w:rPr>
                <w:rFonts w:hint="eastAsia" w:ascii="宋体" w:hAnsi="宋体" w:cs="宋体"/>
                <w:color w:val="auto"/>
                <w:sz w:val="24"/>
              </w:rPr>
              <w:t>□不予批准后再次申报项目</w:t>
            </w:r>
          </w:p>
          <w:p>
            <w:pPr>
              <w:jc w:val="left"/>
              <w:rPr>
                <w:rFonts w:ascii="宋体" w:hAnsi="宋体" w:cs="宋体"/>
                <w:color w:val="auto"/>
                <w:sz w:val="24"/>
              </w:rPr>
            </w:pPr>
            <w:r>
              <w:rPr>
                <w:rFonts w:hint="eastAsia" w:ascii="宋体" w:hAnsi="宋体" w:cs="宋体"/>
                <w:color w:val="auto"/>
                <w:sz w:val="24"/>
              </w:rPr>
              <w:t xml:space="preserve">□超五年重新审核项目     </w:t>
            </w:r>
          </w:p>
          <w:p>
            <w:pPr>
              <w:jc w:val="left"/>
              <w:rPr>
                <w:rFonts w:ascii="宋体" w:hAnsi="宋体" w:cs="宋体"/>
                <w:color w:val="auto"/>
                <w:sz w:val="24"/>
              </w:rPr>
            </w:pPr>
            <w:r>
              <w:rPr>
                <w:rFonts w:hint="eastAsia" w:ascii="宋体" w:hAnsi="宋体" w:cs="宋体"/>
                <w:color w:val="auto"/>
                <w:sz w:val="24"/>
              </w:rPr>
              <w:t>□重大变动重新报批项目</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851" w:hRule="atLeast"/>
          <w:jc w:val="center"/>
        </w:trPr>
        <w:tc>
          <w:tcPr>
            <w:tcW w:w="1889" w:type="dxa"/>
            <w:tcMar>
              <w:top w:w="16" w:type="dxa"/>
              <w:left w:w="16" w:type="dxa"/>
              <w:right w:w="16" w:type="dxa"/>
            </w:tcMar>
            <w:vAlign w:val="center"/>
          </w:tcPr>
          <w:p>
            <w:pPr>
              <w:adjustRightInd w:val="0"/>
              <w:snapToGrid w:val="0"/>
              <w:jc w:val="center"/>
              <w:rPr>
                <w:rFonts w:ascii="宋体" w:hAnsi="宋体" w:cs="宋体"/>
                <w:color w:val="auto"/>
                <w:sz w:val="24"/>
              </w:rPr>
            </w:pPr>
            <w:r>
              <w:rPr>
                <w:rFonts w:hint="eastAsia" w:ascii="宋体" w:hAnsi="宋体" w:cs="宋体"/>
                <w:color w:val="auto"/>
                <w:sz w:val="24"/>
              </w:rPr>
              <w:t>项目审批（核准/</w:t>
            </w:r>
          </w:p>
          <w:p>
            <w:pPr>
              <w:adjustRightInd w:val="0"/>
              <w:snapToGrid w:val="0"/>
              <w:jc w:val="center"/>
              <w:rPr>
                <w:rFonts w:ascii="宋体" w:hAnsi="宋体" w:cs="宋体"/>
                <w:color w:val="auto"/>
                <w:sz w:val="24"/>
              </w:rPr>
            </w:pPr>
            <w:r>
              <w:rPr>
                <w:rFonts w:hint="eastAsia" w:ascii="宋体" w:hAnsi="宋体" w:cs="宋体"/>
                <w:color w:val="auto"/>
                <w:sz w:val="24"/>
              </w:rPr>
              <w:t>备案）部门（选填）</w:t>
            </w:r>
          </w:p>
        </w:tc>
        <w:tc>
          <w:tcPr>
            <w:tcW w:w="1933" w:type="dxa"/>
            <w:vAlign w:val="center"/>
          </w:tcPr>
          <w:p>
            <w:pPr>
              <w:adjustRightInd w:val="0"/>
              <w:snapToGrid w:val="0"/>
              <w:jc w:val="center"/>
              <w:rPr>
                <w:rFonts w:hint="eastAsia" w:eastAsia="宋体"/>
                <w:color w:val="auto"/>
                <w:sz w:val="24"/>
                <w:lang w:eastAsia="zh-CN"/>
              </w:rPr>
            </w:pPr>
            <w:r>
              <w:rPr>
                <w:rFonts w:hint="eastAsia"/>
                <w:b w:val="0"/>
                <w:bCs w:val="0"/>
                <w:color w:val="auto"/>
                <w:sz w:val="24"/>
                <w:lang w:eastAsia="zh-CN"/>
              </w:rPr>
              <w:t>五原县发展和改革委员会</w:t>
            </w:r>
          </w:p>
        </w:tc>
        <w:tc>
          <w:tcPr>
            <w:tcW w:w="2249" w:type="dxa"/>
            <w:vAlign w:val="center"/>
          </w:tcPr>
          <w:p>
            <w:pPr>
              <w:adjustRightInd w:val="0"/>
              <w:snapToGrid w:val="0"/>
              <w:jc w:val="center"/>
              <w:rPr>
                <w:color w:val="auto"/>
                <w:sz w:val="24"/>
              </w:rPr>
            </w:pPr>
            <w:r>
              <w:rPr>
                <w:color w:val="auto"/>
                <w:sz w:val="24"/>
              </w:rPr>
              <w:t>项目审批（核准/</w:t>
            </w:r>
          </w:p>
          <w:p>
            <w:pPr>
              <w:adjustRightInd w:val="0"/>
              <w:snapToGrid w:val="0"/>
              <w:jc w:val="center"/>
              <w:rPr>
                <w:color w:val="auto"/>
                <w:sz w:val="24"/>
              </w:rPr>
            </w:pPr>
            <w:r>
              <w:rPr>
                <w:color w:val="auto"/>
                <w:sz w:val="24"/>
              </w:rPr>
              <w:t>备案）文号（选填）</w:t>
            </w:r>
          </w:p>
        </w:tc>
        <w:tc>
          <w:tcPr>
            <w:tcW w:w="3010" w:type="dxa"/>
            <w:vAlign w:val="center"/>
          </w:tcPr>
          <w:p>
            <w:pPr>
              <w:adjustRightInd w:val="0"/>
              <w:snapToGrid w:val="0"/>
              <w:jc w:val="center"/>
              <w:rPr>
                <w:color w:val="auto"/>
                <w:sz w:val="24"/>
              </w:rPr>
            </w:pPr>
            <w:r>
              <w:rPr>
                <w:rFonts w:hint="eastAsia" w:ascii="宋体" w:hAnsi="宋体" w:cs="宋体"/>
                <w:color w:val="auto"/>
                <w:sz w:val="24"/>
                <w:lang w:val="en-US" w:eastAsia="zh-CN"/>
              </w:rPr>
              <w:t>2107-150821-04-01-407324</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400" w:hRule="atLeast"/>
          <w:jc w:val="center"/>
        </w:trPr>
        <w:tc>
          <w:tcPr>
            <w:tcW w:w="1889" w:type="dxa"/>
            <w:tcMar>
              <w:top w:w="16" w:type="dxa"/>
              <w:left w:w="16" w:type="dxa"/>
              <w:right w:w="16" w:type="dxa"/>
            </w:tcMar>
            <w:vAlign w:val="center"/>
          </w:tcPr>
          <w:p>
            <w:pPr>
              <w:adjustRightInd w:val="0"/>
              <w:snapToGrid w:val="0"/>
              <w:jc w:val="center"/>
              <w:rPr>
                <w:rFonts w:ascii="宋体" w:hAnsi="宋体" w:cs="宋体"/>
                <w:color w:val="auto"/>
                <w:sz w:val="24"/>
              </w:rPr>
            </w:pPr>
            <w:r>
              <w:rPr>
                <w:rFonts w:hint="eastAsia" w:ascii="宋体" w:hAnsi="宋体" w:cs="宋体"/>
                <w:color w:val="auto"/>
                <w:sz w:val="24"/>
              </w:rPr>
              <w:t>总投资（万元）</w:t>
            </w:r>
          </w:p>
        </w:tc>
        <w:tc>
          <w:tcPr>
            <w:tcW w:w="1933" w:type="dxa"/>
            <w:vAlign w:val="center"/>
          </w:tcPr>
          <w:p>
            <w:pPr>
              <w:adjustRightInd w:val="0"/>
              <w:snapToGrid w:val="0"/>
              <w:jc w:val="center"/>
              <w:rPr>
                <w:color w:val="auto"/>
                <w:sz w:val="24"/>
              </w:rPr>
            </w:pPr>
            <w:r>
              <w:rPr>
                <w:rFonts w:hint="eastAsia"/>
                <w:color w:val="000000" w:themeColor="text1"/>
                <w:sz w:val="24"/>
                <w:lang w:val="en-US" w:eastAsia="zh-CN"/>
                <w14:textFill>
                  <w14:solidFill>
                    <w14:schemeClr w14:val="tx1"/>
                  </w14:solidFill>
                </w14:textFill>
              </w:rPr>
              <w:t>3000</w:t>
            </w:r>
            <w:r>
              <w:rPr>
                <w:rFonts w:hint="eastAsia"/>
                <w:color w:val="000000" w:themeColor="text1"/>
                <w:sz w:val="24"/>
                <w14:textFill>
                  <w14:solidFill>
                    <w14:schemeClr w14:val="tx1"/>
                  </w14:solidFill>
                </w14:textFill>
              </w:rPr>
              <w:t>.00</w:t>
            </w:r>
          </w:p>
        </w:tc>
        <w:tc>
          <w:tcPr>
            <w:tcW w:w="2249" w:type="dxa"/>
            <w:tcMar>
              <w:top w:w="16" w:type="dxa"/>
              <w:left w:w="16" w:type="dxa"/>
              <w:right w:w="16" w:type="dxa"/>
            </w:tcMar>
            <w:vAlign w:val="center"/>
          </w:tcPr>
          <w:p>
            <w:pPr>
              <w:adjustRightInd w:val="0"/>
              <w:snapToGrid w:val="0"/>
              <w:jc w:val="center"/>
              <w:rPr>
                <w:color w:val="auto"/>
                <w:sz w:val="24"/>
              </w:rPr>
            </w:pPr>
            <w:r>
              <w:rPr>
                <w:color w:val="000000" w:themeColor="text1"/>
                <w:sz w:val="24"/>
                <w14:textFill>
                  <w14:solidFill>
                    <w14:schemeClr w14:val="tx1"/>
                  </w14:solidFill>
                </w14:textFill>
              </w:rPr>
              <w:t>环保投资（万元）</w:t>
            </w:r>
          </w:p>
        </w:tc>
        <w:tc>
          <w:tcPr>
            <w:tcW w:w="3010" w:type="dxa"/>
            <w:vAlign w:val="center"/>
          </w:tcPr>
          <w:p>
            <w:pPr>
              <w:adjustRightInd w:val="0"/>
              <w:snapToGrid w:val="0"/>
              <w:jc w:val="center"/>
              <w:rPr>
                <w:rFonts w:hint="default"/>
                <w:color w:val="auto"/>
                <w:sz w:val="24"/>
                <w:lang w:val="en-US"/>
              </w:rPr>
            </w:pPr>
            <w:r>
              <w:rPr>
                <w:rFonts w:hint="eastAsia"/>
                <w:color w:val="000000" w:themeColor="text1"/>
                <w:sz w:val="24"/>
                <w:lang w:val="en-US" w:eastAsia="zh-CN"/>
                <w14:textFill>
                  <w14:solidFill>
                    <w14:schemeClr w14:val="tx1"/>
                  </w14:solidFill>
                </w14:textFill>
              </w:rPr>
              <w:t>110</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86" w:hRule="atLeast"/>
          <w:jc w:val="center"/>
        </w:trPr>
        <w:tc>
          <w:tcPr>
            <w:tcW w:w="1889" w:type="dxa"/>
            <w:tcMar>
              <w:top w:w="16" w:type="dxa"/>
              <w:left w:w="16" w:type="dxa"/>
              <w:right w:w="16" w:type="dxa"/>
            </w:tcMar>
            <w:vAlign w:val="center"/>
          </w:tcPr>
          <w:p>
            <w:pPr>
              <w:adjustRightInd w:val="0"/>
              <w:snapToGrid w:val="0"/>
              <w:jc w:val="center"/>
              <w:rPr>
                <w:rFonts w:ascii="宋体" w:hAnsi="宋体" w:cs="宋体"/>
                <w:color w:val="auto"/>
                <w:sz w:val="24"/>
              </w:rPr>
            </w:pPr>
            <w:r>
              <w:rPr>
                <w:rFonts w:hint="eastAsia" w:ascii="宋体" w:hAnsi="宋体" w:cs="宋体"/>
                <w:color w:val="auto"/>
                <w:sz w:val="24"/>
              </w:rPr>
              <w:t>环保投资占比（%）</w:t>
            </w:r>
          </w:p>
        </w:tc>
        <w:tc>
          <w:tcPr>
            <w:tcW w:w="1933" w:type="dxa"/>
            <w:vAlign w:val="center"/>
          </w:tcPr>
          <w:p>
            <w:pPr>
              <w:adjustRightInd w:val="0"/>
              <w:snapToGrid w:val="0"/>
              <w:jc w:val="center"/>
              <w:rPr>
                <w:rFonts w:hint="default" w:eastAsia="宋体"/>
                <w:color w:val="auto"/>
                <w:sz w:val="24"/>
                <w:lang w:val="en-US" w:eastAsia="zh-CN"/>
              </w:rPr>
            </w:pPr>
            <w:r>
              <w:rPr>
                <w:rFonts w:hint="eastAsia"/>
                <w:color w:val="auto"/>
                <w:sz w:val="24"/>
                <w:lang w:val="en-US" w:eastAsia="zh-CN"/>
              </w:rPr>
              <w:t>3.7</w:t>
            </w:r>
          </w:p>
        </w:tc>
        <w:tc>
          <w:tcPr>
            <w:tcW w:w="2249" w:type="dxa"/>
            <w:tcMar>
              <w:top w:w="16" w:type="dxa"/>
              <w:left w:w="16" w:type="dxa"/>
              <w:right w:w="16" w:type="dxa"/>
            </w:tcMar>
            <w:vAlign w:val="center"/>
          </w:tcPr>
          <w:p>
            <w:pPr>
              <w:adjustRightInd w:val="0"/>
              <w:snapToGrid w:val="0"/>
              <w:jc w:val="center"/>
              <w:rPr>
                <w:color w:val="auto"/>
                <w:sz w:val="24"/>
              </w:rPr>
            </w:pPr>
            <w:r>
              <w:rPr>
                <w:color w:val="auto"/>
                <w:sz w:val="24"/>
              </w:rPr>
              <w:t>施工工期</w:t>
            </w:r>
          </w:p>
        </w:tc>
        <w:tc>
          <w:tcPr>
            <w:tcW w:w="3010" w:type="dxa"/>
            <w:vAlign w:val="center"/>
          </w:tcPr>
          <w:p>
            <w:pPr>
              <w:adjustRightInd w:val="0"/>
              <w:snapToGrid w:val="0"/>
              <w:jc w:val="center"/>
              <w:rPr>
                <w:color w:val="auto"/>
                <w:sz w:val="24"/>
              </w:rPr>
            </w:pPr>
            <w:r>
              <w:rPr>
                <w:color w:val="auto"/>
                <w:kern w:val="0"/>
                <w:sz w:val="24"/>
              </w:rPr>
              <w:t>2021年</w:t>
            </w:r>
            <w:r>
              <w:rPr>
                <w:rFonts w:hint="eastAsia"/>
                <w:color w:val="auto"/>
                <w:kern w:val="0"/>
                <w:sz w:val="24"/>
                <w:lang w:val="en-US" w:eastAsia="zh-CN"/>
              </w:rPr>
              <w:t>10</w:t>
            </w:r>
            <w:r>
              <w:rPr>
                <w:color w:val="auto"/>
                <w:kern w:val="0"/>
                <w:sz w:val="24"/>
              </w:rPr>
              <w:t>月-2021年</w:t>
            </w:r>
            <w:r>
              <w:rPr>
                <w:rFonts w:hint="eastAsia"/>
                <w:color w:val="auto"/>
                <w:kern w:val="0"/>
                <w:sz w:val="24"/>
                <w:lang w:val="en-US" w:eastAsia="zh-CN"/>
              </w:rPr>
              <w:t>12</w:t>
            </w:r>
            <w:r>
              <w:rPr>
                <w:color w:val="auto"/>
                <w:kern w:val="0"/>
                <w:sz w:val="24"/>
              </w:rPr>
              <w:t>月</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889" w:type="dxa"/>
            <w:tcMar>
              <w:top w:w="16" w:type="dxa"/>
              <w:left w:w="16" w:type="dxa"/>
              <w:right w:w="16" w:type="dxa"/>
            </w:tcMar>
            <w:vAlign w:val="center"/>
          </w:tcPr>
          <w:p>
            <w:pPr>
              <w:adjustRightInd w:val="0"/>
              <w:snapToGrid w:val="0"/>
              <w:jc w:val="center"/>
              <w:rPr>
                <w:rFonts w:ascii="宋体" w:hAnsi="宋体" w:cs="宋体"/>
                <w:color w:val="auto"/>
                <w:sz w:val="24"/>
              </w:rPr>
            </w:pPr>
            <w:r>
              <w:rPr>
                <w:rFonts w:hint="eastAsia" w:ascii="宋体" w:hAnsi="宋体" w:cs="宋体"/>
                <w:color w:val="auto"/>
                <w:sz w:val="24"/>
              </w:rPr>
              <w:t>是否开工建设</w:t>
            </w:r>
          </w:p>
        </w:tc>
        <w:tc>
          <w:tcPr>
            <w:tcW w:w="1933" w:type="dxa"/>
            <w:vAlign w:val="center"/>
          </w:tcPr>
          <w:p>
            <w:pPr>
              <w:adjustRightInd w:val="0"/>
              <w:snapToGrid w:val="0"/>
              <w:rPr>
                <w:color w:val="auto"/>
                <w:sz w:val="24"/>
              </w:rPr>
            </w:pPr>
            <w:r>
              <w:rPr>
                <w:rFonts w:hint="eastAsia" w:ascii="宋体" w:hAnsi="宋体" w:cs="宋体"/>
                <w:color w:val="auto"/>
                <w:sz w:val="24"/>
                <w:lang w:eastAsia="zh-CN"/>
              </w:rPr>
              <w:t>☑</w:t>
            </w:r>
            <w:r>
              <w:rPr>
                <w:color w:val="auto"/>
                <w:sz w:val="24"/>
              </w:rPr>
              <w:t>否</w:t>
            </w:r>
          </w:p>
          <w:p>
            <w:pPr>
              <w:adjustRightInd w:val="0"/>
              <w:snapToGrid w:val="0"/>
              <w:rPr>
                <w:color w:val="auto"/>
                <w:sz w:val="24"/>
              </w:rPr>
            </w:pPr>
            <w:r>
              <w:rPr>
                <w:rFonts w:hint="eastAsia" w:ascii="宋体" w:hAnsi="宋体" w:cs="宋体"/>
                <w:color w:val="auto"/>
                <w:sz w:val="24"/>
                <w:lang w:eastAsia="zh-CN"/>
              </w:rPr>
              <w:t>□</w:t>
            </w:r>
            <w:r>
              <w:rPr>
                <w:color w:val="auto"/>
                <w:sz w:val="24"/>
              </w:rPr>
              <w:t>是：</w:t>
            </w:r>
            <w:r>
              <w:rPr>
                <w:color w:val="auto"/>
                <w:sz w:val="24"/>
                <w:u w:val="single"/>
              </w:rPr>
              <w:t xml:space="preserve">             </w:t>
            </w:r>
          </w:p>
        </w:tc>
        <w:tc>
          <w:tcPr>
            <w:tcW w:w="2249" w:type="dxa"/>
            <w:tcMar>
              <w:top w:w="16" w:type="dxa"/>
              <w:left w:w="16" w:type="dxa"/>
              <w:right w:w="16" w:type="dxa"/>
            </w:tcMar>
            <w:vAlign w:val="center"/>
          </w:tcPr>
          <w:p>
            <w:pPr>
              <w:adjustRightInd w:val="0"/>
              <w:snapToGrid w:val="0"/>
              <w:jc w:val="center"/>
              <w:rPr>
                <w:color w:val="auto"/>
                <w:spacing w:val="-6"/>
                <w:sz w:val="24"/>
              </w:rPr>
            </w:pPr>
            <w:r>
              <w:rPr>
                <w:color w:val="auto"/>
                <w:spacing w:val="-6"/>
                <w:sz w:val="24"/>
              </w:rPr>
              <w:t>用地（用海）</w:t>
            </w:r>
          </w:p>
          <w:p>
            <w:pPr>
              <w:adjustRightInd w:val="0"/>
              <w:snapToGrid w:val="0"/>
              <w:jc w:val="center"/>
              <w:rPr>
                <w:color w:val="auto"/>
                <w:sz w:val="24"/>
              </w:rPr>
            </w:pPr>
            <w:r>
              <w:rPr>
                <w:color w:val="auto"/>
                <w:spacing w:val="-6"/>
                <w:sz w:val="24"/>
              </w:rPr>
              <w:t>面积（m</w:t>
            </w:r>
            <w:r>
              <w:rPr>
                <w:color w:val="auto"/>
                <w:spacing w:val="-6"/>
                <w:sz w:val="24"/>
                <w:vertAlign w:val="superscript"/>
              </w:rPr>
              <w:t>2</w:t>
            </w:r>
            <w:r>
              <w:rPr>
                <w:color w:val="auto"/>
                <w:spacing w:val="-6"/>
                <w:sz w:val="24"/>
              </w:rPr>
              <w:t>）</w:t>
            </w:r>
          </w:p>
        </w:tc>
        <w:tc>
          <w:tcPr>
            <w:tcW w:w="3010" w:type="dxa"/>
            <w:vAlign w:val="center"/>
          </w:tcPr>
          <w:p>
            <w:pPr>
              <w:adjustRightInd w:val="0"/>
              <w:snapToGrid w:val="0"/>
              <w:jc w:val="center"/>
              <w:rPr>
                <w:rFonts w:hint="default" w:eastAsia="宋体"/>
                <w:color w:val="auto"/>
                <w:sz w:val="24"/>
                <w:lang w:val="en-US" w:eastAsia="zh-CN"/>
              </w:rPr>
            </w:pPr>
            <w:r>
              <w:rPr>
                <w:rFonts w:hint="eastAsia"/>
                <w:sz w:val="24"/>
                <w:lang w:val="en-US" w:eastAsia="zh-CN"/>
              </w:rPr>
              <w:t>67999.3</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74" w:hRule="atLeast"/>
          <w:jc w:val="center"/>
        </w:trPr>
        <w:tc>
          <w:tcPr>
            <w:tcW w:w="1889" w:type="dxa"/>
            <w:vAlign w:val="center"/>
          </w:tcPr>
          <w:p>
            <w:pPr>
              <w:autoSpaceDE w:val="0"/>
              <w:autoSpaceDN w:val="0"/>
              <w:adjustRightInd w:val="0"/>
              <w:snapToGrid w:val="0"/>
              <w:jc w:val="center"/>
              <w:rPr>
                <w:rFonts w:ascii="宋体" w:hAnsi="宋体" w:cs="宋体"/>
                <w:color w:val="auto"/>
                <w:kern w:val="0"/>
                <w:sz w:val="24"/>
              </w:rPr>
            </w:pPr>
            <w:r>
              <w:rPr>
                <w:rFonts w:hint="eastAsia" w:ascii="宋体" w:hAnsi="宋体" w:cs="宋体"/>
                <w:color w:val="auto"/>
                <w:kern w:val="0"/>
                <w:sz w:val="24"/>
              </w:rPr>
              <w:t>专项评价设置情况</w:t>
            </w:r>
          </w:p>
        </w:tc>
        <w:tc>
          <w:tcPr>
            <w:tcW w:w="7192" w:type="dxa"/>
            <w:gridSpan w:val="3"/>
            <w:vAlign w:val="center"/>
          </w:tcPr>
          <w:p>
            <w:pPr>
              <w:autoSpaceDE w:val="0"/>
              <w:autoSpaceDN w:val="0"/>
              <w:adjustRightInd w:val="0"/>
              <w:snapToGrid w:val="0"/>
              <w:jc w:val="center"/>
              <w:rPr>
                <w:rFonts w:ascii="宋体" w:hAnsi="宋体" w:cs="宋体"/>
                <w:color w:val="auto"/>
                <w:kern w:val="0"/>
                <w:sz w:val="24"/>
              </w:rPr>
            </w:pPr>
            <w:r>
              <w:rPr>
                <w:rFonts w:hint="eastAsia" w:ascii="宋体" w:hAnsi="宋体" w:cs="宋体"/>
                <w:color w:val="auto"/>
                <w:kern w:val="0"/>
                <w:sz w:val="24"/>
              </w:rPr>
              <w:t>无</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889" w:type="dxa"/>
            <w:vAlign w:val="center"/>
          </w:tcPr>
          <w:p>
            <w:pPr>
              <w:autoSpaceDE w:val="0"/>
              <w:autoSpaceDN w:val="0"/>
              <w:adjustRightInd w:val="0"/>
              <w:snapToGrid w:val="0"/>
              <w:jc w:val="center"/>
              <w:rPr>
                <w:rFonts w:ascii="宋体" w:hAnsi="宋体" w:cs="宋体"/>
                <w:color w:val="auto"/>
                <w:kern w:val="0"/>
                <w:sz w:val="24"/>
              </w:rPr>
            </w:pPr>
            <w:r>
              <w:rPr>
                <w:rFonts w:hint="eastAsia" w:ascii="宋体" w:hAnsi="宋体" w:cs="宋体"/>
                <w:color w:val="auto"/>
                <w:sz w:val="24"/>
              </w:rPr>
              <w:t>规划情况</w:t>
            </w:r>
          </w:p>
        </w:tc>
        <w:tc>
          <w:tcPr>
            <w:tcW w:w="7192" w:type="dxa"/>
            <w:gridSpan w:val="3"/>
            <w:vAlign w:val="center"/>
          </w:tcPr>
          <w:p>
            <w:pPr>
              <w:autoSpaceDE w:val="0"/>
              <w:autoSpaceDN w:val="0"/>
              <w:snapToGrid w:val="0"/>
              <w:jc w:val="center"/>
              <w:rPr>
                <w:color w:val="auto"/>
                <w:kern w:val="0"/>
                <w:sz w:val="24"/>
              </w:rPr>
            </w:pPr>
            <w:r>
              <w:rPr>
                <w:rFonts w:hint="eastAsia"/>
                <w:color w:val="auto"/>
                <w:sz w:val="24"/>
              </w:rPr>
              <w:t>无</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7" w:hRule="atLeast"/>
          <w:jc w:val="center"/>
        </w:trPr>
        <w:tc>
          <w:tcPr>
            <w:tcW w:w="1889" w:type="dxa"/>
            <w:vAlign w:val="center"/>
          </w:tcPr>
          <w:p>
            <w:pPr>
              <w:adjustRightInd w:val="0"/>
              <w:snapToGrid w:val="0"/>
              <w:jc w:val="center"/>
              <w:rPr>
                <w:rFonts w:ascii="宋体" w:hAnsi="宋体" w:cs="宋体"/>
                <w:color w:val="auto"/>
                <w:sz w:val="24"/>
              </w:rPr>
            </w:pPr>
            <w:r>
              <w:rPr>
                <w:rFonts w:hint="eastAsia" w:ascii="宋体" w:hAnsi="宋体" w:cs="宋体"/>
                <w:color w:val="auto"/>
                <w:sz w:val="24"/>
              </w:rPr>
              <w:t>规划环境影响</w:t>
            </w:r>
          </w:p>
          <w:p>
            <w:pPr>
              <w:adjustRightInd w:val="0"/>
              <w:snapToGrid w:val="0"/>
              <w:jc w:val="center"/>
              <w:rPr>
                <w:rFonts w:ascii="宋体" w:hAnsi="宋体" w:cs="宋体"/>
                <w:color w:val="auto"/>
                <w:kern w:val="0"/>
                <w:sz w:val="24"/>
              </w:rPr>
            </w:pPr>
            <w:r>
              <w:rPr>
                <w:rFonts w:hint="eastAsia" w:ascii="宋体" w:hAnsi="宋体" w:cs="宋体"/>
                <w:color w:val="auto"/>
                <w:sz w:val="24"/>
              </w:rPr>
              <w:t>评价情况</w:t>
            </w:r>
          </w:p>
        </w:tc>
        <w:tc>
          <w:tcPr>
            <w:tcW w:w="7192" w:type="dxa"/>
            <w:gridSpan w:val="3"/>
            <w:vAlign w:val="center"/>
          </w:tcPr>
          <w:p>
            <w:pPr>
              <w:autoSpaceDE w:val="0"/>
              <w:autoSpaceDN w:val="0"/>
              <w:snapToGrid w:val="0"/>
              <w:jc w:val="center"/>
              <w:rPr>
                <w:color w:val="auto"/>
                <w:sz w:val="24"/>
              </w:rPr>
            </w:pPr>
            <w:r>
              <w:rPr>
                <w:rFonts w:hint="eastAsia"/>
                <w:color w:val="auto"/>
                <w:sz w:val="24"/>
              </w:rPr>
              <w:t>无</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021" w:hRule="atLeast"/>
          <w:jc w:val="center"/>
        </w:trPr>
        <w:tc>
          <w:tcPr>
            <w:tcW w:w="1889" w:type="dxa"/>
            <w:vAlign w:val="center"/>
          </w:tcPr>
          <w:p>
            <w:pPr>
              <w:autoSpaceDE w:val="0"/>
              <w:autoSpaceDN w:val="0"/>
              <w:adjustRightInd w:val="0"/>
              <w:snapToGrid w:val="0"/>
              <w:jc w:val="center"/>
              <w:rPr>
                <w:rFonts w:ascii="宋体" w:hAnsi="宋体" w:cs="宋体"/>
                <w:color w:val="auto"/>
                <w:kern w:val="0"/>
                <w:sz w:val="24"/>
              </w:rPr>
            </w:pPr>
            <w:r>
              <w:rPr>
                <w:rFonts w:hint="eastAsia" w:ascii="宋体" w:hAnsi="宋体" w:cs="宋体"/>
                <w:color w:val="auto"/>
                <w:kern w:val="0"/>
                <w:sz w:val="24"/>
              </w:rPr>
              <w:t>规划及规划环境影响评价符合性分析</w:t>
            </w:r>
          </w:p>
        </w:tc>
        <w:tc>
          <w:tcPr>
            <w:tcW w:w="7192" w:type="dxa"/>
            <w:gridSpan w:val="3"/>
            <w:vAlign w:val="center"/>
          </w:tcPr>
          <w:p>
            <w:pPr>
              <w:autoSpaceDE w:val="0"/>
              <w:autoSpaceDN w:val="0"/>
              <w:adjustRightInd w:val="0"/>
              <w:snapToGrid w:val="0"/>
              <w:spacing w:line="360" w:lineRule="auto"/>
              <w:jc w:val="center"/>
              <w:rPr>
                <w:rFonts w:ascii="宋体" w:hAnsi="宋体" w:cs="宋体"/>
                <w:color w:val="auto"/>
                <w:kern w:val="0"/>
                <w:sz w:val="24"/>
              </w:rPr>
            </w:pPr>
            <w:r>
              <w:rPr>
                <w:rFonts w:hint="eastAsia" w:ascii="宋体" w:hAnsi="宋体" w:cs="宋体"/>
                <w:color w:val="auto"/>
                <w:kern w:val="0"/>
                <w:sz w:val="24"/>
              </w:rPr>
              <w:t>无</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021" w:hRule="atLeast"/>
          <w:jc w:val="center"/>
        </w:trPr>
        <w:tc>
          <w:tcPr>
            <w:tcW w:w="1889" w:type="dxa"/>
            <w:vAlign w:val="center"/>
          </w:tcPr>
          <w:p>
            <w:pPr>
              <w:autoSpaceDE w:val="0"/>
              <w:autoSpaceDN w:val="0"/>
              <w:adjustRightInd w:val="0"/>
              <w:snapToGrid w:val="0"/>
              <w:jc w:val="center"/>
              <w:rPr>
                <w:rFonts w:ascii="宋体" w:hAnsi="宋体" w:cs="宋体"/>
                <w:color w:val="auto"/>
                <w:kern w:val="0"/>
                <w:sz w:val="24"/>
              </w:rPr>
            </w:pPr>
            <w:r>
              <w:rPr>
                <w:rFonts w:hint="eastAsia" w:ascii="宋体" w:hAnsi="宋体" w:cs="宋体"/>
                <w:color w:val="auto"/>
                <w:kern w:val="0"/>
                <w:sz w:val="24"/>
              </w:rPr>
              <w:t>其他符合性</w:t>
            </w:r>
          </w:p>
          <w:p>
            <w:pPr>
              <w:autoSpaceDE w:val="0"/>
              <w:autoSpaceDN w:val="0"/>
              <w:adjustRightInd w:val="0"/>
              <w:snapToGrid w:val="0"/>
              <w:jc w:val="center"/>
              <w:rPr>
                <w:rFonts w:ascii="宋体" w:hAnsi="宋体" w:cs="宋体"/>
                <w:color w:val="auto"/>
                <w:kern w:val="0"/>
                <w:sz w:val="24"/>
              </w:rPr>
            </w:pPr>
            <w:r>
              <w:rPr>
                <w:rFonts w:hint="eastAsia" w:ascii="宋体" w:hAnsi="宋体" w:cs="宋体"/>
                <w:color w:val="auto"/>
                <w:kern w:val="0"/>
                <w:sz w:val="24"/>
              </w:rPr>
              <w:t>分析</w:t>
            </w:r>
          </w:p>
        </w:tc>
        <w:tc>
          <w:tcPr>
            <w:tcW w:w="7192" w:type="dxa"/>
            <w:gridSpan w:val="3"/>
            <w:vAlign w:val="center"/>
          </w:tcPr>
          <w:p>
            <w:pPr>
              <w:snapToGrid w:val="0"/>
              <w:spacing w:line="360" w:lineRule="auto"/>
              <w:ind w:firstLine="482" w:firstLineChars="200"/>
              <w:jc w:val="left"/>
              <w:rPr>
                <w:b/>
                <w:bCs/>
                <w:color w:val="auto"/>
                <w:sz w:val="24"/>
              </w:rPr>
            </w:pPr>
            <w:r>
              <w:rPr>
                <w:b/>
                <w:bCs/>
                <w:color w:val="auto"/>
                <w:sz w:val="24"/>
              </w:rPr>
              <w:t>1、产业政策的符合性</w:t>
            </w:r>
          </w:p>
          <w:p>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auto"/>
                <w:sz w:val="24"/>
                <w:szCs w:val="24"/>
                <w:lang w:eastAsia="zh-CN"/>
              </w:rPr>
              <w:t>本项目属于热力生产和供应业</w:t>
            </w:r>
            <w:r>
              <w:rPr>
                <w:rFonts w:hint="default" w:ascii="Times New Roman" w:hAnsi="Times New Roman" w:cs="Times New Roman"/>
                <w:color w:val="auto"/>
                <w:kern w:val="0"/>
                <w:sz w:val="24"/>
                <w:lang w:eastAsia="zh-CN"/>
              </w:rPr>
              <w:t>，不属于</w:t>
            </w:r>
            <w:r>
              <w:rPr>
                <w:rFonts w:hint="default" w:ascii="Times New Roman" w:hAnsi="Times New Roman" w:eastAsia="宋体" w:cs="Times New Roman"/>
                <w:color w:val="auto"/>
                <w:sz w:val="24"/>
                <w:szCs w:val="24"/>
              </w:rPr>
              <w:t>《产业结构调整指导目录（2019年本）》</w:t>
            </w:r>
            <w:r>
              <w:rPr>
                <w:rFonts w:hint="default"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rPr>
              <w:t>国家发展和改革委员会令</w:t>
            </w:r>
            <w:r>
              <w:rPr>
                <w:rFonts w:hint="default" w:ascii="Times New Roman" w:hAnsi="Times New Roman" w:eastAsia="宋体" w:cs="Times New Roman"/>
                <w:color w:val="auto"/>
                <w:sz w:val="24"/>
                <w:szCs w:val="24"/>
                <w:lang w:val="en-US" w:eastAsia="zh-CN"/>
              </w:rPr>
              <w:t xml:space="preserve"> </w:t>
            </w:r>
            <w:r>
              <w:rPr>
                <w:rFonts w:hint="default" w:ascii="Times New Roman" w:hAnsi="Times New Roman" w:eastAsia="宋体" w:cs="Times New Roman"/>
                <w:color w:val="auto"/>
                <w:sz w:val="24"/>
                <w:szCs w:val="24"/>
              </w:rPr>
              <w:t>第29号</w:t>
            </w:r>
            <w:r>
              <w:rPr>
                <w:rFonts w:hint="default"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rPr>
              <w:t>中</w:t>
            </w:r>
            <w:r>
              <w:rPr>
                <w:rFonts w:hint="eastAsia" w:ascii="Times New Roman" w:hAnsi="Times New Roman" w:eastAsia="宋体" w:cs="Times New Roman"/>
                <w:color w:val="auto"/>
                <w:sz w:val="24"/>
                <w:szCs w:val="24"/>
                <w:lang w:eastAsia="zh-CN"/>
              </w:rPr>
              <w:t>鼓励</w:t>
            </w:r>
            <w:r>
              <w:rPr>
                <w:rFonts w:hint="default" w:ascii="Times New Roman" w:hAnsi="Times New Roman" w:eastAsia="宋体" w:cs="Times New Roman"/>
                <w:color w:val="auto"/>
                <w:sz w:val="24"/>
                <w:szCs w:val="24"/>
              </w:rPr>
              <w:t>类</w:t>
            </w:r>
            <w:r>
              <w:rPr>
                <w:rFonts w:hint="eastAsia" w:ascii="Times New Roman" w:hAnsi="Times New Roman" w:eastAsia="宋体" w:cs="Times New Roman"/>
                <w:color w:val="auto"/>
                <w:sz w:val="24"/>
                <w:szCs w:val="24"/>
                <w:lang w:val="en-US" w:eastAsia="zh-CN"/>
              </w:rPr>
              <w:t>、</w:t>
            </w:r>
            <w:r>
              <w:rPr>
                <w:rFonts w:hint="default" w:ascii="Times New Roman" w:hAnsi="Times New Roman" w:eastAsia="宋体" w:cs="Times New Roman"/>
                <w:color w:val="auto"/>
                <w:sz w:val="24"/>
                <w:szCs w:val="24"/>
              </w:rPr>
              <w:t>限制类、淘汰类，故本项目属于国家政策允许建设的项目</w:t>
            </w:r>
            <w:r>
              <w:rPr>
                <w:rFonts w:hint="default" w:ascii="Times New Roman" w:hAnsi="Times New Roman" w:eastAsia="宋体" w:cs="Times New Roman"/>
                <w:color w:val="auto"/>
                <w:sz w:val="24"/>
                <w:szCs w:val="24"/>
                <w:lang w:eastAsia="zh-CN"/>
              </w:rPr>
              <w:t>；</w:t>
            </w:r>
            <w:r>
              <w:rPr>
                <w:rFonts w:hint="default" w:ascii="Times New Roman" w:hAnsi="Times New Roman" w:eastAsia="宋体" w:cs="Times New Roman"/>
                <w:color w:val="000000" w:themeColor="text1"/>
                <w:sz w:val="24"/>
                <w:szCs w:val="24"/>
                <w14:textFill>
                  <w14:solidFill>
                    <w14:schemeClr w14:val="tx1"/>
                  </w14:solidFill>
                </w14:textFill>
              </w:rPr>
              <w:t>本项目于202</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1</w:t>
            </w:r>
            <w:r>
              <w:rPr>
                <w:rFonts w:hint="default" w:ascii="Times New Roman" w:hAnsi="Times New Roman" w:eastAsia="宋体" w:cs="Times New Roman"/>
                <w:color w:val="000000" w:themeColor="text1"/>
                <w:sz w:val="24"/>
                <w:szCs w:val="24"/>
                <w14:textFill>
                  <w14:solidFill>
                    <w14:schemeClr w14:val="tx1"/>
                  </w14:solidFill>
                </w14:textFill>
              </w:rPr>
              <w:t>年</w:t>
            </w:r>
            <w:r>
              <w:rPr>
                <w:rFonts w:hint="eastAsia" w:cs="Times New Roman"/>
                <w:color w:val="000000" w:themeColor="text1"/>
                <w:sz w:val="24"/>
                <w:szCs w:val="24"/>
                <w:lang w:val="en-US" w:eastAsia="zh-CN"/>
                <w14:textFill>
                  <w14:solidFill>
                    <w14:schemeClr w14:val="tx1"/>
                  </w14:solidFill>
                </w14:textFill>
              </w:rPr>
              <w:t>7</w:t>
            </w:r>
            <w:r>
              <w:rPr>
                <w:rFonts w:hint="default" w:ascii="Times New Roman" w:hAnsi="Times New Roman" w:eastAsia="宋体" w:cs="Times New Roman"/>
                <w:color w:val="000000" w:themeColor="text1"/>
                <w:sz w:val="24"/>
                <w:szCs w:val="24"/>
                <w14:textFill>
                  <w14:solidFill>
                    <w14:schemeClr w14:val="tx1"/>
                  </w14:solidFill>
                </w14:textFill>
              </w:rPr>
              <w:t>月取得了</w:t>
            </w:r>
            <w:r>
              <w:rPr>
                <w:rFonts w:hint="eastAsia" w:cs="Times New Roman"/>
                <w:color w:val="000000" w:themeColor="text1"/>
                <w:sz w:val="24"/>
                <w:szCs w:val="24"/>
                <w:lang w:eastAsia="zh-CN"/>
                <w14:textFill>
                  <w14:solidFill>
                    <w14:schemeClr w14:val="tx1"/>
                  </w14:solidFill>
                </w14:textFill>
              </w:rPr>
              <w:t>五原县</w:t>
            </w:r>
            <w:r>
              <w:rPr>
                <w:rFonts w:hint="default" w:ascii="Times New Roman" w:hAnsi="Times New Roman" w:eastAsia="宋体" w:cs="Times New Roman"/>
                <w:color w:val="000000" w:themeColor="text1"/>
                <w:sz w:val="24"/>
                <w:szCs w:val="24"/>
                <w14:textFill>
                  <w14:solidFill>
                    <w14:schemeClr w14:val="tx1"/>
                  </w14:solidFill>
                </w14:textFill>
              </w:rPr>
              <w:t>发展和改革委员会</w:t>
            </w:r>
            <w:r>
              <w:rPr>
                <w:rFonts w:hint="default" w:ascii="Times New Roman" w:hAnsi="Times New Roman" w:eastAsia="宋体" w:cs="Times New Roman"/>
                <w:color w:val="000000" w:themeColor="text1"/>
                <w:sz w:val="24"/>
                <w:szCs w:val="24"/>
                <w:lang w:eastAsia="zh-CN"/>
                <w14:textFill>
                  <w14:solidFill>
                    <w14:schemeClr w14:val="tx1"/>
                  </w14:solidFill>
                </w14:textFill>
              </w:rPr>
              <w:t>出具</w:t>
            </w:r>
            <w:r>
              <w:rPr>
                <w:rFonts w:hint="default" w:ascii="Times New Roman" w:hAnsi="Times New Roman" w:eastAsia="宋体" w:cs="Times New Roman"/>
                <w:color w:val="000000" w:themeColor="text1"/>
                <w:sz w:val="24"/>
                <w:szCs w:val="24"/>
                <w14:textFill>
                  <w14:solidFill>
                    <w14:schemeClr w14:val="tx1"/>
                  </w14:solidFill>
                </w14:textFill>
              </w:rPr>
              <w:t>的《</w:t>
            </w:r>
            <w:r>
              <w:rPr>
                <w:rFonts w:hint="default" w:ascii="Times New Roman" w:hAnsi="Times New Roman" w:eastAsia="宋体" w:cs="Times New Roman"/>
                <w:color w:val="000000" w:themeColor="text1"/>
                <w:sz w:val="24"/>
                <w:szCs w:val="24"/>
                <w:lang w:eastAsia="zh-CN"/>
                <w14:textFill>
                  <w14:solidFill>
                    <w14:schemeClr w14:val="tx1"/>
                  </w14:solidFill>
                </w14:textFill>
              </w:rPr>
              <w:t>项目备案告知书</w:t>
            </w:r>
            <w:r>
              <w:rPr>
                <w:rFonts w:hint="default" w:ascii="Times New Roman" w:hAnsi="Times New Roman" w:eastAsia="宋体" w:cs="Times New Roman"/>
                <w:color w:val="000000" w:themeColor="text1"/>
                <w:sz w:val="24"/>
                <w:szCs w:val="24"/>
                <w14:textFill>
                  <w14:solidFill>
                    <w14:schemeClr w14:val="tx1"/>
                  </w14:solidFill>
                </w14:textFill>
              </w:rPr>
              <w:t>》</w:t>
            </w:r>
            <w:r>
              <w:rPr>
                <w:rFonts w:hint="eastAsia" w:cs="Times New Roman"/>
                <w:color w:val="000000" w:themeColor="text1"/>
                <w:sz w:val="24"/>
                <w:szCs w:val="24"/>
                <w:lang w:val="en-US" w:eastAsia="zh-CN"/>
                <w14:textFill>
                  <w14:solidFill>
                    <w14:schemeClr w14:val="tx1"/>
                  </w14:solidFill>
                </w14:textFill>
              </w:rPr>
              <w:t>(附件2)</w:t>
            </w:r>
            <w:r>
              <w:rPr>
                <w:rFonts w:hint="default" w:ascii="Times New Roman" w:hAnsi="Times New Roman" w:eastAsia="宋体" w:cs="Times New Roman"/>
                <w:color w:val="000000" w:themeColor="text1"/>
                <w:sz w:val="24"/>
                <w:szCs w:val="24"/>
                <w14:textFill>
                  <w14:solidFill>
                    <w14:schemeClr w14:val="tx1"/>
                  </w14:solidFill>
                </w14:textFill>
              </w:rPr>
              <w:t>，项目编号为：</w:t>
            </w:r>
            <w:r>
              <w:rPr>
                <w:rFonts w:hint="eastAsia" w:ascii="宋体" w:hAnsi="宋体" w:cs="宋体"/>
                <w:color w:val="auto"/>
                <w:sz w:val="24"/>
                <w:lang w:val="en-US" w:eastAsia="zh-CN"/>
              </w:rPr>
              <w:t>2107-150821-04-01-407324</w:t>
            </w:r>
            <w:r>
              <w:rPr>
                <w:rFonts w:hint="default" w:ascii="Times New Roman" w:hAnsi="Times New Roman" w:eastAsia="宋体" w:cs="Times New Roman"/>
                <w:color w:val="auto"/>
                <w:sz w:val="24"/>
                <w:szCs w:val="24"/>
                <w:lang w:val="en-US" w:eastAsia="zh-CN"/>
              </w:rPr>
              <w:t>，符</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合产业政策和市场准入标准</w:t>
            </w:r>
            <w:r>
              <w:rPr>
                <w:rFonts w:hint="default" w:ascii="Times New Roman" w:hAnsi="Times New Roman" w:eastAsia="宋体" w:cs="Times New Roman"/>
                <w:color w:val="000000" w:themeColor="text1"/>
                <w:sz w:val="24"/>
                <w:szCs w:val="24"/>
                <w14:textFill>
                  <w14:solidFill>
                    <w14:schemeClr w14:val="tx1"/>
                  </w14:solidFill>
                </w14:textFill>
              </w:rPr>
              <w:t>。</w:t>
            </w:r>
          </w:p>
          <w:p>
            <w:pPr>
              <w:pStyle w:val="63"/>
              <w:snapToGrid w:val="0"/>
              <w:spacing w:line="360" w:lineRule="auto"/>
              <w:ind w:firstLine="482" w:firstLineChars="200"/>
              <w:rPr>
                <w:b/>
                <w:bCs/>
                <w:color w:val="auto"/>
              </w:rPr>
            </w:pPr>
            <w:r>
              <w:rPr>
                <w:rFonts w:hint="eastAsia"/>
                <w:b/>
                <w:bCs/>
                <w:color w:val="auto"/>
              </w:rPr>
              <w:t>2</w:t>
            </w:r>
            <w:r>
              <w:rPr>
                <w:b/>
                <w:bCs/>
                <w:color w:val="auto"/>
              </w:rPr>
              <w:t>、选址合理性分析</w:t>
            </w:r>
          </w:p>
          <w:p>
            <w:pPr>
              <w:keepNext w:val="0"/>
              <w:keepLines w:val="0"/>
              <w:pageBreakBefore w:val="0"/>
              <w:kinsoku/>
              <w:wordWrap/>
              <w:overflowPunct/>
              <w:topLinePunct w:val="0"/>
              <w:bidi w:val="0"/>
              <w:adjustRightInd w:val="0"/>
              <w:snapToGrid w:val="0"/>
              <w:spacing w:line="360" w:lineRule="auto"/>
              <w:ind w:left="0" w:leftChars="0" w:firstLine="487" w:firstLineChars="203"/>
              <w:rPr>
                <w:color w:val="000000" w:themeColor="text1"/>
                <w:sz w:val="24"/>
                <w14:textFill>
                  <w14:solidFill>
                    <w14:schemeClr w14:val="tx1"/>
                  </w14:solidFill>
                </w14:textFill>
              </w:rPr>
            </w:pPr>
            <w:r>
              <w:rPr>
                <w:color w:val="000000" w:themeColor="text1"/>
                <w:sz w:val="24"/>
                <w14:textFill>
                  <w14:solidFill>
                    <w14:schemeClr w14:val="tx1"/>
                  </w14:solidFill>
                </w14:textFill>
              </w:rPr>
              <w:t>本项目</w:t>
            </w:r>
            <w:r>
              <w:rPr>
                <w:rFonts w:hint="eastAsia"/>
                <w:color w:val="000000" w:themeColor="text1"/>
                <w:sz w:val="24"/>
                <w:lang w:eastAsia="zh-CN"/>
                <w14:textFill>
                  <w14:solidFill>
                    <w14:schemeClr w14:val="tx1"/>
                  </w14:solidFill>
                </w14:textFill>
              </w:rPr>
              <w:t>选</w:t>
            </w:r>
            <w:r>
              <w:rPr>
                <w:color w:val="000000" w:themeColor="text1"/>
                <w:sz w:val="24"/>
                <w14:textFill>
                  <w14:solidFill>
                    <w14:schemeClr w14:val="tx1"/>
                  </w14:solidFill>
                </w14:textFill>
              </w:rPr>
              <w:t>址位于</w:t>
            </w:r>
            <w:r>
              <w:rPr>
                <w:rFonts w:hint="eastAsia" w:ascii="宋体" w:hAnsi="宋体" w:cs="宋体"/>
                <w:color w:val="000000" w:themeColor="text1"/>
                <w:sz w:val="24"/>
                <w:u w:val="none"/>
                <w14:textFill>
                  <w14:solidFill>
                    <w14:schemeClr w14:val="tx1"/>
                  </w14:solidFill>
                </w14:textFill>
              </w:rPr>
              <w:t>巴彦淖尔市</w:t>
            </w:r>
            <w:r>
              <w:rPr>
                <w:rFonts w:hint="eastAsia" w:ascii="宋体" w:hAnsi="宋体" w:cs="宋体"/>
                <w:color w:val="000000" w:themeColor="text1"/>
                <w:sz w:val="24"/>
                <w:u w:val="none"/>
                <w:lang w:eastAsia="zh-CN"/>
                <w14:textFill>
                  <w14:solidFill>
                    <w14:schemeClr w14:val="tx1"/>
                  </w14:solidFill>
                </w14:textFill>
              </w:rPr>
              <w:t>五原县</w:t>
            </w:r>
            <w:r>
              <w:rPr>
                <w:rFonts w:hint="eastAsia" w:ascii="宋体" w:hAnsi="宋体" w:cs="宋体"/>
                <w:sz w:val="24"/>
                <w:lang w:eastAsia="zh-CN"/>
              </w:rPr>
              <w:t>隆兴昌镇联合二队原泰润粮油购销有限责任公司五原分库厂区内（租聘协议见附件</w:t>
            </w:r>
            <w:r>
              <w:rPr>
                <w:rFonts w:hint="eastAsia" w:ascii="宋体" w:hAnsi="宋体" w:cs="宋体"/>
                <w:sz w:val="24"/>
                <w:lang w:val="en-US" w:eastAsia="zh-CN"/>
              </w:rPr>
              <w:t>4</w:t>
            </w:r>
            <w:r>
              <w:rPr>
                <w:rFonts w:hint="eastAsia" w:ascii="宋体" w:hAnsi="宋体" w:cs="宋体"/>
                <w:sz w:val="24"/>
                <w:lang w:eastAsia="zh-CN"/>
              </w:rPr>
              <w:t>）</w:t>
            </w:r>
            <w:r>
              <w:rPr>
                <w:color w:val="000000" w:themeColor="text1"/>
                <w:sz w:val="24"/>
                <w14:textFill>
                  <w14:solidFill>
                    <w14:schemeClr w14:val="tx1"/>
                  </w14:solidFill>
                </w14:textFill>
              </w:rPr>
              <w:t>，地理坐标为东经</w:t>
            </w:r>
            <w:r>
              <w:rPr>
                <w:rFonts w:hint="eastAsia"/>
                <w:color w:val="000000" w:themeColor="text1"/>
                <w:sz w:val="24"/>
                <w14:textFill>
                  <w14:solidFill>
                    <w14:schemeClr w14:val="tx1"/>
                  </w14:solidFill>
                </w14:textFill>
              </w:rPr>
              <w:t>10</w:t>
            </w:r>
            <w:r>
              <w:rPr>
                <w:rFonts w:hint="eastAsia"/>
                <w:color w:val="000000" w:themeColor="text1"/>
                <w:sz w:val="24"/>
                <w:lang w:val="en-US" w:eastAsia="zh-CN"/>
                <w14:textFill>
                  <w14:solidFill>
                    <w14:schemeClr w14:val="tx1"/>
                  </w14:solidFill>
                </w14:textFill>
              </w:rPr>
              <w:t>8</w:t>
            </w:r>
            <w:r>
              <w:rPr>
                <w:rFonts w:hint="eastAsia"/>
                <w:color w:val="000000" w:themeColor="text1"/>
                <w:sz w:val="24"/>
                <w14:textFill>
                  <w14:solidFill>
                    <w14:schemeClr w14:val="tx1"/>
                  </w14:solidFill>
                </w14:textFill>
              </w:rPr>
              <w:t>°</w:t>
            </w:r>
            <w:r>
              <w:rPr>
                <w:rFonts w:hint="eastAsia"/>
                <w:color w:val="000000" w:themeColor="text1"/>
                <w:sz w:val="24"/>
                <w:lang w:val="en-US" w:eastAsia="zh-CN"/>
                <w14:textFill>
                  <w14:solidFill>
                    <w14:schemeClr w14:val="tx1"/>
                  </w14:solidFill>
                </w14:textFill>
              </w:rPr>
              <w:t>17</w:t>
            </w:r>
            <w:r>
              <w:rPr>
                <w:rFonts w:hint="eastAsia"/>
                <w:color w:val="000000" w:themeColor="text1"/>
                <w:sz w:val="24"/>
                <w14:textFill>
                  <w14:solidFill>
                    <w14:schemeClr w14:val="tx1"/>
                  </w14:solidFill>
                </w14:textFill>
              </w:rPr>
              <w:t>′</w:t>
            </w:r>
            <w:r>
              <w:rPr>
                <w:rFonts w:hint="eastAsia"/>
                <w:color w:val="000000" w:themeColor="text1"/>
                <w:sz w:val="24"/>
                <w:lang w:val="en-US" w:eastAsia="zh-CN"/>
                <w14:textFill>
                  <w14:solidFill>
                    <w14:schemeClr w14:val="tx1"/>
                  </w14:solidFill>
                </w14:textFill>
              </w:rPr>
              <w:t>36.337</w:t>
            </w:r>
            <w:r>
              <w:rPr>
                <w:rFonts w:hint="eastAsia"/>
                <w:color w:val="000000" w:themeColor="text1"/>
                <w:sz w:val="24"/>
                <w14:textFill>
                  <w14:solidFill>
                    <w14:schemeClr w14:val="tx1"/>
                  </w14:solidFill>
                </w14:textFill>
              </w:rPr>
              <w:t>″</w:t>
            </w:r>
            <w:r>
              <w:rPr>
                <w:color w:val="000000" w:themeColor="text1"/>
                <w:sz w:val="24"/>
                <w14:textFill>
                  <w14:solidFill>
                    <w14:schemeClr w14:val="tx1"/>
                  </w14:solidFill>
                </w14:textFill>
              </w:rPr>
              <w:t>，北纬</w:t>
            </w:r>
            <w:r>
              <w:rPr>
                <w:rFonts w:hint="eastAsia"/>
                <w:color w:val="000000" w:themeColor="text1"/>
                <w:sz w:val="24"/>
                <w14:textFill>
                  <w14:solidFill>
                    <w14:schemeClr w14:val="tx1"/>
                  </w14:solidFill>
                </w14:textFill>
              </w:rPr>
              <w:t>4</w:t>
            </w:r>
            <w:r>
              <w:rPr>
                <w:rFonts w:hint="eastAsia"/>
                <w:color w:val="000000" w:themeColor="text1"/>
                <w:sz w:val="24"/>
                <w:lang w:val="en-US" w:eastAsia="zh-CN"/>
                <w14:textFill>
                  <w14:solidFill>
                    <w14:schemeClr w14:val="tx1"/>
                  </w14:solidFill>
                </w14:textFill>
              </w:rPr>
              <w:t>1</w:t>
            </w:r>
            <w:r>
              <w:rPr>
                <w:rFonts w:hint="eastAsia"/>
                <w:color w:val="000000" w:themeColor="text1"/>
                <w:sz w:val="24"/>
                <w14:textFill>
                  <w14:solidFill>
                    <w14:schemeClr w14:val="tx1"/>
                  </w14:solidFill>
                </w14:textFill>
              </w:rPr>
              <w:t>°</w:t>
            </w:r>
            <w:r>
              <w:rPr>
                <w:rFonts w:hint="eastAsia"/>
                <w:color w:val="000000" w:themeColor="text1"/>
                <w:sz w:val="24"/>
                <w:lang w:val="en-US" w:eastAsia="zh-CN"/>
                <w14:textFill>
                  <w14:solidFill>
                    <w14:schemeClr w14:val="tx1"/>
                  </w14:solidFill>
                </w14:textFill>
              </w:rPr>
              <w:t>6</w:t>
            </w:r>
            <w:r>
              <w:rPr>
                <w:rFonts w:hint="eastAsia"/>
                <w:color w:val="000000" w:themeColor="text1"/>
                <w:sz w:val="24"/>
                <w14:textFill>
                  <w14:solidFill>
                    <w14:schemeClr w14:val="tx1"/>
                  </w14:solidFill>
                </w14:textFill>
              </w:rPr>
              <w:t>′</w:t>
            </w:r>
            <w:r>
              <w:rPr>
                <w:rFonts w:hint="eastAsia"/>
                <w:color w:val="000000" w:themeColor="text1"/>
                <w:sz w:val="24"/>
                <w:lang w:val="en-US" w:eastAsia="zh-CN"/>
                <w14:textFill>
                  <w14:solidFill>
                    <w14:schemeClr w14:val="tx1"/>
                  </w14:solidFill>
                </w14:textFill>
              </w:rPr>
              <w:t>54.586</w:t>
            </w:r>
            <w:r>
              <w:rPr>
                <w:rFonts w:hint="eastAsia"/>
                <w:color w:val="000000" w:themeColor="text1"/>
                <w:sz w:val="24"/>
                <w14:textFill>
                  <w14:solidFill>
                    <w14:schemeClr w14:val="tx1"/>
                  </w14:solidFill>
                </w14:textFill>
              </w:rPr>
              <w:t>″</w:t>
            </w:r>
            <w:r>
              <w:rPr>
                <w:rFonts w:hint="eastAsia"/>
                <w:color w:val="000000" w:themeColor="text1"/>
                <w:sz w:val="24"/>
                <w:lang w:eastAsia="zh-CN"/>
                <w14:textFill>
                  <w14:solidFill>
                    <w14:schemeClr w14:val="tx1"/>
                  </w14:solidFill>
                </w14:textFill>
              </w:rPr>
              <w:t>，土地性质为工业用地（国有土地使用证见附件</w:t>
            </w:r>
            <w:r>
              <w:rPr>
                <w:rFonts w:hint="eastAsia"/>
                <w:color w:val="000000" w:themeColor="text1"/>
                <w:sz w:val="24"/>
                <w:lang w:val="en-US" w:eastAsia="zh-CN"/>
                <w14:textFill>
                  <w14:solidFill>
                    <w14:schemeClr w14:val="tx1"/>
                  </w14:solidFill>
                </w14:textFill>
              </w:rPr>
              <w:t>3</w:t>
            </w:r>
            <w:r>
              <w:rPr>
                <w:rFonts w:hint="eastAsia"/>
                <w:color w:val="000000" w:themeColor="text1"/>
                <w:sz w:val="24"/>
                <w:lang w:eastAsia="zh-CN"/>
                <w14:textFill>
                  <w14:solidFill>
                    <w14:schemeClr w14:val="tx1"/>
                  </w14:solidFill>
                </w14:textFill>
              </w:rPr>
              <w:t>）。</w:t>
            </w:r>
            <w:r>
              <w:rPr>
                <w:color w:val="000000" w:themeColor="text1"/>
                <w:sz w:val="24"/>
                <w14:textFill>
                  <w14:solidFill>
                    <w14:schemeClr w14:val="tx1"/>
                  </w14:solidFill>
                </w14:textFill>
              </w:rPr>
              <w:t>厂区</w:t>
            </w:r>
            <w:r>
              <w:rPr>
                <w:rFonts w:hint="eastAsia"/>
                <w:color w:val="000000" w:themeColor="text1"/>
                <w:sz w:val="24"/>
                <w:lang w:eastAsia="zh-CN"/>
                <w14:textFill>
                  <w14:solidFill>
                    <w14:schemeClr w14:val="tx1"/>
                  </w14:solidFill>
                </w14:textFill>
              </w:rPr>
              <w:t>北侧</w:t>
            </w:r>
            <w:r>
              <w:rPr>
                <w:rFonts w:hint="eastAsia"/>
                <w:color w:val="000000" w:themeColor="text1"/>
                <w:sz w:val="24"/>
                <w:lang w:val="en-US" w:eastAsia="zh-CN"/>
                <w14:textFill>
                  <w14:solidFill>
                    <w14:schemeClr w14:val="tx1"/>
                  </w14:solidFill>
                </w14:textFill>
              </w:rPr>
              <w:t>、南侧为农田、东侧为空地、西</w:t>
            </w:r>
            <w:r>
              <w:rPr>
                <w:color w:val="000000" w:themeColor="text1"/>
                <w:sz w:val="24"/>
                <w14:textFill>
                  <w14:solidFill>
                    <w14:schemeClr w14:val="tx1"/>
                  </w14:solidFill>
                </w14:textFill>
              </w:rPr>
              <w:t>侧</w:t>
            </w:r>
            <w:r>
              <w:rPr>
                <w:rFonts w:hint="eastAsia"/>
                <w:color w:val="000000" w:themeColor="text1"/>
                <w:sz w:val="24"/>
                <w:lang w:val="en-US" w:eastAsia="zh-CN"/>
                <w14:textFill>
                  <w14:solidFill>
                    <w14:schemeClr w14:val="tx1"/>
                  </w14:solidFill>
                </w14:textFill>
              </w:rPr>
              <w:t>30米为S212省道</w:t>
            </w:r>
            <w:r>
              <w:rPr>
                <w:rFonts w:hint="eastAsia"/>
                <w:color w:val="000000" w:themeColor="text1"/>
                <w:sz w:val="24"/>
                <w:lang w:eastAsia="zh-CN"/>
                <w14:textFill>
                  <w14:solidFill>
                    <w14:schemeClr w14:val="tx1"/>
                  </w14:solidFill>
                </w14:textFill>
              </w:rPr>
              <w:t>，东南侧</w:t>
            </w:r>
            <w:r>
              <w:rPr>
                <w:rFonts w:hint="eastAsia"/>
                <w:color w:val="000000" w:themeColor="text1"/>
                <w:sz w:val="24"/>
                <w:lang w:val="en-US" w:eastAsia="zh-CN"/>
                <w14:textFill>
                  <w14:solidFill>
                    <w14:schemeClr w14:val="tx1"/>
                  </w14:solidFill>
                </w14:textFill>
              </w:rPr>
              <w:t>50m为村庄老赵圪堵。</w:t>
            </w:r>
            <w:r>
              <w:rPr>
                <w:rFonts w:hint="eastAsia"/>
                <w:color w:val="FF0000"/>
                <w:sz w:val="24"/>
              </w:rPr>
              <w:t>厂区周边无自然保护区、风景名胜区、</w:t>
            </w:r>
            <w:r>
              <w:rPr>
                <w:rFonts w:hint="eastAsia"/>
                <w:color w:val="FF0000"/>
                <w:sz w:val="24"/>
                <w:lang w:eastAsia="zh-CN"/>
              </w:rPr>
              <w:t>引用水水源地保护区、</w:t>
            </w:r>
            <w:r>
              <w:rPr>
                <w:rFonts w:hint="eastAsia"/>
                <w:color w:val="FF0000"/>
                <w:sz w:val="24"/>
              </w:rPr>
              <w:t>文物古迹、学校、医院等敏感点。</w:t>
            </w:r>
            <w:r>
              <w:rPr>
                <w:color w:val="000000" w:themeColor="text1"/>
                <w:sz w:val="24"/>
                <w14:textFill>
                  <w14:solidFill>
                    <w14:schemeClr w14:val="tx1"/>
                  </w14:solidFill>
                </w14:textFill>
              </w:rPr>
              <w:t>因此，从环境影响角度方面来看，选址合理。项目地理位置见附图1。</w:t>
            </w:r>
          </w:p>
          <w:p>
            <w:pPr>
              <w:widowControl/>
              <w:snapToGrid w:val="0"/>
              <w:spacing w:line="360" w:lineRule="auto"/>
              <w:ind w:firstLine="482" w:firstLineChars="200"/>
              <w:rPr>
                <w:b/>
                <w:bCs/>
                <w:color w:val="auto"/>
                <w:sz w:val="24"/>
              </w:rPr>
            </w:pPr>
            <w:r>
              <w:rPr>
                <w:rFonts w:hint="eastAsia"/>
                <w:b/>
                <w:bCs/>
                <w:color w:val="auto"/>
                <w:sz w:val="24"/>
              </w:rPr>
              <w:t>3</w:t>
            </w:r>
            <w:r>
              <w:rPr>
                <w:b/>
                <w:bCs/>
                <w:color w:val="auto"/>
                <w:sz w:val="24"/>
              </w:rPr>
              <w:t>、“三线一单”符合性分析</w:t>
            </w:r>
          </w:p>
          <w:p>
            <w:pPr>
              <w:spacing w:line="360" w:lineRule="auto"/>
              <w:ind w:firstLine="480" w:firstLineChars="200"/>
              <w:rPr>
                <w:color w:val="auto"/>
                <w:sz w:val="24"/>
              </w:rPr>
            </w:pPr>
            <w:r>
              <w:rPr>
                <w:rFonts w:hint="eastAsia"/>
                <w:color w:val="auto"/>
                <w:sz w:val="24"/>
              </w:rPr>
              <w:t>（1</w:t>
            </w:r>
            <w:r>
              <w:rPr>
                <w:color w:val="auto"/>
                <w:sz w:val="24"/>
              </w:rPr>
              <w:t>）生态保护红线符合性分析</w:t>
            </w:r>
          </w:p>
          <w:p>
            <w:pPr>
              <w:spacing w:line="360" w:lineRule="auto"/>
              <w:ind w:firstLine="480" w:firstLineChars="200"/>
              <w:rPr>
                <w:rFonts w:hint="eastAsia" w:ascii="Times New Roman" w:hAnsi="Times New Roman" w:cs="Times New Roman"/>
                <w:color w:val="auto"/>
                <w:sz w:val="24"/>
              </w:rPr>
            </w:pPr>
            <w:r>
              <w:rPr>
                <w:rFonts w:hint="eastAsia" w:ascii="Times New Roman" w:hAnsi="Times New Roman" w:cs="Times New Roman"/>
                <w:color w:val="auto"/>
                <w:sz w:val="24"/>
              </w:rPr>
              <w:t>根据《内蒙古自治区人民政府关于实施“三线一单”生态环境分区管控的意见》（内政发[2020]24号），</w:t>
            </w:r>
            <w:r>
              <w:rPr>
                <w:rFonts w:hint="eastAsia" w:ascii="Times New Roman" w:hAnsi="Times New Roman" w:cs="Times New Roman"/>
                <w:color w:val="auto"/>
                <w:sz w:val="24"/>
                <w:lang w:val="en-US" w:eastAsia="zh-CN"/>
              </w:rPr>
              <w:t>“全区共划分环境管控单元1135个,包括优先保护单元、重点管控单元、一般管控单元三类,实施分类管控。”</w:t>
            </w:r>
            <w:r>
              <w:rPr>
                <w:rFonts w:hint="eastAsia" w:cs="Times New Roman"/>
                <w:color w:val="FF0000"/>
                <w:sz w:val="24"/>
                <w:lang w:val="en-US" w:eastAsia="zh-CN"/>
              </w:rPr>
              <w:t>根据“内蒙古自治区环境管控单元图”（附图4），</w:t>
            </w:r>
            <w:r>
              <w:rPr>
                <w:rFonts w:hint="default" w:ascii="Times New Roman" w:hAnsi="Times New Roman" w:cs="Times New Roman"/>
                <w:color w:val="auto"/>
                <w:sz w:val="24"/>
              </w:rPr>
              <w:t>本项目位于</w:t>
            </w:r>
            <w:r>
              <w:rPr>
                <w:rFonts w:hint="eastAsia" w:ascii="宋体" w:hAnsi="宋体" w:cs="宋体"/>
                <w:color w:val="000000" w:themeColor="text1"/>
                <w:sz w:val="24"/>
                <w:u w:val="none"/>
                <w14:textFill>
                  <w14:solidFill>
                    <w14:schemeClr w14:val="tx1"/>
                  </w14:solidFill>
                </w14:textFill>
              </w:rPr>
              <w:t>巴彦淖尔市</w:t>
            </w:r>
            <w:r>
              <w:rPr>
                <w:rFonts w:hint="eastAsia" w:ascii="宋体" w:hAnsi="宋体" w:cs="宋体"/>
                <w:color w:val="000000" w:themeColor="text1"/>
                <w:sz w:val="24"/>
                <w:u w:val="none"/>
                <w:lang w:eastAsia="zh-CN"/>
                <w14:textFill>
                  <w14:solidFill>
                    <w14:schemeClr w14:val="tx1"/>
                  </w14:solidFill>
                </w14:textFill>
              </w:rPr>
              <w:t>五原县</w:t>
            </w:r>
            <w:r>
              <w:rPr>
                <w:rFonts w:hint="eastAsia" w:ascii="宋体" w:hAnsi="宋体" w:cs="宋体"/>
                <w:sz w:val="24"/>
                <w:lang w:eastAsia="zh-CN"/>
              </w:rPr>
              <w:t>隆兴昌镇联合二队</w:t>
            </w:r>
            <w:r>
              <w:rPr>
                <w:rFonts w:hint="eastAsia" w:ascii="Times New Roman" w:hAnsi="Times New Roman" w:cs="Times New Roman"/>
                <w:color w:val="auto"/>
                <w:sz w:val="24"/>
                <w:lang w:eastAsia="zh-CN"/>
              </w:rPr>
              <w:t>，</w:t>
            </w:r>
            <w:r>
              <w:rPr>
                <w:rFonts w:hint="eastAsia" w:ascii="Times New Roman" w:hAnsi="Times New Roman" w:cs="Times New Roman"/>
                <w:color w:val="auto"/>
                <w:sz w:val="24"/>
              </w:rPr>
              <w:t>属于优先保护单元，该区域以生态环境保护优先为原则，依法禁止或限制大规模、高强度的工业开发和城镇建设，确保生态环境功能不降低。本项目符合生态保护红线的要求。</w:t>
            </w:r>
          </w:p>
          <w:p>
            <w:pPr>
              <w:spacing w:line="360" w:lineRule="auto"/>
              <w:ind w:firstLine="480" w:firstLineChars="200"/>
              <w:rPr>
                <w:color w:val="auto"/>
                <w:sz w:val="24"/>
              </w:rPr>
            </w:pPr>
            <w:r>
              <w:rPr>
                <w:rFonts w:hint="eastAsia"/>
                <w:color w:val="auto"/>
                <w:sz w:val="24"/>
              </w:rPr>
              <w:t>（2</w:t>
            </w:r>
            <w:r>
              <w:rPr>
                <w:color w:val="auto"/>
                <w:sz w:val="24"/>
              </w:rPr>
              <w:t>）资源利用上线符合性分析</w:t>
            </w:r>
          </w:p>
          <w:p>
            <w:pPr>
              <w:keepNext w:val="0"/>
              <w:keepLines w:val="0"/>
              <w:pageBreakBefore w:val="0"/>
              <w:widowControl w:val="0"/>
              <w:suppressLineNumbers w:val="0"/>
              <w:kinsoku/>
              <w:wordWrap/>
              <w:overflowPunct/>
              <w:autoSpaceDN/>
              <w:bidi w:val="0"/>
              <w:adjustRightInd/>
              <w:snapToGri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color w:val="auto"/>
                <w:sz w:val="24"/>
                <w:szCs w:val="24"/>
              </w:rPr>
            </w:pPr>
            <w:r>
              <w:rPr>
                <w:rFonts w:hint="eastAsia"/>
                <w:color w:val="auto"/>
                <w:sz w:val="24"/>
              </w:rPr>
              <w:t>本项目</w:t>
            </w:r>
            <w:r>
              <w:rPr>
                <w:rFonts w:hint="eastAsia"/>
                <w:color w:val="auto"/>
                <w:sz w:val="24"/>
                <w:lang w:eastAsia="zh-CN"/>
              </w:rPr>
              <w:t>生产期较短、</w:t>
            </w:r>
            <w:r>
              <w:rPr>
                <w:rFonts w:hint="eastAsia"/>
                <w:color w:val="auto"/>
                <w:sz w:val="24"/>
              </w:rPr>
              <w:t>能耗较低，建成运行后通过内部管理、设备选择、原辅材料的选用和管理、废物综合利用、污染治理等多方面采取可行的防治措施，以“节能、降耗、减污”为目标，</w:t>
            </w:r>
            <w:r>
              <w:rPr>
                <w:rFonts w:hint="default" w:ascii="Times New Roman" w:hAnsi="Times New Roman" w:eastAsia="宋体" w:cs="Times New Roman"/>
                <w:color w:val="auto"/>
                <w:sz w:val="24"/>
                <w:szCs w:val="24"/>
              </w:rPr>
              <w:t>有效地控制污染，项目的水、电等资源不会突破区域的资源利用上线。</w:t>
            </w:r>
          </w:p>
          <w:p>
            <w:pPr>
              <w:spacing w:line="360" w:lineRule="auto"/>
              <w:ind w:firstLine="480" w:firstLineChars="200"/>
              <w:rPr>
                <w:color w:val="auto"/>
                <w:sz w:val="24"/>
              </w:rPr>
            </w:pPr>
            <w:r>
              <w:rPr>
                <w:rFonts w:hint="eastAsia"/>
                <w:color w:val="auto"/>
                <w:sz w:val="24"/>
              </w:rPr>
              <w:t>（3</w:t>
            </w:r>
            <w:r>
              <w:rPr>
                <w:color w:val="auto"/>
                <w:sz w:val="24"/>
              </w:rPr>
              <w:t>）环境质量底线符合性分析</w:t>
            </w:r>
          </w:p>
          <w:p>
            <w:pPr>
              <w:spacing w:line="360" w:lineRule="auto"/>
              <w:ind w:firstLine="480" w:firstLineChars="200"/>
              <w:rPr>
                <w:color w:val="auto"/>
                <w:sz w:val="24"/>
              </w:rPr>
            </w:pPr>
            <w:r>
              <w:rPr>
                <w:color w:val="auto"/>
                <w:sz w:val="24"/>
              </w:rPr>
              <w:t>本项目</w:t>
            </w:r>
            <w:r>
              <w:rPr>
                <w:rFonts w:hint="eastAsia"/>
                <w:color w:val="auto"/>
                <w:sz w:val="24"/>
                <w:lang w:eastAsia="zh-CN"/>
              </w:rPr>
              <w:t>大气</w:t>
            </w:r>
            <w:r>
              <w:rPr>
                <w:color w:val="auto"/>
                <w:sz w:val="24"/>
              </w:rPr>
              <w:t>污染物可以达标排放，对周围大气环境质量影响较小；</w:t>
            </w:r>
            <w:r>
              <w:rPr>
                <w:rFonts w:hint="eastAsia"/>
                <w:color w:val="auto"/>
                <w:sz w:val="24"/>
                <w:lang w:eastAsia="zh-CN"/>
              </w:rPr>
              <w:t>生活污水不外排，</w:t>
            </w:r>
            <w:r>
              <w:rPr>
                <w:color w:val="auto"/>
                <w:sz w:val="24"/>
              </w:rPr>
              <w:t>不会对地表水、地下水和土壤造成污染；</w:t>
            </w:r>
            <w:r>
              <w:rPr>
                <w:rFonts w:hint="default" w:ascii="Times New Roman" w:hAnsi="Times New Roman" w:eastAsia="宋体" w:cs="Times New Roman"/>
                <w:color w:val="auto"/>
                <w:sz w:val="24"/>
                <w:szCs w:val="24"/>
              </w:rPr>
              <w:t>噪声预测值满足标准限值</w:t>
            </w:r>
            <w:r>
              <w:rPr>
                <w:rFonts w:hint="default"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rPr>
              <w:t>固废全部妥善处置。</w:t>
            </w:r>
            <w:r>
              <w:rPr>
                <w:color w:val="auto"/>
                <w:sz w:val="24"/>
              </w:rPr>
              <w:t>项目建成后周围环境质量符合环境功能区划要求，可以达到环境质量目标，因此，本项目的建设符合环境质量底线要求</w:t>
            </w:r>
          </w:p>
          <w:p>
            <w:pPr>
              <w:spacing w:line="360" w:lineRule="auto"/>
              <w:ind w:firstLine="480" w:firstLineChars="200"/>
              <w:rPr>
                <w:color w:val="auto"/>
                <w:sz w:val="24"/>
              </w:rPr>
            </w:pPr>
            <w:r>
              <w:rPr>
                <w:rFonts w:hint="eastAsia"/>
                <w:color w:val="auto"/>
                <w:sz w:val="24"/>
              </w:rPr>
              <w:t>（4</w:t>
            </w:r>
            <w:r>
              <w:rPr>
                <w:color w:val="auto"/>
                <w:sz w:val="24"/>
              </w:rPr>
              <w:t>）</w:t>
            </w:r>
            <w:r>
              <w:rPr>
                <w:rFonts w:hint="eastAsia"/>
                <w:color w:val="auto"/>
                <w:sz w:val="24"/>
                <w:lang w:eastAsia="zh-CN"/>
              </w:rPr>
              <w:t>生态环境准入清单</w:t>
            </w:r>
            <w:r>
              <w:rPr>
                <w:color w:val="auto"/>
                <w:sz w:val="24"/>
              </w:rPr>
              <w:t>分析</w:t>
            </w:r>
          </w:p>
          <w:p>
            <w:pPr>
              <w:keepNext w:val="0"/>
              <w:keepLines w:val="0"/>
              <w:pageBreakBefore w:val="0"/>
              <w:widowControl w:val="0"/>
              <w:suppressLineNumbers w:val="0"/>
              <w:kinsoku/>
              <w:wordWrap/>
              <w:overflowPunct/>
              <w:autoSpaceDN/>
              <w:bidi w:val="0"/>
              <w:adjustRightInd/>
              <w:snapToGri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查阅相关资料，目前内蒙古自治区尚未公开发布</w:t>
            </w:r>
            <w:r>
              <w:rPr>
                <w:rFonts w:hint="default" w:ascii="Times New Roman" w:hAnsi="Times New Roman" w:eastAsia="宋体" w:cs="Times New Roman"/>
                <w:color w:val="auto"/>
                <w:sz w:val="24"/>
                <w:szCs w:val="24"/>
                <w:lang w:eastAsia="zh-CN"/>
              </w:rPr>
              <w:t>巴彦淖尔市</w:t>
            </w:r>
            <w:r>
              <w:rPr>
                <w:rFonts w:hint="eastAsia" w:cs="Times New Roman"/>
                <w:b w:val="0"/>
                <w:bCs w:val="0"/>
                <w:color w:val="auto"/>
                <w:sz w:val="24"/>
                <w:szCs w:val="24"/>
                <w:highlight w:val="none"/>
                <w:vertAlign w:val="baseline"/>
                <w:lang w:val="en-US" w:eastAsia="zh-CN"/>
              </w:rPr>
              <w:t>五原县</w:t>
            </w:r>
            <w:r>
              <w:rPr>
                <w:rFonts w:hint="eastAsia"/>
                <w:color w:val="auto"/>
                <w:sz w:val="24"/>
                <w:lang w:eastAsia="zh-CN"/>
              </w:rPr>
              <w:t>生态</w:t>
            </w:r>
            <w:r>
              <w:rPr>
                <w:rFonts w:hint="default" w:ascii="Times New Roman" w:hAnsi="Times New Roman" w:eastAsia="宋体" w:cs="Times New Roman"/>
                <w:color w:val="auto"/>
                <w:sz w:val="24"/>
                <w:szCs w:val="24"/>
              </w:rPr>
              <w:t>环境准入清单，根据《产业结构调整指导目录（2019年本）》</w:t>
            </w:r>
            <w:r>
              <w:rPr>
                <w:rFonts w:hint="eastAsia" w:cs="Times New Roman"/>
                <w:color w:val="auto"/>
                <w:sz w:val="24"/>
                <w:szCs w:val="24"/>
                <w:lang w:eastAsia="zh-CN"/>
              </w:rPr>
              <w:t>，</w:t>
            </w:r>
            <w:r>
              <w:rPr>
                <w:rFonts w:hint="default" w:ascii="Times New Roman" w:hAnsi="Times New Roman" w:eastAsia="宋体" w:cs="Times New Roman"/>
                <w:color w:val="auto"/>
                <w:sz w:val="24"/>
                <w:szCs w:val="24"/>
              </w:rPr>
              <w:t>符合国家产业政策，项目为</w:t>
            </w:r>
            <w:r>
              <w:rPr>
                <w:rFonts w:hint="default" w:ascii="Times New Roman" w:hAnsi="Times New Roman" w:eastAsia="宋体" w:cs="Times New Roman"/>
                <w:color w:val="auto"/>
                <w:sz w:val="24"/>
                <w:szCs w:val="24"/>
                <w:lang w:val="en-US" w:eastAsia="zh-CN"/>
              </w:rPr>
              <w:t>允许</w:t>
            </w:r>
            <w:r>
              <w:rPr>
                <w:rFonts w:hint="default" w:ascii="Times New Roman" w:hAnsi="Times New Roman" w:eastAsia="宋体" w:cs="Times New Roman"/>
                <w:color w:val="auto"/>
                <w:sz w:val="24"/>
                <w:szCs w:val="24"/>
              </w:rPr>
              <w:t>类项目，对照《内蒙古自治区人民政府关于印发自治区国家重点生态功能区产业准入负面清单（试行）》，</w:t>
            </w:r>
            <w:r>
              <w:rPr>
                <w:rFonts w:hint="eastAsia" w:cs="Times New Roman"/>
                <w:b w:val="0"/>
                <w:bCs w:val="0"/>
                <w:color w:val="auto"/>
                <w:sz w:val="24"/>
                <w:szCs w:val="24"/>
                <w:highlight w:val="none"/>
                <w:vertAlign w:val="baseline"/>
                <w:lang w:val="en-US" w:eastAsia="zh-CN"/>
              </w:rPr>
              <w:t>五原县</w:t>
            </w:r>
            <w:r>
              <w:rPr>
                <w:rFonts w:hint="default" w:ascii="Times New Roman" w:hAnsi="Times New Roman" w:eastAsia="宋体" w:cs="Times New Roman"/>
                <w:color w:val="auto"/>
                <w:sz w:val="24"/>
                <w:szCs w:val="24"/>
              </w:rPr>
              <w:t>不属于国家重点生态功能区，未被列入负面清单，项目建设不违背</w:t>
            </w:r>
            <w:r>
              <w:rPr>
                <w:rFonts w:hint="eastAsia"/>
                <w:color w:val="auto"/>
                <w:sz w:val="24"/>
                <w:lang w:eastAsia="zh-CN"/>
              </w:rPr>
              <w:t>生态环境准入清单</w:t>
            </w:r>
            <w:r>
              <w:rPr>
                <w:rFonts w:hint="default" w:ascii="Times New Roman" w:hAnsi="Times New Roman" w:eastAsia="宋体" w:cs="Times New Roman"/>
                <w:color w:val="auto"/>
                <w:sz w:val="24"/>
                <w:szCs w:val="24"/>
              </w:rPr>
              <w:t>的原则要求。</w:t>
            </w:r>
          </w:p>
          <w:p>
            <w:pPr>
              <w:spacing w:line="360" w:lineRule="auto"/>
              <w:ind w:firstLine="480" w:firstLineChars="200"/>
              <w:rPr>
                <w:color w:val="auto"/>
              </w:rPr>
            </w:pPr>
            <w:r>
              <w:rPr>
                <w:color w:val="auto"/>
                <w:sz w:val="24"/>
              </w:rPr>
              <w:t>综上所述，本项目建设符合国家和地方“三线一单”的相关要求。</w:t>
            </w:r>
          </w:p>
          <w:p>
            <w:pPr>
              <w:rPr>
                <w:color w:val="auto"/>
              </w:rPr>
            </w:pPr>
          </w:p>
        </w:tc>
      </w:tr>
    </w:tbl>
    <w:p>
      <w:pPr>
        <w:pStyle w:val="7"/>
        <w:ind w:left="0" w:leftChars="0" w:firstLine="0" w:firstLineChars="0"/>
        <w:rPr>
          <w:color w:val="auto"/>
        </w:rPr>
        <w:sectPr>
          <w:headerReference r:id="rId9" w:type="default"/>
          <w:footerReference r:id="rId10" w:type="default"/>
          <w:pgSz w:w="11906" w:h="16838"/>
          <w:pgMar w:top="1417" w:right="1417" w:bottom="1417" w:left="1417" w:header="851" w:footer="992" w:gutter="0"/>
          <w:pgBorders>
            <w:top w:val="none" w:sz="0" w:space="0"/>
            <w:left w:val="none" w:sz="0" w:space="0"/>
            <w:bottom w:val="none" w:sz="0" w:space="0"/>
            <w:right w:val="none" w:sz="0" w:space="0"/>
          </w:pgBorders>
          <w:pgNumType w:start="1"/>
          <w:cols w:space="720" w:num="1"/>
          <w:docGrid w:type="lines" w:linePitch="312" w:charSpace="0"/>
        </w:sectPr>
      </w:pPr>
    </w:p>
    <w:p>
      <w:pPr>
        <w:tabs>
          <w:tab w:val="left" w:pos="0"/>
        </w:tabs>
        <w:snapToGrid w:val="0"/>
        <w:outlineLvl w:val="0"/>
        <w:rPr>
          <w:b/>
          <w:color w:val="auto"/>
          <w:sz w:val="32"/>
        </w:rPr>
      </w:pPr>
      <w:r>
        <w:rPr>
          <w:rFonts w:hint="eastAsia"/>
          <w:b/>
          <w:color w:val="auto"/>
          <w:sz w:val="32"/>
          <w:lang w:eastAsia="zh-CN"/>
        </w:rPr>
        <w:t>二、</w:t>
      </w:r>
      <w:r>
        <w:rPr>
          <w:rFonts w:hint="eastAsia"/>
          <w:b/>
          <w:color w:val="auto"/>
          <w:sz w:val="32"/>
        </w:rPr>
        <w:t>建设项目工程分析</w:t>
      </w:r>
    </w:p>
    <w:tbl>
      <w:tblPr>
        <w:tblStyle w:val="26"/>
        <w:tblW w:w="9288"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456"/>
        <w:gridCol w:w="8832"/>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034" w:hRule="atLeast"/>
          <w:jc w:val="center"/>
        </w:trPr>
        <w:tc>
          <w:tcPr>
            <w:tcW w:w="448" w:type="dxa"/>
            <w:vAlign w:val="center"/>
          </w:tcPr>
          <w:p>
            <w:pPr>
              <w:pStyle w:val="23"/>
              <w:adjustRightInd w:val="0"/>
              <w:snapToGrid w:val="0"/>
              <w:spacing w:before="0" w:beforeAutospacing="0" w:after="0" w:afterAutospacing="0"/>
              <w:jc w:val="center"/>
              <w:rPr>
                <w:rFonts w:ascii="Times New Roman" w:hAnsi="Times New Roman" w:eastAsiaTheme="minorEastAsia"/>
                <w:color w:val="auto"/>
                <w:szCs w:val="24"/>
              </w:rPr>
            </w:pPr>
            <w:r>
              <w:rPr>
                <w:rFonts w:ascii="Times New Roman" w:hAnsi="Times New Roman" w:eastAsiaTheme="minorEastAsia"/>
                <w:color w:val="auto"/>
                <w:szCs w:val="24"/>
              </w:rPr>
              <w:t>建设内容</w:t>
            </w:r>
          </w:p>
        </w:tc>
        <w:tc>
          <w:tcPr>
            <w:tcW w:w="8840" w:type="dxa"/>
          </w:tcPr>
          <w:p>
            <w:pPr>
              <w:pStyle w:val="20"/>
              <w:spacing w:line="360" w:lineRule="auto"/>
              <w:ind w:firstLine="482" w:firstLineChars="200"/>
              <w:rPr>
                <w:b/>
                <w:bCs/>
                <w:color w:val="auto"/>
                <w:sz w:val="24"/>
                <w:szCs w:val="24"/>
              </w:rPr>
            </w:pPr>
            <w:r>
              <w:rPr>
                <w:rFonts w:hint="eastAsia"/>
                <w:b/>
                <w:bCs/>
                <w:color w:val="auto"/>
                <w:sz w:val="24"/>
                <w:szCs w:val="24"/>
              </w:rPr>
              <w:t>一、工程概况</w:t>
            </w:r>
          </w:p>
          <w:p>
            <w:pPr>
              <w:pStyle w:val="20"/>
              <w:spacing w:line="360" w:lineRule="auto"/>
              <w:ind w:firstLine="482" w:firstLineChars="200"/>
              <w:rPr>
                <w:b/>
                <w:bCs/>
                <w:color w:val="auto"/>
                <w:sz w:val="24"/>
                <w:szCs w:val="24"/>
                <w:lang w:val="zh-CN"/>
              </w:rPr>
            </w:pPr>
            <w:r>
              <w:rPr>
                <w:rFonts w:hint="eastAsia"/>
                <w:b/>
                <w:bCs/>
                <w:color w:val="auto"/>
                <w:sz w:val="24"/>
                <w:szCs w:val="24"/>
              </w:rPr>
              <w:t>1、</w:t>
            </w:r>
            <w:r>
              <w:rPr>
                <w:rFonts w:hint="eastAsia"/>
                <w:b/>
                <w:bCs/>
                <w:color w:val="auto"/>
                <w:sz w:val="24"/>
                <w:szCs w:val="24"/>
                <w:lang w:val="zh-CN"/>
              </w:rPr>
              <w:t>建设地点及周边关系</w:t>
            </w:r>
          </w:p>
          <w:p>
            <w:pPr>
              <w:pStyle w:val="20"/>
              <w:spacing w:line="360" w:lineRule="auto"/>
              <w:ind w:firstLine="480" w:firstLineChars="200"/>
              <w:rPr>
                <w:color w:val="auto"/>
                <w:sz w:val="24"/>
                <w:szCs w:val="24"/>
                <w:lang w:val="zh-CN"/>
              </w:rPr>
            </w:pPr>
            <w:r>
              <w:rPr>
                <w:color w:val="000000" w:themeColor="text1"/>
                <w:sz w:val="24"/>
                <w14:textFill>
                  <w14:solidFill>
                    <w14:schemeClr w14:val="tx1"/>
                  </w14:solidFill>
                </w14:textFill>
              </w:rPr>
              <w:t>本项目</w:t>
            </w:r>
            <w:r>
              <w:rPr>
                <w:rFonts w:hint="eastAsia"/>
                <w:color w:val="000000" w:themeColor="text1"/>
                <w:sz w:val="24"/>
                <w:lang w:eastAsia="zh-CN"/>
                <w14:textFill>
                  <w14:solidFill>
                    <w14:schemeClr w14:val="tx1"/>
                  </w14:solidFill>
                </w14:textFill>
              </w:rPr>
              <w:t>选</w:t>
            </w:r>
            <w:r>
              <w:rPr>
                <w:color w:val="000000" w:themeColor="text1"/>
                <w:sz w:val="24"/>
                <w14:textFill>
                  <w14:solidFill>
                    <w14:schemeClr w14:val="tx1"/>
                  </w14:solidFill>
                </w14:textFill>
              </w:rPr>
              <w:t>址位于</w:t>
            </w:r>
            <w:r>
              <w:rPr>
                <w:rFonts w:hint="eastAsia" w:ascii="宋体" w:hAnsi="宋体" w:cs="宋体"/>
                <w:color w:val="000000" w:themeColor="text1"/>
                <w:sz w:val="24"/>
                <w:u w:val="none"/>
                <w14:textFill>
                  <w14:solidFill>
                    <w14:schemeClr w14:val="tx1"/>
                  </w14:solidFill>
                </w14:textFill>
              </w:rPr>
              <w:t>巴彦淖尔市</w:t>
            </w:r>
            <w:r>
              <w:rPr>
                <w:rFonts w:hint="eastAsia" w:ascii="宋体" w:hAnsi="宋体" w:cs="宋体"/>
                <w:color w:val="000000" w:themeColor="text1"/>
                <w:sz w:val="24"/>
                <w:u w:val="none"/>
                <w:lang w:eastAsia="zh-CN"/>
                <w14:textFill>
                  <w14:solidFill>
                    <w14:schemeClr w14:val="tx1"/>
                  </w14:solidFill>
                </w14:textFill>
              </w:rPr>
              <w:t>五原县</w:t>
            </w:r>
            <w:r>
              <w:rPr>
                <w:rFonts w:hint="eastAsia" w:ascii="宋体" w:hAnsi="宋体" w:cs="宋体"/>
                <w:sz w:val="24"/>
                <w:lang w:eastAsia="zh-CN"/>
              </w:rPr>
              <w:t>隆兴昌镇联合二队原泰润粮油购销有限责任公司五原分库厂区内（租聘协议见附件</w:t>
            </w:r>
            <w:r>
              <w:rPr>
                <w:rFonts w:hint="eastAsia" w:ascii="宋体" w:hAnsi="宋体" w:cs="宋体"/>
                <w:sz w:val="24"/>
                <w:lang w:val="en-US" w:eastAsia="zh-CN"/>
              </w:rPr>
              <w:t>3</w:t>
            </w:r>
            <w:r>
              <w:rPr>
                <w:rFonts w:hint="eastAsia" w:ascii="宋体" w:hAnsi="宋体" w:cs="宋体"/>
                <w:sz w:val="24"/>
                <w:lang w:eastAsia="zh-CN"/>
              </w:rPr>
              <w:t>）</w:t>
            </w:r>
            <w:r>
              <w:rPr>
                <w:color w:val="000000" w:themeColor="text1"/>
                <w:sz w:val="24"/>
                <w14:textFill>
                  <w14:solidFill>
                    <w14:schemeClr w14:val="tx1"/>
                  </w14:solidFill>
                </w14:textFill>
              </w:rPr>
              <w:t>，地理坐标为东经</w:t>
            </w:r>
            <w:r>
              <w:rPr>
                <w:rFonts w:hint="eastAsia"/>
                <w:color w:val="000000" w:themeColor="text1"/>
                <w:sz w:val="24"/>
                <w14:textFill>
                  <w14:solidFill>
                    <w14:schemeClr w14:val="tx1"/>
                  </w14:solidFill>
                </w14:textFill>
              </w:rPr>
              <w:t>10</w:t>
            </w:r>
            <w:r>
              <w:rPr>
                <w:rFonts w:hint="eastAsia"/>
                <w:color w:val="000000" w:themeColor="text1"/>
                <w:sz w:val="24"/>
                <w:lang w:val="en-US" w:eastAsia="zh-CN"/>
                <w14:textFill>
                  <w14:solidFill>
                    <w14:schemeClr w14:val="tx1"/>
                  </w14:solidFill>
                </w14:textFill>
              </w:rPr>
              <w:t>8</w:t>
            </w:r>
            <w:r>
              <w:rPr>
                <w:rFonts w:hint="eastAsia"/>
                <w:color w:val="000000" w:themeColor="text1"/>
                <w:sz w:val="24"/>
                <w14:textFill>
                  <w14:solidFill>
                    <w14:schemeClr w14:val="tx1"/>
                  </w14:solidFill>
                </w14:textFill>
              </w:rPr>
              <w:t>°</w:t>
            </w:r>
            <w:r>
              <w:rPr>
                <w:rFonts w:hint="eastAsia"/>
                <w:color w:val="000000" w:themeColor="text1"/>
                <w:sz w:val="24"/>
                <w:lang w:val="en-US" w:eastAsia="zh-CN"/>
                <w14:textFill>
                  <w14:solidFill>
                    <w14:schemeClr w14:val="tx1"/>
                  </w14:solidFill>
                </w14:textFill>
              </w:rPr>
              <w:t>17</w:t>
            </w:r>
            <w:r>
              <w:rPr>
                <w:rFonts w:hint="eastAsia"/>
                <w:color w:val="000000" w:themeColor="text1"/>
                <w:sz w:val="24"/>
                <w14:textFill>
                  <w14:solidFill>
                    <w14:schemeClr w14:val="tx1"/>
                  </w14:solidFill>
                </w14:textFill>
              </w:rPr>
              <w:t>′</w:t>
            </w:r>
            <w:r>
              <w:rPr>
                <w:rFonts w:hint="eastAsia"/>
                <w:color w:val="000000" w:themeColor="text1"/>
                <w:sz w:val="24"/>
                <w:lang w:val="en-US" w:eastAsia="zh-CN"/>
                <w14:textFill>
                  <w14:solidFill>
                    <w14:schemeClr w14:val="tx1"/>
                  </w14:solidFill>
                </w14:textFill>
              </w:rPr>
              <w:t>36.337</w:t>
            </w:r>
            <w:r>
              <w:rPr>
                <w:rFonts w:hint="eastAsia"/>
                <w:color w:val="000000" w:themeColor="text1"/>
                <w:sz w:val="24"/>
                <w14:textFill>
                  <w14:solidFill>
                    <w14:schemeClr w14:val="tx1"/>
                  </w14:solidFill>
                </w14:textFill>
              </w:rPr>
              <w:t>″</w:t>
            </w:r>
            <w:r>
              <w:rPr>
                <w:color w:val="000000" w:themeColor="text1"/>
                <w:sz w:val="24"/>
                <w14:textFill>
                  <w14:solidFill>
                    <w14:schemeClr w14:val="tx1"/>
                  </w14:solidFill>
                </w14:textFill>
              </w:rPr>
              <w:t>，北纬</w:t>
            </w:r>
            <w:r>
              <w:rPr>
                <w:rFonts w:hint="eastAsia"/>
                <w:color w:val="000000" w:themeColor="text1"/>
                <w:sz w:val="24"/>
                <w14:textFill>
                  <w14:solidFill>
                    <w14:schemeClr w14:val="tx1"/>
                  </w14:solidFill>
                </w14:textFill>
              </w:rPr>
              <w:t>4</w:t>
            </w:r>
            <w:r>
              <w:rPr>
                <w:rFonts w:hint="eastAsia"/>
                <w:color w:val="000000" w:themeColor="text1"/>
                <w:sz w:val="24"/>
                <w:lang w:val="en-US" w:eastAsia="zh-CN"/>
                <w14:textFill>
                  <w14:solidFill>
                    <w14:schemeClr w14:val="tx1"/>
                  </w14:solidFill>
                </w14:textFill>
              </w:rPr>
              <w:t>1</w:t>
            </w:r>
            <w:r>
              <w:rPr>
                <w:rFonts w:hint="eastAsia"/>
                <w:color w:val="000000" w:themeColor="text1"/>
                <w:sz w:val="24"/>
                <w14:textFill>
                  <w14:solidFill>
                    <w14:schemeClr w14:val="tx1"/>
                  </w14:solidFill>
                </w14:textFill>
              </w:rPr>
              <w:t>°</w:t>
            </w:r>
            <w:r>
              <w:rPr>
                <w:rFonts w:hint="eastAsia"/>
                <w:color w:val="000000" w:themeColor="text1"/>
                <w:sz w:val="24"/>
                <w:lang w:val="en-US" w:eastAsia="zh-CN"/>
                <w14:textFill>
                  <w14:solidFill>
                    <w14:schemeClr w14:val="tx1"/>
                  </w14:solidFill>
                </w14:textFill>
              </w:rPr>
              <w:t>6</w:t>
            </w:r>
            <w:r>
              <w:rPr>
                <w:rFonts w:hint="eastAsia"/>
                <w:color w:val="000000" w:themeColor="text1"/>
                <w:sz w:val="24"/>
                <w14:textFill>
                  <w14:solidFill>
                    <w14:schemeClr w14:val="tx1"/>
                  </w14:solidFill>
                </w14:textFill>
              </w:rPr>
              <w:t>′</w:t>
            </w:r>
            <w:r>
              <w:rPr>
                <w:rFonts w:hint="eastAsia"/>
                <w:color w:val="000000" w:themeColor="text1"/>
                <w:sz w:val="24"/>
                <w:lang w:val="en-US" w:eastAsia="zh-CN"/>
                <w14:textFill>
                  <w14:solidFill>
                    <w14:schemeClr w14:val="tx1"/>
                  </w14:solidFill>
                </w14:textFill>
              </w:rPr>
              <w:t>54.586</w:t>
            </w:r>
            <w:r>
              <w:rPr>
                <w:rFonts w:hint="eastAsia"/>
                <w:color w:val="000000" w:themeColor="text1"/>
                <w:sz w:val="24"/>
                <w14:textFill>
                  <w14:solidFill>
                    <w14:schemeClr w14:val="tx1"/>
                  </w14:solidFill>
                </w14:textFill>
              </w:rPr>
              <w:t>″</w:t>
            </w:r>
            <w:r>
              <w:rPr>
                <w:rFonts w:hint="eastAsia"/>
                <w:color w:val="000000" w:themeColor="text1"/>
                <w:sz w:val="24"/>
                <w:lang w:eastAsia="zh-CN"/>
                <w14:textFill>
                  <w14:solidFill>
                    <w14:schemeClr w14:val="tx1"/>
                  </w14:solidFill>
                </w14:textFill>
              </w:rPr>
              <w:t>，土地性质为工业用地。</w:t>
            </w:r>
            <w:r>
              <w:rPr>
                <w:color w:val="000000" w:themeColor="text1"/>
                <w:sz w:val="24"/>
                <w14:textFill>
                  <w14:solidFill>
                    <w14:schemeClr w14:val="tx1"/>
                  </w14:solidFill>
                </w14:textFill>
              </w:rPr>
              <w:t>厂区</w:t>
            </w:r>
            <w:r>
              <w:rPr>
                <w:rFonts w:hint="eastAsia"/>
                <w:color w:val="000000" w:themeColor="text1"/>
                <w:sz w:val="24"/>
                <w:lang w:eastAsia="zh-CN"/>
                <w14:textFill>
                  <w14:solidFill>
                    <w14:schemeClr w14:val="tx1"/>
                  </w14:solidFill>
                </w14:textFill>
              </w:rPr>
              <w:t>北侧</w:t>
            </w:r>
            <w:r>
              <w:rPr>
                <w:rFonts w:hint="eastAsia"/>
                <w:color w:val="000000" w:themeColor="text1"/>
                <w:sz w:val="24"/>
                <w:lang w:val="en-US" w:eastAsia="zh-CN"/>
                <w14:textFill>
                  <w14:solidFill>
                    <w14:schemeClr w14:val="tx1"/>
                  </w14:solidFill>
                </w14:textFill>
              </w:rPr>
              <w:t>、南侧为农田、东侧为空地、西</w:t>
            </w:r>
            <w:r>
              <w:rPr>
                <w:color w:val="000000" w:themeColor="text1"/>
                <w:sz w:val="24"/>
                <w14:textFill>
                  <w14:solidFill>
                    <w14:schemeClr w14:val="tx1"/>
                  </w14:solidFill>
                </w14:textFill>
              </w:rPr>
              <w:t>侧</w:t>
            </w:r>
            <w:r>
              <w:rPr>
                <w:rFonts w:hint="eastAsia"/>
                <w:color w:val="000000" w:themeColor="text1"/>
                <w:sz w:val="24"/>
                <w:lang w:val="en-US" w:eastAsia="zh-CN"/>
                <w14:textFill>
                  <w14:solidFill>
                    <w14:schemeClr w14:val="tx1"/>
                  </w14:solidFill>
                </w14:textFill>
              </w:rPr>
              <w:t>30米为S212省道</w:t>
            </w:r>
            <w:r>
              <w:rPr>
                <w:rFonts w:hint="eastAsia"/>
                <w:color w:val="000000" w:themeColor="text1"/>
                <w:sz w:val="24"/>
                <w:lang w:eastAsia="zh-CN"/>
                <w14:textFill>
                  <w14:solidFill>
                    <w14:schemeClr w14:val="tx1"/>
                  </w14:solidFill>
                </w14:textFill>
              </w:rPr>
              <w:t>，东南侧</w:t>
            </w:r>
            <w:r>
              <w:rPr>
                <w:rFonts w:hint="eastAsia"/>
                <w:color w:val="000000" w:themeColor="text1"/>
                <w:sz w:val="24"/>
                <w:lang w:val="en-US" w:eastAsia="zh-CN"/>
                <w14:textFill>
                  <w14:solidFill>
                    <w14:schemeClr w14:val="tx1"/>
                  </w14:solidFill>
                </w14:textFill>
              </w:rPr>
              <w:t>50m为村庄老赵圪堵。</w:t>
            </w:r>
            <w:r>
              <w:rPr>
                <w:rFonts w:hint="eastAsia"/>
                <w:color w:val="auto"/>
                <w:sz w:val="24"/>
                <w:szCs w:val="24"/>
                <w:lang w:val="zh-CN"/>
              </w:rPr>
              <w:t>项目四邻图</w:t>
            </w:r>
            <w:r>
              <w:rPr>
                <w:rFonts w:hint="eastAsia"/>
                <w:color w:val="auto"/>
                <w:sz w:val="24"/>
                <w:szCs w:val="24"/>
              </w:rPr>
              <w:t>2-1</w:t>
            </w:r>
            <w:r>
              <w:rPr>
                <w:rFonts w:hint="eastAsia"/>
                <w:color w:val="auto"/>
                <w:sz w:val="24"/>
                <w:szCs w:val="24"/>
                <w:lang w:val="zh-CN"/>
              </w:rPr>
              <w:t>，</w:t>
            </w:r>
            <w:r>
              <w:rPr>
                <w:rFonts w:hint="eastAsia"/>
                <w:color w:val="auto"/>
                <w:sz w:val="24"/>
                <w:szCs w:val="24"/>
              </w:rPr>
              <w:t>项目地理位置图见附图1</w:t>
            </w:r>
            <w:r>
              <w:rPr>
                <w:rFonts w:hint="eastAsia"/>
                <w:color w:val="auto"/>
                <w:sz w:val="24"/>
                <w:szCs w:val="24"/>
                <w:lang w:val="zh-CN"/>
              </w:rPr>
              <w:t>。</w:t>
            </w:r>
          </w:p>
          <w:p>
            <w:pPr>
              <w:pStyle w:val="20"/>
              <w:numPr>
                <w:ilvl w:val="0"/>
                <w:numId w:val="1"/>
              </w:numPr>
              <w:spacing w:line="360" w:lineRule="auto"/>
              <w:ind w:firstLine="482" w:firstLineChars="200"/>
              <w:rPr>
                <w:b/>
                <w:bCs/>
                <w:color w:val="auto"/>
                <w:sz w:val="24"/>
                <w:szCs w:val="24"/>
                <w:lang w:val="zh-CN"/>
              </w:rPr>
            </w:pPr>
            <w:r>
              <w:rPr>
                <w:rFonts w:hint="eastAsia"/>
                <w:b/>
                <w:bCs/>
                <w:color w:val="auto"/>
                <w:sz w:val="24"/>
                <w:szCs w:val="24"/>
                <w:lang w:val="zh-CN"/>
              </w:rPr>
              <w:t>项目投资</w:t>
            </w:r>
          </w:p>
          <w:p>
            <w:pPr>
              <w:pStyle w:val="20"/>
              <w:spacing w:line="360" w:lineRule="auto"/>
              <w:ind w:left="420" w:leftChars="200" w:firstLine="0"/>
              <w:rPr>
                <w:color w:val="auto"/>
                <w:sz w:val="24"/>
                <w:szCs w:val="24"/>
                <w:lang w:val="zh-CN"/>
              </w:rPr>
            </w:pPr>
            <w:r>
              <w:rPr>
                <w:rFonts w:hint="eastAsia"/>
                <w:color w:val="auto"/>
                <w:sz w:val="24"/>
                <w:szCs w:val="24"/>
                <w:lang w:val="zh-CN"/>
              </w:rPr>
              <w:t>总投资</w:t>
            </w:r>
            <w:r>
              <w:rPr>
                <w:rFonts w:hint="eastAsia"/>
                <w:color w:val="auto"/>
                <w:sz w:val="24"/>
                <w:szCs w:val="24"/>
                <w:lang w:val="en-US" w:eastAsia="zh-CN"/>
              </w:rPr>
              <w:t>3000</w:t>
            </w:r>
            <w:r>
              <w:rPr>
                <w:rFonts w:hint="eastAsia"/>
                <w:color w:val="auto"/>
                <w:sz w:val="24"/>
                <w:szCs w:val="24"/>
                <w:lang w:val="zh-CN"/>
              </w:rPr>
              <w:t>万元，环保投资</w:t>
            </w:r>
            <w:r>
              <w:rPr>
                <w:rFonts w:hint="eastAsia"/>
                <w:color w:val="auto"/>
                <w:sz w:val="24"/>
                <w:szCs w:val="24"/>
                <w:lang w:val="en-US" w:eastAsia="zh-CN"/>
              </w:rPr>
              <w:t>110</w:t>
            </w:r>
            <w:r>
              <w:rPr>
                <w:rFonts w:hint="eastAsia"/>
                <w:color w:val="auto"/>
                <w:sz w:val="24"/>
                <w:szCs w:val="24"/>
                <w:lang w:val="zh-CN"/>
              </w:rPr>
              <w:t>万元，占总投资比例</w:t>
            </w:r>
            <w:r>
              <w:rPr>
                <w:rFonts w:hint="eastAsia"/>
                <w:color w:val="auto"/>
                <w:sz w:val="24"/>
                <w:szCs w:val="24"/>
                <w:lang w:val="en-US" w:eastAsia="zh-CN"/>
              </w:rPr>
              <w:t>3.7</w:t>
            </w:r>
            <w:r>
              <w:rPr>
                <w:rFonts w:hint="eastAsia"/>
                <w:color w:val="auto"/>
                <w:sz w:val="24"/>
                <w:szCs w:val="24"/>
                <w:lang w:val="zh-CN"/>
              </w:rPr>
              <w:t>%。</w:t>
            </w:r>
          </w:p>
          <w:p>
            <w:pPr>
              <w:spacing w:line="360" w:lineRule="auto"/>
              <w:ind w:firstLine="482" w:firstLineChars="200"/>
              <w:rPr>
                <w:b/>
                <w:bCs/>
                <w:color w:val="auto"/>
                <w:sz w:val="24"/>
                <w:lang w:val="zh-CN"/>
              </w:rPr>
            </w:pPr>
            <w:r>
              <w:rPr>
                <w:rFonts w:hint="eastAsia"/>
                <w:b/>
                <w:bCs/>
                <w:color w:val="auto"/>
                <w:sz w:val="24"/>
              </w:rPr>
              <w:t>3</w:t>
            </w:r>
            <w:r>
              <w:rPr>
                <w:b/>
                <w:bCs/>
                <w:color w:val="auto"/>
                <w:sz w:val="24"/>
                <w:lang w:val="zh-CN"/>
              </w:rPr>
              <w:t>、</w:t>
            </w:r>
            <w:r>
              <w:rPr>
                <w:rFonts w:hint="eastAsia"/>
                <w:b/>
                <w:bCs/>
                <w:color w:val="auto"/>
                <w:sz w:val="24"/>
                <w:lang w:val="zh-CN"/>
              </w:rPr>
              <w:t>项目建设内容</w:t>
            </w:r>
          </w:p>
          <w:p>
            <w:pPr>
              <w:spacing w:line="360" w:lineRule="auto"/>
              <w:ind w:firstLine="480" w:firstLineChars="200"/>
              <w:rPr>
                <w:color w:val="auto"/>
                <w:sz w:val="24"/>
                <w:szCs w:val="24"/>
              </w:rPr>
            </w:pPr>
            <w:r>
              <w:rPr>
                <w:color w:val="auto"/>
                <w:sz w:val="24"/>
                <w:szCs w:val="24"/>
              </w:rPr>
              <w:t>本项目为</w:t>
            </w:r>
            <w:r>
              <w:rPr>
                <w:rFonts w:hint="eastAsia"/>
                <w:color w:val="auto"/>
                <w:sz w:val="24"/>
                <w:szCs w:val="24"/>
                <w:lang w:eastAsia="zh-CN"/>
              </w:rPr>
              <w:t>玉米收储烘干</w:t>
            </w:r>
            <w:r>
              <w:rPr>
                <w:color w:val="auto"/>
                <w:sz w:val="24"/>
                <w:szCs w:val="24"/>
              </w:rPr>
              <w:t>项目，年</w:t>
            </w:r>
            <w:r>
              <w:rPr>
                <w:rFonts w:hint="eastAsia"/>
                <w:color w:val="auto"/>
                <w:sz w:val="24"/>
                <w:szCs w:val="24"/>
                <w:lang w:eastAsia="zh-CN"/>
              </w:rPr>
              <w:t>烘干</w:t>
            </w:r>
            <w:r>
              <w:rPr>
                <w:color w:val="auto"/>
                <w:sz w:val="24"/>
                <w:szCs w:val="24"/>
              </w:rPr>
              <w:t>仓储玉米</w:t>
            </w:r>
            <w:r>
              <w:rPr>
                <w:rFonts w:hint="eastAsia"/>
                <w:color w:val="auto"/>
                <w:sz w:val="24"/>
                <w:szCs w:val="24"/>
                <w:lang w:val="en-US" w:eastAsia="zh-CN"/>
              </w:rPr>
              <w:t>10</w:t>
            </w:r>
            <w:r>
              <w:rPr>
                <w:color w:val="auto"/>
                <w:sz w:val="24"/>
                <w:szCs w:val="24"/>
              </w:rPr>
              <w:t>万吨。</w:t>
            </w:r>
            <w:r>
              <w:rPr>
                <w:rFonts w:hint="eastAsia"/>
                <w:color w:val="000000" w:themeColor="text1"/>
                <w:sz w:val="24"/>
                <w:lang w:val="en-US" w:eastAsia="zh-CN"/>
                <w14:textFill>
                  <w14:solidFill>
                    <w14:schemeClr w14:val="tx1"/>
                  </w14:solidFill>
                </w14:textFill>
              </w:rPr>
              <w:t>租用</w:t>
            </w:r>
            <w:r>
              <w:rPr>
                <w:rFonts w:hint="eastAsia" w:ascii="宋体" w:hAnsi="宋体" w:cs="宋体"/>
                <w:sz w:val="24"/>
                <w:lang w:eastAsia="zh-CN"/>
              </w:rPr>
              <w:t>泰润粮油购销有限责任公司五原分库</w:t>
            </w:r>
            <w:r>
              <w:rPr>
                <w:rFonts w:hint="eastAsia"/>
                <w:color w:val="000000" w:themeColor="text1"/>
                <w:sz w:val="24"/>
                <w:lang w:val="en-US" w:eastAsia="zh-CN"/>
                <w14:textFill>
                  <w14:solidFill>
                    <w14:schemeClr w14:val="tx1"/>
                  </w14:solidFill>
                </w14:textFill>
              </w:rPr>
              <w:t>闲置的玉米烘干厂区，</w:t>
            </w:r>
            <w:r>
              <w:rPr>
                <w:color w:val="auto"/>
                <w:sz w:val="24"/>
                <w:szCs w:val="24"/>
              </w:rPr>
              <w:t>总占地面</w:t>
            </w:r>
            <w:r>
              <w:rPr>
                <w:rFonts w:ascii="Times New Roman" w:hAnsi="Times New Roman" w:cs="Times New Roman"/>
                <w:color w:val="auto"/>
                <w:sz w:val="24"/>
                <w:szCs w:val="24"/>
              </w:rPr>
              <w:t>积</w:t>
            </w:r>
            <w:r>
              <w:rPr>
                <w:rFonts w:hint="eastAsia"/>
                <w:sz w:val="24"/>
                <w:lang w:val="en-US" w:eastAsia="zh-CN"/>
              </w:rPr>
              <w:t>67999.3</w:t>
            </w:r>
            <w:r>
              <w:rPr>
                <w:rFonts w:hint="eastAsia" w:ascii="Times New Roman" w:hAnsi="Times New Roman" w:cs="Times New Roman"/>
                <w:color w:val="auto"/>
                <w:sz w:val="24"/>
                <w:szCs w:val="24"/>
              </w:rPr>
              <w:t>m</w:t>
            </w:r>
            <w:r>
              <w:rPr>
                <w:rFonts w:hint="eastAsia" w:ascii="Times New Roman" w:hAnsi="Times New Roman" w:cs="Times New Roman"/>
                <w:color w:val="auto"/>
                <w:sz w:val="24"/>
                <w:szCs w:val="24"/>
                <w:vertAlign w:val="superscript"/>
              </w:rPr>
              <w:t>2</w:t>
            </w:r>
            <w:r>
              <w:rPr>
                <w:rFonts w:ascii="Times New Roman" w:hAnsi="Times New Roman" w:cs="Times New Roman"/>
                <w:color w:val="auto"/>
                <w:sz w:val="24"/>
                <w:szCs w:val="24"/>
              </w:rPr>
              <w:t>，</w:t>
            </w:r>
            <w:r>
              <w:rPr>
                <w:rFonts w:hint="eastAsia"/>
                <w:color w:val="000000" w:themeColor="text1"/>
                <w:sz w:val="24"/>
                <w:lang w:val="en-US" w:eastAsia="zh-CN"/>
                <w14:textFill>
                  <w14:solidFill>
                    <w14:schemeClr w14:val="tx1"/>
                  </w14:solidFill>
                </w14:textFill>
              </w:rPr>
              <w:t>厂区现有热风炉及烘干塔及附属设施</w:t>
            </w:r>
            <w:r>
              <w:rPr>
                <w:rFonts w:hint="eastAsia"/>
                <w:color w:val="FF0000"/>
                <w:sz w:val="24"/>
                <w:lang w:val="en-US" w:eastAsia="zh-CN"/>
              </w:rPr>
              <w:t>停产闲置，暂不拆除；</w:t>
            </w:r>
            <w:r>
              <w:rPr>
                <w:rFonts w:hint="eastAsia"/>
                <w:color w:val="000000" w:themeColor="text1"/>
                <w:sz w:val="24"/>
                <w:lang w:val="en-US" w:eastAsia="zh-CN"/>
                <w14:textFill>
                  <w14:solidFill>
                    <w14:schemeClr w14:val="tx1"/>
                  </w14:solidFill>
                </w14:textFill>
              </w:rPr>
              <w:t>8个粮仓及办公室宿舍均空置保留使用;</w:t>
            </w:r>
            <w:r>
              <w:rPr>
                <w:rFonts w:hint="eastAsia"/>
                <w:color w:val="auto"/>
                <w:sz w:val="24"/>
                <w:szCs w:val="24"/>
                <w:vertAlign w:val="baseline"/>
                <w:lang w:val="en-US" w:eastAsia="zh-CN"/>
              </w:rPr>
              <w:t>新建</w:t>
            </w:r>
            <w:r>
              <w:rPr>
                <w:rFonts w:hint="eastAsia" w:cs="Times New Roman"/>
                <w:color w:val="auto"/>
                <w:sz w:val="24"/>
                <w:szCs w:val="24"/>
                <w:lang w:val="en-US" w:eastAsia="zh-CN"/>
              </w:rPr>
              <w:t>700m</w:t>
            </w:r>
            <w:r>
              <w:rPr>
                <w:rFonts w:hint="eastAsia" w:cs="Times New Roman"/>
                <w:color w:val="auto"/>
                <w:sz w:val="24"/>
                <w:szCs w:val="24"/>
                <w:vertAlign w:val="superscript"/>
                <w:lang w:val="en-US" w:eastAsia="zh-CN"/>
              </w:rPr>
              <w:t>2</w:t>
            </w:r>
            <w:r>
              <w:rPr>
                <w:rFonts w:hint="eastAsia" w:cs="Times New Roman"/>
                <w:color w:val="auto"/>
                <w:sz w:val="24"/>
                <w:szCs w:val="24"/>
                <w:vertAlign w:val="baseline"/>
                <w:lang w:val="en-US" w:eastAsia="zh-CN"/>
              </w:rPr>
              <w:t>的热风炉房、200m</w:t>
            </w:r>
            <w:r>
              <w:rPr>
                <w:rFonts w:hint="eastAsia" w:cs="Times New Roman"/>
                <w:color w:val="auto"/>
                <w:sz w:val="24"/>
                <w:szCs w:val="24"/>
                <w:vertAlign w:val="superscript"/>
                <w:lang w:val="en-US" w:eastAsia="zh-CN"/>
              </w:rPr>
              <w:t>2</w:t>
            </w:r>
            <w:r>
              <w:rPr>
                <w:rFonts w:hint="eastAsia" w:cs="Times New Roman"/>
                <w:color w:val="auto"/>
                <w:sz w:val="24"/>
                <w:szCs w:val="24"/>
                <w:vertAlign w:val="baseline"/>
                <w:lang w:val="en-US" w:eastAsia="zh-CN"/>
              </w:rPr>
              <w:t>的全封闭煤库及100m</w:t>
            </w:r>
            <w:r>
              <w:rPr>
                <w:rFonts w:hint="eastAsia" w:cs="Times New Roman"/>
                <w:color w:val="auto"/>
                <w:sz w:val="24"/>
                <w:szCs w:val="24"/>
                <w:vertAlign w:val="superscript"/>
                <w:lang w:val="en-US" w:eastAsia="zh-CN"/>
              </w:rPr>
              <w:t>2</w:t>
            </w:r>
            <w:r>
              <w:rPr>
                <w:rFonts w:hint="eastAsia" w:cs="Times New Roman"/>
                <w:color w:val="auto"/>
                <w:sz w:val="24"/>
                <w:szCs w:val="24"/>
                <w:vertAlign w:val="baseline"/>
                <w:lang w:val="en-US" w:eastAsia="zh-CN"/>
              </w:rPr>
              <w:t>灰渣库，</w:t>
            </w:r>
            <w:r>
              <w:rPr>
                <w:rFonts w:hint="eastAsia" w:cs="Times New Roman"/>
                <w:color w:val="auto"/>
                <w:sz w:val="24"/>
                <w:szCs w:val="24"/>
                <w:lang w:eastAsia="zh-CN"/>
              </w:rPr>
              <w:t>进购烘干塔及配套设施一套</w:t>
            </w:r>
            <w:r>
              <w:rPr>
                <w:rFonts w:hint="eastAsia"/>
                <w:color w:val="auto"/>
                <w:sz w:val="24"/>
                <w:szCs w:val="24"/>
              </w:rPr>
              <w:t>。</w:t>
            </w:r>
            <w:r>
              <w:rPr>
                <w:color w:val="auto"/>
                <w:sz w:val="24"/>
                <w:szCs w:val="24"/>
              </w:rPr>
              <w:t>工程组成</w:t>
            </w:r>
            <w:r>
              <w:rPr>
                <w:rFonts w:hint="eastAsia"/>
                <w:color w:val="auto"/>
                <w:sz w:val="24"/>
                <w:szCs w:val="24"/>
                <w:lang w:eastAsia="zh-CN"/>
              </w:rPr>
              <w:t>及建设情况</w:t>
            </w:r>
            <w:r>
              <w:rPr>
                <w:color w:val="auto"/>
                <w:sz w:val="24"/>
                <w:szCs w:val="24"/>
              </w:rPr>
              <w:t>情况见表</w:t>
            </w:r>
            <w:r>
              <w:rPr>
                <w:rFonts w:hint="eastAsia"/>
                <w:color w:val="auto"/>
                <w:sz w:val="24"/>
                <w:szCs w:val="24"/>
                <w:lang w:val="en-US" w:eastAsia="zh-CN"/>
              </w:rPr>
              <w:t>2-</w:t>
            </w:r>
            <w:r>
              <w:rPr>
                <w:color w:val="auto"/>
                <w:sz w:val="24"/>
                <w:szCs w:val="24"/>
              </w:rPr>
              <w:t>1。</w:t>
            </w:r>
          </w:p>
          <w:p>
            <w:pPr>
              <w:pStyle w:val="20"/>
              <w:spacing w:before="156" w:beforeLines="50"/>
              <w:ind w:firstLine="0"/>
              <w:jc w:val="center"/>
              <w:rPr>
                <w:rFonts w:hint="eastAsia"/>
                <w:b/>
                <w:bCs/>
                <w:color w:val="auto"/>
                <w:sz w:val="24"/>
                <w:szCs w:val="24"/>
              </w:rPr>
            </w:pPr>
            <w:r>
              <w:rPr>
                <w:sz w:val="21"/>
              </w:rPr>
              <mc:AlternateContent>
                <mc:Choice Requires="wps">
                  <w:drawing>
                    <wp:anchor distT="0" distB="0" distL="114300" distR="114300" simplePos="0" relativeHeight="251728896" behindDoc="0" locked="0" layoutInCell="1" allowOverlap="1">
                      <wp:simplePos x="0" y="0"/>
                      <wp:positionH relativeFrom="column">
                        <wp:posOffset>1202055</wp:posOffset>
                      </wp:positionH>
                      <wp:positionV relativeFrom="paragraph">
                        <wp:posOffset>1041400</wp:posOffset>
                      </wp:positionV>
                      <wp:extent cx="836295" cy="270510"/>
                      <wp:effectExtent l="0" t="0" r="0" b="0"/>
                      <wp:wrapNone/>
                      <wp:docPr id="134" name="文本框 134"/>
                      <wp:cNvGraphicFramePr/>
                      <a:graphic xmlns:a="http://schemas.openxmlformats.org/drawingml/2006/main">
                        <a:graphicData uri="http://schemas.microsoft.com/office/word/2010/wordprocessingShape">
                          <wps:wsp>
                            <wps:cNvSpPr txBox="1"/>
                            <wps:spPr>
                              <a:xfrm>
                                <a:off x="0" y="0"/>
                                <a:ext cx="836295" cy="27051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default" w:eastAsia="宋体"/>
                                      <w:color w:val="FF0000"/>
                                      <w:lang w:val="en-US" w:eastAsia="zh-CN"/>
                                    </w:rPr>
                                  </w:pPr>
                                  <w:r>
                                    <w:rPr>
                                      <w:rFonts w:hint="eastAsia"/>
                                      <w:color w:val="FF0000"/>
                                      <w:lang w:val="en-US" w:eastAsia="zh-CN"/>
                                    </w:rPr>
                                    <w:t>30m</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94.65pt;margin-top:82pt;height:21.3pt;width:65.85pt;z-index:251728896;mso-width-relative:page;mso-height-relative:page;" filled="f" stroked="f" coordsize="21600,21600" o:gfxdata="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">
                      <v:fill on="f" focussize="0,0"/>
                      <v:stroke on="f" weight="0.5pt"/>
                      <v:imagedata o:title=""/>
                      <o:lock v:ext="edit" aspectratio="f"/>
                      <v:textbox>
                        <w:txbxContent>
                          <w:p>
                            <w:pPr>
                              <w:rPr>
                                <w:rFonts w:hint="default" w:eastAsia="宋体"/>
                                <w:color w:val="FF0000"/>
                                <w:lang w:val="en-US" w:eastAsia="zh-CN"/>
                              </w:rPr>
                            </w:pPr>
                            <w:r>
                              <w:rPr>
                                <w:rFonts w:hint="eastAsia"/>
                                <w:color w:val="FF0000"/>
                                <w:lang w:val="en-US" w:eastAsia="zh-CN"/>
                              </w:rPr>
                              <w:t>30m</w:t>
                            </w:r>
                          </w:p>
                        </w:txbxContent>
                      </v:textbox>
                    </v:shape>
                  </w:pict>
                </mc:Fallback>
              </mc:AlternateContent>
            </w:r>
            <w:r>
              <w:rPr>
                <w:sz w:val="21"/>
              </w:rPr>
              <mc:AlternateContent>
                <mc:Choice Requires="wps">
                  <w:drawing>
                    <wp:anchor distT="0" distB="0" distL="114300" distR="114300" simplePos="0" relativeHeight="251685888" behindDoc="0" locked="0" layoutInCell="1" allowOverlap="1">
                      <wp:simplePos x="0" y="0"/>
                      <wp:positionH relativeFrom="column">
                        <wp:posOffset>2940050</wp:posOffset>
                      </wp:positionH>
                      <wp:positionV relativeFrom="paragraph">
                        <wp:posOffset>1746250</wp:posOffset>
                      </wp:positionV>
                      <wp:extent cx="836295" cy="270510"/>
                      <wp:effectExtent l="0" t="0" r="0" b="0"/>
                      <wp:wrapNone/>
                      <wp:docPr id="30" name="文本框 30"/>
                      <wp:cNvGraphicFramePr/>
                      <a:graphic xmlns:a="http://schemas.openxmlformats.org/drawingml/2006/main">
                        <a:graphicData uri="http://schemas.microsoft.com/office/word/2010/wordprocessingShape">
                          <wps:wsp>
                            <wps:cNvSpPr txBox="1"/>
                            <wps:spPr>
                              <a:xfrm>
                                <a:off x="0" y="0"/>
                                <a:ext cx="836295" cy="27051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default" w:eastAsia="宋体"/>
                                      <w:color w:val="FF0000"/>
                                      <w:lang w:val="en-US" w:eastAsia="zh-CN"/>
                                    </w:rPr>
                                  </w:pPr>
                                  <w:r>
                                    <w:rPr>
                                      <w:rFonts w:hint="eastAsia"/>
                                      <w:color w:val="FF0000"/>
                                      <w:lang w:val="en-US" w:eastAsia="zh-CN"/>
                                    </w:rPr>
                                    <w:t>50m</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31.5pt;margin-top:137.5pt;height:21.3pt;width:65.85pt;z-index:251685888;mso-width-relative:page;mso-height-relative:page;" filled="f" stroked="f" coordsize="21600,21600" o:gfxdata="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">
                      <v:fill on="f" focussize="0,0"/>
                      <v:stroke on="f" weight="0.5pt"/>
                      <v:imagedata o:title=""/>
                      <o:lock v:ext="edit" aspectratio="f"/>
                      <v:textbox>
                        <w:txbxContent>
                          <w:p>
                            <w:pPr>
                              <w:rPr>
                                <w:rFonts w:hint="default" w:eastAsia="宋体"/>
                                <w:color w:val="FF0000"/>
                                <w:lang w:val="en-US" w:eastAsia="zh-CN"/>
                              </w:rPr>
                            </w:pPr>
                            <w:r>
                              <w:rPr>
                                <w:rFonts w:hint="eastAsia"/>
                                <w:color w:val="FF0000"/>
                                <w:lang w:val="en-US" w:eastAsia="zh-CN"/>
                              </w:rPr>
                              <w:t>50m</w:t>
                            </w:r>
                          </w:p>
                        </w:txbxContent>
                      </v:textbox>
                    </v:shape>
                  </w:pict>
                </mc:Fallback>
              </mc:AlternateContent>
            </w:r>
            <w:r>
              <w:rPr>
                <w:sz w:val="21"/>
              </w:rPr>
              <mc:AlternateContent>
                <mc:Choice Requires="wps">
                  <w:drawing>
                    <wp:anchor distT="0" distB="0" distL="114300" distR="114300" simplePos="0" relativeHeight="251727872" behindDoc="0" locked="0" layoutInCell="1" allowOverlap="1">
                      <wp:simplePos x="0" y="0"/>
                      <wp:positionH relativeFrom="column">
                        <wp:posOffset>2983230</wp:posOffset>
                      </wp:positionH>
                      <wp:positionV relativeFrom="paragraph">
                        <wp:posOffset>1824355</wp:posOffset>
                      </wp:positionV>
                      <wp:extent cx="59055" cy="198120"/>
                      <wp:effectExtent l="12700" t="1270" r="23495" b="10160"/>
                      <wp:wrapNone/>
                      <wp:docPr id="133" name="直接箭头连接符 133"/>
                      <wp:cNvGraphicFramePr/>
                      <a:graphic xmlns:a="http://schemas.openxmlformats.org/drawingml/2006/main">
                        <a:graphicData uri="http://schemas.microsoft.com/office/word/2010/wordprocessingShape">
                          <wps:wsp>
                            <wps:cNvCnPr/>
                            <wps:spPr>
                              <a:xfrm>
                                <a:off x="4172585" y="7464425"/>
                                <a:ext cx="59055" cy="198120"/>
                              </a:xfrm>
                              <a:prstGeom prst="straightConnector1">
                                <a:avLst/>
                              </a:prstGeom>
                              <a:ln>
                                <a:solidFill>
                                  <a:srgbClr val="FF0000"/>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2" type="#_x0000_t32" style="position:absolute;left:0pt;margin-left:234.9pt;margin-top:143.65pt;height:15.6pt;width:4.65pt;z-index:251727872;mso-width-relative:page;mso-height-relative:page;" filled="f" stroked="t" coordsize="21600,21600" o:gfxdata="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">
                      <v:fill on="f" focussize="0,0"/>
                      <v:stroke weight="0.5pt" color="#FF0000 [3204]" miterlimit="8" joinstyle="miter" endarrow="open"/>
                      <v:imagedata o:title=""/>
                      <o:lock v:ext="edit" aspectratio="f"/>
                    </v:shape>
                  </w:pict>
                </mc:Fallback>
              </mc:AlternateContent>
            </w:r>
            <w:r>
              <w:rPr>
                <w:sz w:val="21"/>
              </w:rPr>
              <mc:AlternateContent>
                <mc:Choice Requires="wps">
                  <w:drawing>
                    <wp:anchor distT="0" distB="0" distL="114300" distR="114300" simplePos="0" relativeHeight="251682816" behindDoc="0" locked="0" layoutInCell="1" allowOverlap="1">
                      <wp:simplePos x="0" y="0"/>
                      <wp:positionH relativeFrom="column">
                        <wp:posOffset>3317240</wp:posOffset>
                      </wp:positionH>
                      <wp:positionV relativeFrom="paragraph">
                        <wp:posOffset>2001520</wp:posOffset>
                      </wp:positionV>
                      <wp:extent cx="836295" cy="270510"/>
                      <wp:effectExtent l="0" t="0" r="0" b="0"/>
                      <wp:wrapNone/>
                      <wp:docPr id="20" name="文本框 20"/>
                      <wp:cNvGraphicFramePr/>
                      <a:graphic xmlns:a="http://schemas.openxmlformats.org/drawingml/2006/main">
                        <a:graphicData uri="http://schemas.microsoft.com/office/word/2010/wordprocessingShape">
                          <wps:wsp>
                            <wps:cNvSpPr txBox="1"/>
                            <wps:spPr>
                              <a:xfrm>
                                <a:off x="3564255" y="6266815"/>
                                <a:ext cx="836295" cy="27051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eastAsia" w:eastAsia="宋体"/>
                                      <w:color w:val="FF0000"/>
                                      <w:lang w:eastAsia="zh-CN"/>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61.2pt;margin-top:157.6pt;height:21.3pt;width:65.85pt;z-index:251682816;mso-width-relative:page;mso-height-relative:page;" filled="f" stroked="f" coordsize="21600,21600" o:gfxdata="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">
                      <v:fill on="f" focussize="0,0"/>
                      <v:stroke on="f" weight="0.5pt"/>
                      <v:imagedata o:title=""/>
                      <o:lock v:ext="edit" aspectratio="f"/>
                      <v:textbox>
                        <w:txbxContent>
                          <w:p>
                            <w:pPr>
                              <w:rPr>
                                <w:rFonts w:hint="eastAsia" w:eastAsia="宋体"/>
                                <w:color w:val="FF0000"/>
                                <w:lang w:eastAsia="zh-CN"/>
                              </w:rPr>
                            </w:pPr>
                          </w:p>
                        </w:txbxContent>
                      </v:textbox>
                    </v:shape>
                  </w:pict>
                </mc:Fallback>
              </mc:AlternateContent>
            </w:r>
            <w:r>
              <w:rPr>
                <w:sz w:val="21"/>
              </w:rPr>
              <mc:AlternateContent>
                <mc:Choice Requires="wps">
                  <w:drawing>
                    <wp:anchor distT="0" distB="0" distL="114300" distR="114300" simplePos="0" relativeHeight="251695104" behindDoc="0" locked="0" layoutInCell="1" allowOverlap="1">
                      <wp:simplePos x="0" y="0"/>
                      <wp:positionH relativeFrom="column">
                        <wp:posOffset>1417320</wp:posOffset>
                      </wp:positionH>
                      <wp:positionV relativeFrom="paragraph">
                        <wp:posOffset>1308735</wp:posOffset>
                      </wp:positionV>
                      <wp:extent cx="142875" cy="41275"/>
                      <wp:effectExtent l="0" t="29845" r="9525" b="24130"/>
                      <wp:wrapNone/>
                      <wp:docPr id="54" name="直接箭头连接符 54"/>
                      <wp:cNvGraphicFramePr/>
                      <a:graphic xmlns:a="http://schemas.openxmlformats.org/drawingml/2006/main">
                        <a:graphicData uri="http://schemas.microsoft.com/office/word/2010/wordprocessingShape">
                          <wps:wsp>
                            <wps:cNvCnPr/>
                            <wps:spPr>
                              <a:xfrm flipH="1">
                                <a:off x="1891030" y="6236970"/>
                                <a:ext cx="142875" cy="41275"/>
                              </a:xfrm>
                              <a:prstGeom prst="straightConnector1">
                                <a:avLst/>
                              </a:prstGeom>
                              <a:ln>
                                <a:solidFill>
                                  <a:srgbClr val="FF0000"/>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2" type="#_x0000_t32" style="position:absolute;left:0pt;flip:x;margin-left:111.6pt;margin-top:103.05pt;height:3.25pt;width:11.25pt;z-index:251695104;mso-width-relative:page;mso-height-relative:page;" filled="f" stroked="t" coordsize="21600,21600" o:gfxdata="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">
                      <v:fill on="f" focussize="0,0"/>
                      <v:stroke weight="0.5pt" color="#FF0000 [3204]" miterlimit="8" joinstyle="miter" endarrow="open"/>
                      <v:imagedata o:title=""/>
                      <o:lock v:ext="edit" aspectratio="f"/>
                    </v:shape>
                  </w:pict>
                </mc:Fallback>
              </mc:AlternateContent>
            </w:r>
            <w:r>
              <w:rPr>
                <w:sz w:val="21"/>
              </w:rPr>
              <mc:AlternateContent>
                <mc:Choice Requires="wps">
                  <w:drawing>
                    <wp:anchor distT="0" distB="0" distL="114300" distR="114300" simplePos="0" relativeHeight="251696128" behindDoc="0" locked="0" layoutInCell="1" allowOverlap="1">
                      <wp:simplePos x="0" y="0"/>
                      <wp:positionH relativeFrom="column">
                        <wp:posOffset>1917065</wp:posOffset>
                      </wp:positionH>
                      <wp:positionV relativeFrom="paragraph">
                        <wp:posOffset>1812925</wp:posOffset>
                      </wp:positionV>
                      <wp:extent cx="836295" cy="270510"/>
                      <wp:effectExtent l="0" t="0" r="0" b="0"/>
                      <wp:wrapNone/>
                      <wp:docPr id="90" name="文本框 90"/>
                      <wp:cNvGraphicFramePr/>
                      <a:graphic xmlns:a="http://schemas.openxmlformats.org/drawingml/2006/main">
                        <a:graphicData uri="http://schemas.microsoft.com/office/word/2010/wordprocessingShape">
                          <wps:wsp>
                            <wps:cNvSpPr txBox="1"/>
                            <wps:spPr>
                              <a:xfrm>
                                <a:off x="0" y="0"/>
                                <a:ext cx="836295" cy="27051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eastAsia" w:eastAsia="宋体"/>
                                      <w:color w:val="FF0000"/>
                                      <w:lang w:eastAsia="zh-CN"/>
                                    </w:rPr>
                                  </w:pPr>
                                  <w:r>
                                    <w:rPr>
                                      <w:rFonts w:hint="eastAsia"/>
                                      <w:color w:val="FF0000"/>
                                      <w:lang w:eastAsia="zh-CN"/>
                                    </w:rPr>
                                    <w:t>农田</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50.95pt;margin-top:142.75pt;height:21.3pt;width:65.85pt;z-index:251696128;mso-width-relative:page;mso-height-relative:page;" filled="f" stroked="f" coordsize="21600,21600" o:gfxdata="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">
                      <v:fill on="f" focussize="0,0"/>
                      <v:stroke on="f" weight="0.5pt"/>
                      <v:imagedata o:title=""/>
                      <o:lock v:ext="edit" aspectratio="f"/>
                      <v:textbox>
                        <w:txbxContent>
                          <w:p>
                            <w:pPr>
                              <w:rPr>
                                <w:rFonts w:hint="eastAsia" w:eastAsia="宋体"/>
                                <w:color w:val="FF0000"/>
                                <w:lang w:eastAsia="zh-CN"/>
                              </w:rPr>
                            </w:pPr>
                            <w:r>
                              <w:rPr>
                                <w:rFonts w:hint="eastAsia"/>
                                <w:color w:val="FF0000"/>
                                <w:lang w:eastAsia="zh-CN"/>
                              </w:rPr>
                              <w:t>农田</w:t>
                            </w:r>
                          </w:p>
                        </w:txbxContent>
                      </v:textbox>
                    </v:shape>
                  </w:pict>
                </mc:Fallback>
              </mc:AlternateContent>
            </w:r>
            <w:r>
              <w:rPr>
                <w:sz w:val="21"/>
              </w:rPr>
              <mc:AlternateContent>
                <mc:Choice Requires="wps">
                  <w:drawing>
                    <wp:anchor distT="0" distB="0" distL="114300" distR="114300" simplePos="0" relativeHeight="251683840" behindDoc="0" locked="0" layoutInCell="1" allowOverlap="1">
                      <wp:simplePos x="0" y="0"/>
                      <wp:positionH relativeFrom="column">
                        <wp:posOffset>2907030</wp:posOffset>
                      </wp:positionH>
                      <wp:positionV relativeFrom="paragraph">
                        <wp:posOffset>1081405</wp:posOffset>
                      </wp:positionV>
                      <wp:extent cx="836295" cy="270510"/>
                      <wp:effectExtent l="0" t="0" r="0" b="0"/>
                      <wp:wrapNone/>
                      <wp:docPr id="23" name="文本框 23"/>
                      <wp:cNvGraphicFramePr/>
                      <a:graphic xmlns:a="http://schemas.openxmlformats.org/drawingml/2006/main">
                        <a:graphicData uri="http://schemas.microsoft.com/office/word/2010/wordprocessingShape">
                          <wps:wsp>
                            <wps:cNvSpPr txBox="1"/>
                            <wps:spPr>
                              <a:xfrm>
                                <a:off x="0" y="0"/>
                                <a:ext cx="836295" cy="27051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eastAsia" w:eastAsia="宋体"/>
                                      <w:color w:val="FF0000"/>
                                      <w:lang w:eastAsia="zh-CN"/>
                                    </w:rPr>
                                  </w:pPr>
                                  <w:r>
                                    <w:rPr>
                                      <w:rFonts w:hint="eastAsia"/>
                                      <w:color w:val="FF0000"/>
                                      <w:lang w:eastAsia="zh-CN"/>
                                    </w:rPr>
                                    <w:t>空地</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28.9pt;margin-top:85.15pt;height:21.3pt;width:65.85pt;z-index:251683840;mso-width-relative:page;mso-height-relative:page;" filled="f" stroked="f" coordsize="21600,21600" o:gfxdata="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">
                      <v:fill on="f" focussize="0,0"/>
                      <v:stroke on="f" weight="0.5pt"/>
                      <v:imagedata o:title=""/>
                      <o:lock v:ext="edit" aspectratio="f"/>
                      <v:textbox>
                        <w:txbxContent>
                          <w:p>
                            <w:pPr>
                              <w:rPr>
                                <w:rFonts w:hint="eastAsia" w:eastAsia="宋体"/>
                                <w:color w:val="FF0000"/>
                                <w:lang w:eastAsia="zh-CN"/>
                              </w:rPr>
                            </w:pPr>
                            <w:r>
                              <w:rPr>
                                <w:rFonts w:hint="eastAsia"/>
                                <w:color w:val="FF0000"/>
                                <w:lang w:eastAsia="zh-CN"/>
                              </w:rPr>
                              <w:t>空地</w:t>
                            </w:r>
                          </w:p>
                        </w:txbxContent>
                      </v:textbox>
                    </v:shape>
                  </w:pict>
                </mc:Fallback>
              </mc:AlternateContent>
            </w:r>
            <w:r>
              <w:rPr>
                <w:sz w:val="21"/>
              </w:rPr>
              <mc:AlternateContent>
                <mc:Choice Requires="wps">
                  <w:drawing>
                    <wp:anchor distT="0" distB="0" distL="114300" distR="114300" simplePos="0" relativeHeight="251684864" behindDoc="0" locked="0" layoutInCell="1" allowOverlap="1">
                      <wp:simplePos x="0" y="0"/>
                      <wp:positionH relativeFrom="column">
                        <wp:posOffset>1925320</wp:posOffset>
                      </wp:positionH>
                      <wp:positionV relativeFrom="paragraph">
                        <wp:posOffset>809625</wp:posOffset>
                      </wp:positionV>
                      <wp:extent cx="836295" cy="270510"/>
                      <wp:effectExtent l="0" t="0" r="0" b="0"/>
                      <wp:wrapNone/>
                      <wp:docPr id="25" name="文本框 25"/>
                      <wp:cNvGraphicFramePr/>
                      <a:graphic xmlns:a="http://schemas.openxmlformats.org/drawingml/2006/main">
                        <a:graphicData uri="http://schemas.microsoft.com/office/word/2010/wordprocessingShape">
                          <wps:wsp>
                            <wps:cNvSpPr txBox="1"/>
                            <wps:spPr>
                              <a:xfrm>
                                <a:off x="0" y="0"/>
                                <a:ext cx="836295" cy="27051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eastAsia" w:eastAsia="宋体"/>
                                      <w:color w:val="FF0000"/>
                                      <w:lang w:eastAsia="zh-CN"/>
                                    </w:rPr>
                                  </w:pPr>
                                  <w:r>
                                    <w:rPr>
                                      <w:rFonts w:hint="eastAsia"/>
                                      <w:color w:val="FF0000"/>
                                      <w:lang w:eastAsia="zh-CN"/>
                                    </w:rPr>
                                    <w:t>农田</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51.6pt;margin-top:63.75pt;height:21.3pt;width:65.85pt;z-index:251684864;mso-width-relative:page;mso-height-relative:page;" filled="f" stroked="f" coordsize="21600,21600" o:gfxdata="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">
                      <v:fill on="f" focussize="0,0"/>
                      <v:stroke on="f" weight="0.5pt"/>
                      <v:imagedata o:title=""/>
                      <o:lock v:ext="edit" aspectratio="f"/>
                      <v:textbox>
                        <w:txbxContent>
                          <w:p>
                            <w:pPr>
                              <w:rPr>
                                <w:rFonts w:hint="eastAsia" w:eastAsia="宋体"/>
                                <w:color w:val="FF0000"/>
                                <w:lang w:eastAsia="zh-CN"/>
                              </w:rPr>
                            </w:pPr>
                            <w:r>
                              <w:rPr>
                                <w:rFonts w:hint="eastAsia"/>
                                <w:color w:val="FF0000"/>
                                <w:lang w:eastAsia="zh-CN"/>
                              </w:rPr>
                              <w:t>农田</w:t>
                            </w:r>
                          </w:p>
                        </w:txbxContent>
                      </v:textbox>
                    </v:shape>
                  </w:pict>
                </mc:Fallback>
              </mc:AlternateContent>
            </w:r>
            <w:r>
              <w:rPr>
                <w:sz w:val="21"/>
              </w:rPr>
              <mc:AlternateContent>
                <mc:Choice Requires="wps">
                  <w:drawing>
                    <wp:anchor distT="0" distB="0" distL="114300" distR="114300" simplePos="0" relativeHeight="251686912" behindDoc="0" locked="0" layoutInCell="1" allowOverlap="1">
                      <wp:simplePos x="0" y="0"/>
                      <wp:positionH relativeFrom="column">
                        <wp:posOffset>3708400</wp:posOffset>
                      </wp:positionH>
                      <wp:positionV relativeFrom="paragraph">
                        <wp:posOffset>1318260</wp:posOffset>
                      </wp:positionV>
                      <wp:extent cx="193040" cy="41275"/>
                      <wp:effectExtent l="1270" t="30480" r="15240" b="42545"/>
                      <wp:wrapNone/>
                      <wp:docPr id="32" name="直接箭头连接符 32"/>
                      <wp:cNvGraphicFramePr/>
                      <a:graphic xmlns:a="http://schemas.openxmlformats.org/drawingml/2006/main">
                        <a:graphicData uri="http://schemas.microsoft.com/office/word/2010/wordprocessingShape">
                          <wps:wsp>
                            <wps:cNvCnPr/>
                            <wps:spPr>
                              <a:xfrm flipV="1">
                                <a:off x="4893945" y="6746875"/>
                                <a:ext cx="193040" cy="41275"/>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2" type="#_x0000_t32" style="position:absolute;left:0pt;flip:y;margin-left:292pt;margin-top:103.8pt;height:3.25pt;width:15.2pt;z-index:251686912;mso-width-relative:page;mso-height-relative:page;" filled="f" stroked="t" coordsize="21600,21600" o:gfxdata="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AAAAABkcnMvUEsBAhQAFAAAAAgAh07iQC7jStbaAAAA&#10;CwEAAA8AAAAAAAAAAQAgAAAAIgAAAGRycy9kb3ducmV2LnhtbFBLAQIUABQAAAAIAIdO4kDswSW2&#10;GwIAAPkDAAAOAAAAAAAAAAEAIAAAACkBAABkcnMvZTJvRG9jLnhtbFBLBQYAAAAABgAGAFkBAAC2&#10;BQAAAAA=&#10;">
                      <v:fill on="f" focussize="0,0"/>
                      <v:stroke weight="0.5pt" color="#000000 [3213]" miterlimit="8" joinstyle="miter" endarrow="open"/>
                      <v:imagedata o:title=""/>
                      <o:lock v:ext="edit" aspectratio="f"/>
                    </v:shape>
                  </w:pict>
                </mc:Fallback>
              </mc:AlternateContent>
            </w:r>
            <w:r>
              <w:drawing>
                <wp:inline distT="0" distB="0" distL="114300" distR="114300">
                  <wp:extent cx="5017770" cy="3210560"/>
                  <wp:effectExtent l="0" t="0" r="11430" b="8890"/>
                  <wp:docPr id="1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2"/>
                          <pic:cNvPicPr>
                            <a:picLocks noChangeAspect="1"/>
                          </pic:cNvPicPr>
                        </pic:nvPicPr>
                        <pic:blipFill>
                          <a:blip r:embed="rId23"/>
                          <a:stretch>
                            <a:fillRect/>
                          </a:stretch>
                        </pic:blipFill>
                        <pic:spPr>
                          <a:xfrm>
                            <a:off x="0" y="0"/>
                            <a:ext cx="5017770" cy="3210560"/>
                          </a:xfrm>
                          <a:prstGeom prst="rect">
                            <a:avLst/>
                          </a:prstGeom>
                          <a:noFill/>
                          <a:ln>
                            <a:noFill/>
                          </a:ln>
                        </pic:spPr>
                      </pic:pic>
                    </a:graphicData>
                  </a:graphic>
                </wp:inline>
              </w:drawing>
            </w:r>
          </w:p>
          <w:p>
            <w:pPr>
              <w:pStyle w:val="20"/>
              <w:spacing w:before="156" w:beforeLines="50"/>
              <w:ind w:firstLine="0"/>
              <w:jc w:val="center"/>
              <w:rPr>
                <w:b/>
                <w:bCs/>
                <w:color w:val="auto"/>
                <w:sz w:val="24"/>
                <w:szCs w:val="24"/>
              </w:rPr>
            </w:pPr>
            <w:r>
              <w:rPr>
                <w:rFonts w:hint="eastAsia"/>
                <w:b/>
                <w:bCs/>
                <w:color w:val="auto"/>
                <w:sz w:val="24"/>
                <w:szCs w:val="24"/>
              </w:rPr>
              <w:t>图2-1  项目</w:t>
            </w:r>
            <w:r>
              <w:rPr>
                <w:rFonts w:hint="eastAsia"/>
                <w:b/>
                <w:bCs/>
                <w:color w:val="auto"/>
                <w:sz w:val="24"/>
                <w:szCs w:val="24"/>
                <w:lang w:eastAsia="zh-CN"/>
              </w:rPr>
              <w:t>四邻</w:t>
            </w:r>
            <w:r>
              <w:rPr>
                <w:rFonts w:hint="eastAsia"/>
                <w:b/>
                <w:bCs/>
                <w:color w:val="auto"/>
                <w:sz w:val="24"/>
                <w:szCs w:val="24"/>
              </w:rPr>
              <w:t>图</w:t>
            </w:r>
          </w:p>
          <w:p>
            <w:pPr>
              <w:ind w:firstLine="482" w:firstLineChars="200"/>
              <w:jc w:val="center"/>
              <w:rPr>
                <w:rFonts w:hint="eastAsia"/>
                <w:b/>
                <w:bCs/>
                <w:color w:val="auto"/>
                <w:sz w:val="24"/>
              </w:rPr>
            </w:pPr>
          </w:p>
          <w:p>
            <w:pPr>
              <w:ind w:firstLine="482" w:firstLineChars="200"/>
              <w:jc w:val="center"/>
              <w:rPr>
                <w:b/>
                <w:bCs/>
                <w:color w:val="auto"/>
                <w:sz w:val="24"/>
              </w:rPr>
            </w:pPr>
            <w:r>
              <w:rPr>
                <w:rFonts w:hint="eastAsia"/>
                <w:b/>
                <w:bCs/>
                <w:color w:val="auto"/>
                <w:sz w:val="24"/>
              </w:rPr>
              <w:t>表</w:t>
            </w:r>
            <w:r>
              <w:rPr>
                <w:rFonts w:hint="eastAsia"/>
                <w:b/>
                <w:bCs/>
                <w:color w:val="auto"/>
                <w:sz w:val="24"/>
                <w:lang w:val="en-US" w:eastAsia="zh-CN"/>
              </w:rPr>
              <w:t>2-</w:t>
            </w:r>
            <w:r>
              <w:rPr>
                <w:rFonts w:hint="eastAsia"/>
                <w:b/>
                <w:bCs/>
                <w:color w:val="auto"/>
                <w:sz w:val="24"/>
              </w:rPr>
              <w:t>1  项目组成一览表</w:t>
            </w:r>
          </w:p>
          <w:tbl>
            <w:tblPr>
              <w:tblStyle w:val="26"/>
              <w:tblW w:w="8621" w:type="dxa"/>
              <w:tblInd w:w="10" w:type="dxa"/>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Layout w:type="autofit"/>
              <w:tblCellMar>
                <w:top w:w="0" w:type="dxa"/>
                <w:left w:w="0" w:type="dxa"/>
                <w:bottom w:w="0" w:type="dxa"/>
                <w:right w:w="0" w:type="dxa"/>
              </w:tblCellMar>
            </w:tblPr>
            <w:tblGrid>
              <w:gridCol w:w="1238"/>
              <w:gridCol w:w="2079"/>
              <w:gridCol w:w="4786"/>
              <w:gridCol w:w="518"/>
            </w:tblGrid>
            <w:tr>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0" w:type="dxa"/>
                  <w:bottom w:w="0" w:type="dxa"/>
                  <w:right w:w="0" w:type="dxa"/>
                </w:tblCellMar>
              </w:tblPrEx>
              <w:trPr>
                <w:trHeight w:val="330" w:hRule="atLeast"/>
              </w:trPr>
              <w:tc>
                <w:tcPr>
                  <w:tcW w:w="3317" w:type="dxa"/>
                  <w:gridSpan w:val="2"/>
                  <w:tcBorders>
                    <w:tl2br w:val="nil"/>
                    <w:tr2bl w:val="nil"/>
                  </w:tcBorders>
                  <w:noWrap w:val="0"/>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240" w:lineRule="atLeast"/>
                    <w:ind w:left="0" w:leftChars="0"/>
                    <w:jc w:val="center"/>
                    <w:textAlignment w:val="center"/>
                    <w:rPr>
                      <w:rStyle w:val="105"/>
                      <w:rFonts w:hint="eastAsia" w:ascii="宋体" w:hAnsi="宋体" w:eastAsia="宋体" w:cs="宋体"/>
                      <w:b/>
                      <w:bCs/>
                      <w:color w:val="auto"/>
                      <w:sz w:val="21"/>
                      <w:szCs w:val="21"/>
                    </w:rPr>
                  </w:pPr>
                  <w:r>
                    <w:rPr>
                      <w:rStyle w:val="105"/>
                      <w:rFonts w:hint="eastAsia" w:ascii="宋体" w:hAnsi="宋体" w:eastAsia="宋体" w:cs="宋体"/>
                      <w:b/>
                      <w:bCs/>
                      <w:color w:val="auto"/>
                      <w:sz w:val="21"/>
                      <w:szCs w:val="21"/>
                    </w:rPr>
                    <w:t>项</w:t>
                  </w:r>
                  <w:r>
                    <w:rPr>
                      <w:rStyle w:val="79"/>
                      <w:rFonts w:hint="eastAsia" w:ascii="宋体" w:hAnsi="宋体" w:eastAsia="宋体" w:cs="宋体"/>
                      <w:b/>
                      <w:bCs/>
                      <w:color w:val="auto"/>
                      <w:sz w:val="21"/>
                      <w:szCs w:val="21"/>
                    </w:rPr>
                    <w:t>目</w:t>
                  </w:r>
                  <w:r>
                    <w:rPr>
                      <w:rStyle w:val="105"/>
                      <w:rFonts w:hint="eastAsia" w:ascii="宋体" w:hAnsi="宋体" w:eastAsia="宋体" w:cs="宋体"/>
                      <w:b/>
                      <w:bCs/>
                      <w:color w:val="auto"/>
                      <w:sz w:val="21"/>
                      <w:szCs w:val="21"/>
                    </w:rPr>
                    <w:t>名称</w:t>
                  </w:r>
                </w:p>
              </w:tc>
              <w:tc>
                <w:tcPr>
                  <w:tcW w:w="4786" w:type="dxa"/>
                  <w:tcBorders>
                    <w:tl2br w:val="nil"/>
                    <w:tr2bl w:val="nil"/>
                  </w:tcBorders>
                  <w:noWrap w:val="0"/>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240" w:lineRule="atLeast"/>
                    <w:ind w:left="0" w:leftChars="0"/>
                    <w:jc w:val="center"/>
                    <w:textAlignment w:val="center"/>
                    <w:rPr>
                      <w:rFonts w:hint="eastAsia" w:ascii="宋体" w:hAnsi="宋体" w:eastAsia="宋体" w:cs="宋体"/>
                      <w:b/>
                      <w:bCs/>
                      <w:color w:val="auto"/>
                      <w:sz w:val="21"/>
                      <w:szCs w:val="21"/>
                    </w:rPr>
                  </w:pPr>
                  <w:r>
                    <w:rPr>
                      <w:rFonts w:hint="eastAsia" w:ascii="宋体" w:hAnsi="宋体" w:eastAsia="宋体" w:cs="宋体"/>
                      <w:b/>
                      <w:bCs/>
                      <w:color w:val="auto"/>
                      <w:kern w:val="0"/>
                      <w:sz w:val="21"/>
                      <w:szCs w:val="21"/>
                    </w:rPr>
                    <w:t>工程内容</w:t>
                  </w:r>
                </w:p>
              </w:tc>
              <w:tc>
                <w:tcPr>
                  <w:tcW w:w="518" w:type="dxa"/>
                  <w:tcBorders>
                    <w:tl2br w:val="nil"/>
                    <w:tr2bl w:val="nil"/>
                  </w:tcBorders>
                  <w:noWrap w:val="0"/>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240" w:lineRule="atLeast"/>
                    <w:ind w:left="0" w:leftChars="0"/>
                    <w:jc w:val="center"/>
                    <w:textAlignment w:val="center"/>
                    <w:rPr>
                      <w:rFonts w:hint="eastAsia" w:ascii="宋体" w:hAnsi="宋体" w:eastAsia="宋体" w:cs="宋体"/>
                      <w:b/>
                      <w:bCs/>
                      <w:color w:val="auto"/>
                      <w:kern w:val="0"/>
                      <w:sz w:val="21"/>
                      <w:szCs w:val="21"/>
                      <w:lang w:eastAsia="zh-CN"/>
                    </w:rPr>
                  </w:pPr>
                  <w:r>
                    <w:rPr>
                      <w:rFonts w:hint="eastAsia" w:ascii="宋体" w:hAnsi="宋体" w:eastAsia="宋体" w:cs="宋体"/>
                      <w:b/>
                      <w:bCs/>
                      <w:color w:val="auto"/>
                      <w:kern w:val="0"/>
                      <w:sz w:val="21"/>
                      <w:szCs w:val="21"/>
                      <w:lang w:eastAsia="zh-CN"/>
                    </w:rPr>
                    <w:t>备注</w:t>
                  </w:r>
                </w:p>
              </w:tc>
            </w:tr>
            <w:tr>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0" w:type="dxa"/>
                  <w:bottom w:w="0" w:type="dxa"/>
                  <w:right w:w="0" w:type="dxa"/>
                </w:tblCellMar>
              </w:tblPrEx>
              <w:trPr>
                <w:trHeight w:val="330" w:hRule="atLeast"/>
              </w:trPr>
              <w:tc>
                <w:tcPr>
                  <w:tcW w:w="1238" w:type="dxa"/>
                  <w:vMerge w:val="restart"/>
                  <w:tcBorders>
                    <w:right w:val="single" w:color="auto" w:sz="4" w:space="0"/>
                    <w:tl2br w:val="nil"/>
                    <w:tr2bl w:val="nil"/>
                  </w:tcBorders>
                  <w:noWrap w:val="0"/>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240" w:lineRule="atLeast"/>
                    <w:ind w:left="0" w:leftChars="0"/>
                    <w:jc w:val="center"/>
                    <w:textAlignment w:val="center"/>
                    <w:rPr>
                      <w:rFonts w:hint="eastAsia" w:ascii="宋体" w:hAnsi="宋体" w:eastAsia="宋体" w:cs="宋体"/>
                      <w:color w:val="auto"/>
                      <w:sz w:val="21"/>
                      <w:szCs w:val="21"/>
                    </w:rPr>
                  </w:pPr>
                  <w:r>
                    <w:rPr>
                      <w:rFonts w:hint="eastAsia" w:ascii="宋体" w:hAnsi="宋体" w:eastAsia="宋体" w:cs="宋体"/>
                      <w:color w:val="auto"/>
                      <w:kern w:val="0"/>
                      <w:sz w:val="21"/>
                      <w:szCs w:val="21"/>
                    </w:rPr>
                    <w:t>主体工程</w:t>
                  </w:r>
                </w:p>
              </w:tc>
              <w:tc>
                <w:tcPr>
                  <w:tcW w:w="2079" w:type="dxa"/>
                  <w:tcBorders>
                    <w:left w:val="single" w:color="auto" w:sz="4" w:space="0"/>
                    <w:tl2br w:val="nil"/>
                    <w:tr2bl w:val="nil"/>
                  </w:tcBorders>
                  <w:noWrap w:val="0"/>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240" w:lineRule="atLeast"/>
                    <w:ind w:left="0" w:leftChars="0"/>
                    <w:jc w:val="center"/>
                    <w:textAlignment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热风炉</w:t>
                  </w:r>
                  <w:r>
                    <w:rPr>
                      <w:rFonts w:hint="eastAsia" w:ascii="宋体" w:hAnsi="宋体" w:cs="宋体"/>
                      <w:color w:val="auto"/>
                      <w:sz w:val="21"/>
                      <w:szCs w:val="21"/>
                      <w:lang w:val="en-US" w:eastAsia="zh-CN"/>
                    </w:rPr>
                    <w:t>房</w:t>
                  </w:r>
                </w:p>
              </w:tc>
              <w:tc>
                <w:tcPr>
                  <w:tcW w:w="4786" w:type="dxa"/>
                  <w:tcBorders>
                    <w:tl2br w:val="nil"/>
                    <w:tr2bl w:val="nil"/>
                  </w:tcBorders>
                  <w:noWrap w:val="0"/>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240" w:lineRule="atLeast"/>
                    <w:ind w:left="0" w:leftChars="0"/>
                    <w:jc w:val="center"/>
                    <w:textAlignment w:val="center"/>
                    <w:rPr>
                      <w:rFonts w:hint="eastAsia" w:ascii="宋体" w:hAnsi="宋体" w:eastAsia="宋体" w:cs="宋体"/>
                      <w:color w:val="auto"/>
                      <w:kern w:val="0"/>
                      <w:sz w:val="21"/>
                      <w:szCs w:val="21"/>
                      <w:lang w:val="en-US" w:eastAsia="zh-CN" w:bidi="ar-SA"/>
                    </w:rPr>
                  </w:pPr>
                  <w:r>
                    <w:rPr>
                      <w:rFonts w:hint="eastAsia" w:ascii="宋体" w:hAnsi="宋体" w:cs="宋体"/>
                      <w:color w:val="auto"/>
                      <w:kern w:val="0"/>
                      <w:sz w:val="21"/>
                      <w:szCs w:val="21"/>
                      <w:lang w:val="en-US" w:eastAsia="zh-CN"/>
                    </w:rPr>
                    <w:t>占地</w:t>
                  </w:r>
                  <w:r>
                    <w:rPr>
                      <w:rFonts w:hint="eastAsia" w:ascii="宋体" w:hAnsi="宋体" w:eastAsia="宋体" w:cs="宋体"/>
                      <w:color w:val="auto"/>
                      <w:kern w:val="0"/>
                      <w:sz w:val="21"/>
                      <w:szCs w:val="21"/>
                      <w:lang w:val="en-US" w:eastAsia="zh-CN"/>
                    </w:rPr>
                    <w:t>面积</w:t>
                  </w:r>
                  <w:r>
                    <w:rPr>
                      <w:rFonts w:hint="eastAsia" w:ascii="宋体" w:hAnsi="宋体" w:cs="宋体"/>
                      <w:color w:val="auto"/>
                      <w:kern w:val="0"/>
                      <w:sz w:val="21"/>
                      <w:szCs w:val="21"/>
                      <w:lang w:val="en-US" w:eastAsia="zh-CN"/>
                    </w:rPr>
                    <w:t>约</w:t>
                  </w:r>
                  <w:r>
                    <w:rPr>
                      <w:rFonts w:hint="eastAsia" w:ascii="宋体" w:hAnsi="宋体" w:eastAsia="宋体" w:cs="宋体"/>
                      <w:color w:val="auto"/>
                      <w:kern w:val="0"/>
                      <w:sz w:val="21"/>
                      <w:szCs w:val="21"/>
                      <w:lang w:val="en-US" w:eastAsia="zh-CN"/>
                    </w:rPr>
                    <w:t>为</w:t>
                  </w:r>
                  <w:r>
                    <w:rPr>
                      <w:rFonts w:hint="eastAsia" w:ascii="宋体" w:hAnsi="宋体" w:cs="宋体"/>
                      <w:color w:val="auto"/>
                      <w:kern w:val="0"/>
                      <w:sz w:val="21"/>
                      <w:szCs w:val="21"/>
                      <w:lang w:val="en-US" w:eastAsia="zh-CN"/>
                    </w:rPr>
                    <w:t>700</w:t>
                  </w:r>
                  <w:r>
                    <w:rPr>
                      <w:rFonts w:hint="eastAsia" w:ascii="宋体" w:hAnsi="宋体" w:eastAsia="宋体" w:cs="宋体"/>
                      <w:color w:val="auto"/>
                      <w:kern w:val="0"/>
                      <w:sz w:val="21"/>
                      <w:szCs w:val="21"/>
                      <w:lang w:val="en-US" w:eastAsia="zh-CN"/>
                    </w:rPr>
                    <w:t>m</w:t>
                  </w:r>
                  <w:r>
                    <w:rPr>
                      <w:rFonts w:hint="eastAsia" w:ascii="宋体" w:hAnsi="宋体" w:eastAsia="宋体" w:cs="宋体"/>
                      <w:color w:val="auto"/>
                      <w:kern w:val="0"/>
                      <w:sz w:val="21"/>
                      <w:szCs w:val="21"/>
                      <w:vertAlign w:val="superscript"/>
                      <w:lang w:val="en-US" w:eastAsia="zh-CN"/>
                    </w:rPr>
                    <w:t>2</w:t>
                  </w:r>
                  <w:r>
                    <w:rPr>
                      <w:rFonts w:hint="eastAsia" w:ascii="宋体" w:hAnsi="宋体" w:eastAsia="宋体" w:cs="宋体"/>
                      <w:color w:val="auto"/>
                      <w:kern w:val="0"/>
                      <w:sz w:val="21"/>
                      <w:szCs w:val="21"/>
                      <w:lang w:val="en-US" w:eastAsia="zh-CN"/>
                    </w:rPr>
                    <w:t>，</w:t>
                  </w:r>
                  <w:r>
                    <w:rPr>
                      <w:rFonts w:hint="eastAsia" w:ascii="宋体" w:hAnsi="宋体" w:cs="宋体"/>
                      <w:color w:val="auto"/>
                      <w:kern w:val="0"/>
                      <w:sz w:val="21"/>
                      <w:szCs w:val="21"/>
                      <w:lang w:val="en-US" w:eastAsia="zh-CN"/>
                    </w:rPr>
                    <w:t>全封闭</w:t>
                  </w:r>
                  <w:r>
                    <w:rPr>
                      <w:rFonts w:hint="eastAsia" w:ascii="宋体" w:hAnsi="宋体" w:eastAsia="宋体" w:cs="宋体"/>
                      <w:color w:val="auto"/>
                      <w:kern w:val="0"/>
                      <w:sz w:val="21"/>
                      <w:szCs w:val="21"/>
                      <w:lang w:val="en-US" w:eastAsia="zh-CN"/>
                    </w:rPr>
                    <w:t>彩钢</w:t>
                  </w:r>
                  <w:r>
                    <w:rPr>
                      <w:rFonts w:hint="eastAsia" w:ascii="宋体" w:hAnsi="宋体" w:cs="宋体"/>
                      <w:color w:val="auto"/>
                      <w:kern w:val="0"/>
                      <w:sz w:val="21"/>
                      <w:szCs w:val="21"/>
                      <w:lang w:val="en-US" w:eastAsia="zh-CN"/>
                    </w:rPr>
                    <w:t>结构</w:t>
                  </w:r>
                  <w:r>
                    <w:rPr>
                      <w:rFonts w:hint="eastAsia" w:ascii="宋体" w:hAnsi="宋体" w:eastAsia="宋体" w:cs="宋体"/>
                      <w:color w:val="auto"/>
                      <w:kern w:val="0"/>
                      <w:sz w:val="21"/>
                      <w:szCs w:val="21"/>
                      <w:lang w:val="en-US" w:eastAsia="zh-CN"/>
                    </w:rPr>
                    <w:t>，</w:t>
                  </w:r>
                  <w:r>
                    <w:rPr>
                      <w:rFonts w:hint="eastAsia" w:ascii="宋体" w:hAnsi="宋体" w:cs="宋体"/>
                      <w:color w:val="auto"/>
                      <w:kern w:val="0"/>
                      <w:sz w:val="21"/>
                      <w:szCs w:val="21"/>
                      <w:lang w:val="en-US" w:eastAsia="zh-CN"/>
                    </w:rPr>
                    <w:t>内置30</w:t>
                  </w:r>
                  <w:r>
                    <w:rPr>
                      <w:rFonts w:hint="eastAsia" w:ascii="宋体" w:hAnsi="宋体" w:eastAsia="宋体" w:cs="宋体"/>
                      <w:color w:val="auto"/>
                      <w:kern w:val="0"/>
                      <w:sz w:val="21"/>
                      <w:szCs w:val="21"/>
                      <w:lang w:val="en-US" w:eastAsia="zh-CN"/>
                    </w:rPr>
                    <w:t>T燃煤热风炉</w:t>
                  </w:r>
                  <w:r>
                    <w:rPr>
                      <w:rFonts w:hint="eastAsia" w:ascii="宋体" w:hAnsi="宋体" w:cs="宋体"/>
                      <w:color w:val="auto"/>
                      <w:kern w:val="0"/>
                      <w:sz w:val="21"/>
                      <w:szCs w:val="21"/>
                      <w:lang w:val="en-US" w:eastAsia="zh-CN"/>
                    </w:rPr>
                    <w:t>，型号：JLG-30</w:t>
                  </w:r>
                </w:p>
              </w:tc>
              <w:tc>
                <w:tcPr>
                  <w:tcW w:w="518" w:type="dxa"/>
                  <w:tcBorders>
                    <w:tl2br w:val="nil"/>
                    <w:tr2bl w:val="nil"/>
                  </w:tcBorders>
                  <w:noWrap w:val="0"/>
                  <w:tcMar>
                    <w:top w:w="15" w:type="dxa"/>
                    <w:left w:w="15" w:type="dxa"/>
                    <w:right w:w="15" w:type="dxa"/>
                  </w:tcMar>
                  <w:vAlign w:val="center"/>
                </w:tcPr>
                <w:p>
                  <w:pPr>
                    <w:widowControl/>
                    <w:jc w:val="center"/>
                    <w:textAlignment w:val="center"/>
                    <w:rPr>
                      <w:rFonts w:hint="eastAsia" w:ascii="宋体" w:hAnsi="宋体" w:eastAsia="宋体" w:cs="宋体"/>
                      <w:color w:val="auto"/>
                      <w:kern w:val="0"/>
                      <w:sz w:val="21"/>
                      <w:szCs w:val="21"/>
                      <w:lang w:val="en-US" w:eastAsia="zh-CN" w:bidi="ar-SA"/>
                    </w:rPr>
                  </w:pPr>
                  <w:r>
                    <w:rPr>
                      <w:rFonts w:hint="eastAsia"/>
                      <w:color w:val="auto"/>
                      <w:kern w:val="0"/>
                      <w:sz w:val="21"/>
                      <w:szCs w:val="21"/>
                      <w:lang w:val="en-US" w:eastAsia="zh-CN"/>
                    </w:rPr>
                    <w:t>新建</w:t>
                  </w:r>
                </w:p>
              </w:tc>
            </w:tr>
            <w:tr>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0" w:type="dxa"/>
                  <w:bottom w:w="0" w:type="dxa"/>
                  <w:right w:w="0" w:type="dxa"/>
                </w:tblCellMar>
              </w:tblPrEx>
              <w:trPr>
                <w:trHeight w:val="330" w:hRule="atLeast"/>
              </w:trPr>
              <w:tc>
                <w:tcPr>
                  <w:tcW w:w="1238" w:type="dxa"/>
                  <w:vMerge w:val="continue"/>
                  <w:tcBorders>
                    <w:right w:val="single" w:color="auto" w:sz="4" w:space="0"/>
                    <w:tl2br w:val="nil"/>
                    <w:tr2bl w:val="nil"/>
                  </w:tcBorders>
                  <w:noWrap w:val="0"/>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240" w:lineRule="atLeast"/>
                    <w:ind w:left="0" w:leftChars="0"/>
                    <w:jc w:val="center"/>
                    <w:textAlignment w:val="center"/>
                    <w:rPr>
                      <w:rFonts w:hint="eastAsia" w:ascii="宋体" w:hAnsi="宋体" w:eastAsia="宋体" w:cs="宋体"/>
                      <w:color w:val="auto"/>
                      <w:kern w:val="0"/>
                      <w:sz w:val="21"/>
                      <w:szCs w:val="21"/>
                    </w:rPr>
                  </w:pPr>
                </w:p>
              </w:tc>
              <w:tc>
                <w:tcPr>
                  <w:tcW w:w="2079" w:type="dxa"/>
                  <w:tcBorders>
                    <w:left w:val="single" w:color="auto" w:sz="4" w:space="0"/>
                    <w:tl2br w:val="nil"/>
                    <w:tr2bl w:val="nil"/>
                  </w:tcBorders>
                  <w:noWrap w:val="0"/>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240" w:lineRule="atLeast"/>
                    <w:ind w:left="0" w:leftChars="0"/>
                    <w:jc w:val="center"/>
                    <w:textAlignment w:val="center"/>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 w:val="21"/>
                      <w:szCs w:val="21"/>
                      <w:lang w:eastAsia="zh-CN"/>
                    </w:rPr>
                    <w:t>烘干塔</w:t>
                  </w:r>
                </w:p>
              </w:tc>
              <w:tc>
                <w:tcPr>
                  <w:tcW w:w="4786" w:type="dxa"/>
                  <w:tcBorders>
                    <w:tl2br w:val="nil"/>
                    <w:tr2bl w:val="nil"/>
                  </w:tcBorders>
                  <w:noWrap w:val="0"/>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240" w:lineRule="atLeast"/>
                    <w:ind w:left="0" w:leftChars="0"/>
                    <w:jc w:val="center"/>
                    <w:textAlignment w:val="center"/>
                    <w:rPr>
                      <w:rFonts w:hint="eastAsia" w:ascii="宋体" w:hAnsi="宋体" w:eastAsia="宋体" w:cs="宋体"/>
                      <w:color w:val="auto"/>
                      <w:kern w:val="0"/>
                      <w:sz w:val="21"/>
                      <w:szCs w:val="21"/>
                      <w:lang w:val="en-US" w:eastAsia="zh-CN" w:bidi="ar-SA"/>
                    </w:rPr>
                  </w:pPr>
                  <w:r>
                    <w:rPr>
                      <w:rStyle w:val="79"/>
                      <w:rFonts w:hint="eastAsia" w:ascii="宋体" w:hAnsi="宋体" w:cs="宋体"/>
                      <w:color w:val="auto"/>
                      <w:sz w:val="21"/>
                      <w:szCs w:val="21"/>
                      <w:lang w:val="en-US" w:eastAsia="zh-CN"/>
                    </w:rPr>
                    <w:t>1500T</w:t>
                  </w:r>
                  <w:r>
                    <w:rPr>
                      <w:rStyle w:val="79"/>
                      <w:rFonts w:hint="eastAsia" w:ascii="宋体" w:hAnsi="宋体" w:eastAsia="宋体" w:cs="宋体"/>
                      <w:color w:val="auto"/>
                      <w:sz w:val="21"/>
                      <w:szCs w:val="21"/>
                      <w:lang w:eastAsia="zh-CN"/>
                    </w:rPr>
                    <w:t>烘干塔</w:t>
                  </w:r>
                  <w:r>
                    <w:rPr>
                      <w:rFonts w:hint="eastAsia" w:ascii="宋体" w:hAnsi="宋体" w:eastAsia="宋体" w:cs="宋体"/>
                      <w:color w:val="auto"/>
                      <w:kern w:val="0"/>
                      <w:sz w:val="21"/>
                      <w:szCs w:val="21"/>
                      <w:lang w:val="en-US" w:eastAsia="zh-CN"/>
                    </w:rPr>
                    <w:t>1座，</w:t>
                  </w:r>
                  <w:r>
                    <w:rPr>
                      <w:rFonts w:hint="eastAsia" w:ascii="宋体" w:hAnsi="宋体" w:cs="宋体"/>
                      <w:color w:val="auto"/>
                      <w:kern w:val="0"/>
                      <w:sz w:val="21"/>
                      <w:szCs w:val="21"/>
                      <w:lang w:val="en-US" w:eastAsia="zh-CN"/>
                    </w:rPr>
                    <w:t>塔高37.3米</w:t>
                  </w:r>
                  <w:r>
                    <w:rPr>
                      <w:rFonts w:hint="eastAsia" w:ascii="宋体" w:hAnsi="宋体" w:eastAsia="宋体" w:cs="宋体"/>
                      <w:bCs/>
                      <w:color w:val="auto"/>
                      <w:sz w:val="21"/>
                      <w:szCs w:val="21"/>
                      <w:lang w:val="en-US" w:eastAsia="zh-CN"/>
                    </w:rPr>
                    <w:t>，</w:t>
                  </w:r>
                  <w:r>
                    <w:rPr>
                      <w:rFonts w:hint="eastAsia" w:ascii="宋体" w:hAnsi="宋体" w:eastAsia="宋体" w:cs="宋体"/>
                      <w:color w:val="auto"/>
                      <w:sz w:val="21"/>
                      <w:szCs w:val="21"/>
                      <w:lang w:eastAsia="zh-CN"/>
                    </w:rPr>
                    <w:t>彩</w:t>
                  </w:r>
                  <w:r>
                    <w:rPr>
                      <w:rFonts w:hint="eastAsia" w:ascii="宋体" w:hAnsi="宋体" w:cs="宋体"/>
                      <w:color w:val="auto"/>
                      <w:sz w:val="21"/>
                      <w:szCs w:val="21"/>
                      <w:lang w:eastAsia="zh-CN"/>
                    </w:rPr>
                    <w:t>钢</w:t>
                  </w:r>
                  <w:r>
                    <w:rPr>
                      <w:rFonts w:hint="eastAsia" w:ascii="宋体" w:hAnsi="宋体" w:eastAsia="宋体" w:cs="宋体"/>
                      <w:color w:val="auto"/>
                      <w:sz w:val="21"/>
                      <w:szCs w:val="21"/>
                      <w:lang w:eastAsia="zh-CN"/>
                    </w:rPr>
                    <w:t>板</w:t>
                  </w:r>
                  <w:r>
                    <w:rPr>
                      <w:rFonts w:hint="eastAsia" w:ascii="宋体" w:hAnsi="宋体" w:cs="宋体"/>
                      <w:color w:val="auto"/>
                      <w:sz w:val="21"/>
                      <w:szCs w:val="21"/>
                      <w:lang w:eastAsia="zh-CN"/>
                    </w:rPr>
                    <w:t>封闭</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lang w:val="en-US" w:eastAsia="zh-CN"/>
                    </w:rPr>
                    <w:t>用于玉米的烘干</w:t>
                  </w:r>
                </w:p>
              </w:tc>
              <w:tc>
                <w:tcPr>
                  <w:tcW w:w="518" w:type="dxa"/>
                  <w:tcBorders>
                    <w:tl2br w:val="nil"/>
                    <w:tr2bl w:val="nil"/>
                  </w:tcBorders>
                  <w:noWrap w:val="0"/>
                  <w:tcMar>
                    <w:top w:w="15" w:type="dxa"/>
                    <w:left w:w="15" w:type="dxa"/>
                    <w:right w:w="15" w:type="dxa"/>
                  </w:tcMar>
                  <w:vAlign w:val="center"/>
                </w:tcPr>
                <w:p>
                  <w:pPr>
                    <w:widowControl/>
                    <w:jc w:val="center"/>
                    <w:textAlignment w:val="center"/>
                    <w:rPr>
                      <w:rFonts w:hint="eastAsia" w:ascii="宋体" w:hAnsi="宋体" w:eastAsia="宋体" w:cs="宋体"/>
                      <w:color w:val="auto"/>
                      <w:kern w:val="0"/>
                      <w:sz w:val="21"/>
                      <w:szCs w:val="21"/>
                      <w:lang w:val="en-US" w:eastAsia="zh-CN" w:bidi="ar-SA"/>
                    </w:rPr>
                  </w:pPr>
                  <w:r>
                    <w:rPr>
                      <w:rFonts w:hint="eastAsia"/>
                      <w:color w:val="auto"/>
                      <w:kern w:val="0"/>
                      <w:sz w:val="21"/>
                      <w:szCs w:val="21"/>
                      <w:lang w:eastAsia="zh-CN"/>
                    </w:rPr>
                    <w:t>新建</w:t>
                  </w:r>
                </w:p>
              </w:tc>
            </w:tr>
            <w:tr>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0" w:type="dxa"/>
                  <w:bottom w:w="0" w:type="dxa"/>
                  <w:right w:w="0" w:type="dxa"/>
                </w:tblCellMar>
              </w:tblPrEx>
              <w:trPr>
                <w:trHeight w:val="90" w:hRule="atLeast"/>
              </w:trPr>
              <w:tc>
                <w:tcPr>
                  <w:tcW w:w="1238" w:type="dxa"/>
                  <w:vMerge w:val="restart"/>
                  <w:tcBorders>
                    <w:tl2br w:val="nil"/>
                    <w:tr2bl w:val="nil"/>
                  </w:tcBorders>
                  <w:noWrap w:val="0"/>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240" w:lineRule="atLeast"/>
                    <w:ind w:left="0" w:leftChars="0"/>
                    <w:jc w:val="center"/>
                    <w:textAlignment w:val="center"/>
                    <w:rPr>
                      <w:rFonts w:hint="eastAsia" w:ascii="宋体" w:hAnsi="宋体" w:eastAsia="宋体" w:cs="宋体"/>
                      <w:color w:val="auto"/>
                      <w:sz w:val="21"/>
                      <w:szCs w:val="21"/>
                    </w:rPr>
                  </w:pPr>
                  <w:r>
                    <w:rPr>
                      <w:rFonts w:hint="eastAsia" w:ascii="宋体" w:hAnsi="宋体" w:eastAsia="宋体" w:cs="宋体"/>
                      <w:color w:val="auto"/>
                      <w:kern w:val="0"/>
                      <w:sz w:val="21"/>
                      <w:szCs w:val="21"/>
                      <w:lang w:eastAsia="zh-CN"/>
                    </w:rPr>
                    <w:t>储运</w:t>
                  </w:r>
                  <w:r>
                    <w:rPr>
                      <w:rFonts w:hint="eastAsia" w:ascii="宋体" w:hAnsi="宋体" w:eastAsia="宋体" w:cs="宋体"/>
                      <w:color w:val="auto"/>
                      <w:kern w:val="0"/>
                      <w:sz w:val="21"/>
                      <w:szCs w:val="21"/>
                    </w:rPr>
                    <w:t>工程</w:t>
                  </w:r>
                </w:p>
              </w:tc>
              <w:tc>
                <w:tcPr>
                  <w:tcW w:w="2079" w:type="dxa"/>
                  <w:tcBorders>
                    <w:tl2br w:val="nil"/>
                    <w:tr2bl w:val="nil"/>
                  </w:tcBorders>
                  <w:noWrap w:val="0"/>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240" w:lineRule="atLeast"/>
                    <w:ind w:left="0" w:leftChars="0"/>
                    <w:jc w:val="center"/>
                    <w:textAlignment w:val="center"/>
                    <w:rPr>
                      <w:rFonts w:hint="default" w:ascii="宋体" w:hAnsi="宋体" w:eastAsia="宋体" w:cs="宋体"/>
                      <w:color w:val="auto"/>
                      <w:sz w:val="21"/>
                      <w:szCs w:val="21"/>
                      <w:lang w:val="en-US" w:eastAsia="zh-CN"/>
                    </w:rPr>
                  </w:pPr>
                  <w:r>
                    <w:rPr>
                      <w:rFonts w:hint="eastAsia" w:ascii="宋体" w:hAnsi="宋体" w:cs="宋体"/>
                      <w:color w:val="auto"/>
                      <w:sz w:val="21"/>
                      <w:szCs w:val="21"/>
                      <w:lang w:val="en-US" w:eastAsia="zh-CN"/>
                    </w:rPr>
                    <w:t>1#-8#粮仓</w:t>
                  </w:r>
                </w:p>
              </w:tc>
              <w:tc>
                <w:tcPr>
                  <w:tcW w:w="4786" w:type="dxa"/>
                  <w:tcBorders>
                    <w:tl2br w:val="nil"/>
                    <w:tr2bl w:val="nil"/>
                  </w:tcBorders>
                  <w:noWrap w:val="0"/>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240" w:lineRule="atLeast"/>
                    <w:ind w:left="0" w:leftChars="0"/>
                    <w:jc w:val="center"/>
                    <w:textAlignment w:val="center"/>
                    <w:rPr>
                      <w:rFonts w:hint="default" w:ascii="宋体" w:hAnsi="宋体" w:eastAsia="宋体" w:cs="宋体"/>
                      <w:color w:val="auto"/>
                      <w:kern w:val="0"/>
                      <w:sz w:val="21"/>
                      <w:szCs w:val="21"/>
                      <w:lang w:val="en-US" w:eastAsia="zh-CN"/>
                    </w:rPr>
                  </w:pPr>
                  <w:r>
                    <w:rPr>
                      <w:rFonts w:hint="eastAsia" w:ascii="宋体" w:hAnsi="宋体" w:cs="宋体"/>
                      <w:color w:val="auto"/>
                      <w:kern w:val="0"/>
                      <w:sz w:val="21"/>
                      <w:szCs w:val="21"/>
                      <w:lang w:val="en-US" w:eastAsia="zh-CN"/>
                    </w:rPr>
                    <w:t>利用现有粮仓8个，总占地24980m</w:t>
                  </w:r>
                  <w:r>
                    <w:rPr>
                      <w:rFonts w:hint="eastAsia" w:ascii="宋体" w:hAnsi="宋体" w:cs="宋体"/>
                      <w:color w:val="auto"/>
                      <w:kern w:val="0"/>
                      <w:sz w:val="21"/>
                      <w:szCs w:val="21"/>
                      <w:vertAlign w:val="superscript"/>
                      <w:lang w:val="en-US" w:eastAsia="zh-CN"/>
                    </w:rPr>
                    <w:t>2</w:t>
                  </w:r>
                  <w:r>
                    <w:rPr>
                      <w:rFonts w:hint="eastAsia" w:ascii="宋体" w:hAnsi="宋体" w:cs="宋体"/>
                      <w:color w:val="auto"/>
                      <w:kern w:val="0"/>
                      <w:sz w:val="21"/>
                      <w:szCs w:val="21"/>
                      <w:lang w:val="en-US" w:eastAsia="zh-CN"/>
                    </w:rPr>
                    <w:t>，全封闭</w:t>
                  </w:r>
                  <w:r>
                    <w:rPr>
                      <w:rFonts w:hint="eastAsia" w:ascii="宋体" w:hAnsi="宋体" w:eastAsia="宋体" w:cs="宋体"/>
                      <w:color w:val="auto"/>
                      <w:sz w:val="21"/>
                      <w:szCs w:val="21"/>
                      <w:lang w:eastAsia="zh-CN"/>
                    </w:rPr>
                    <w:t>彩</w:t>
                  </w:r>
                  <w:r>
                    <w:rPr>
                      <w:rFonts w:hint="eastAsia" w:ascii="宋体" w:hAnsi="宋体" w:cs="宋体"/>
                      <w:color w:val="auto"/>
                      <w:kern w:val="0"/>
                      <w:sz w:val="21"/>
                      <w:szCs w:val="21"/>
                      <w:lang w:val="en-US" w:eastAsia="zh-CN"/>
                    </w:rPr>
                    <w:t>钢结构，用于成品的储存</w:t>
                  </w:r>
                </w:p>
              </w:tc>
              <w:tc>
                <w:tcPr>
                  <w:tcW w:w="518" w:type="dxa"/>
                  <w:tcBorders>
                    <w:tl2br w:val="nil"/>
                    <w:tr2bl w:val="nil"/>
                  </w:tcBorders>
                  <w:noWrap w:val="0"/>
                  <w:tcMar>
                    <w:top w:w="15" w:type="dxa"/>
                    <w:left w:w="15" w:type="dxa"/>
                    <w:right w:w="15" w:type="dxa"/>
                  </w:tcMar>
                  <w:vAlign w:val="center"/>
                </w:tcPr>
                <w:p>
                  <w:pPr>
                    <w:widowControl/>
                    <w:jc w:val="center"/>
                    <w:textAlignment w:val="center"/>
                    <w:rPr>
                      <w:rFonts w:hint="eastAsia" w:ascii="宋体" w:hAnsi="宋体" w:eastAsia="宋体" w:cs="宋体"/>
                      <w:color w:val="auto"/>
                      <w:kern w:val="0"/>
                      <w:sz w:val="21"/>
                      <w:szCs w:val="21"/>
                      <w:lang w:val="en-US" w:eastAsia="zh-CN"/>
                    </w:rPr>
                  </w:pPr>
                  <w:r>
                    <w:rPr>
                      <w:rFonts w:hint="eastAsia"/>
                      <w:color w:val="auto"/>
                      <w:kern w:val="0"/>
                      <w:sz w:val="21"/>
                      <w:szCs w:val="21"/>
                      <w:lang w:eastAsia="zh-CN"/>
                    </w:rPr>
                    <w:t>依托现有</w:t>
                  </w:r>
                </w:p>
              </w:tc>
            </w:tr>
            <w:tr>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0" w:type="dxa"/>
                  <w:bottom w:w="0" w:type="dxa"/>
                  <w:right w:w="0" w:type="dxa"/>
                </w:tblCellMar>
              </w:tblPrEx>
              <w:trPr>
                <w:trHeight w:val="90" w:hRule="atLeast"/>
              </w:trPr>
              <w:tc>
                <w:tcPr>
                  <w:tcW w:w="1238" w:type="dxa"/>
                  <w:vMerge w:val="continue"/>
                  <w:tcBorders>
                    <w:tl2br w:val="nil"/>
                    <w:tr2bl w:val="nil"/>
                  </w:tcBorders>
                  <w:noWrap w:val="0"/>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240" w:lineRule="atLeast"/>
                    <w:ind w:left="0" w:leftChars="0"/>
                    <w:jc w:val="center"/>
                    <w:textAlignment w:val="center"/>
                    <w:rPr>
                      <w:rFonts w:hint="eastAsia" w:ascii="宋体" w:hAnsi="宋体" w:eastAsia="宋体" w:cs="宋体"/>
                      <w:color w:val="auto"/>
                      <w:kern w:val="0"/>
                      <w:sz w:val="21"/>
                      <w:szCs w:val="21"/>
                      <w:lang w:eastAsia="zh-CN"/>
                    </w:rPr>
                  </w:pPr>
                </w:p>
              </w:tc>
              <w:tc>
                <w:tcPr>
                  <w:tcW w:w="2079" w:type="dxa"/>
                  <w:tcBorders>
                    <w:tl2br w:val="nil"/>
                    <w:tr2bl w:val="nil"/>
                  </w:tcBorders>
                  <w:noWrap w:val="0"/>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240" w:lineRule="atLeast"/>
                    <w:ind w:left="0" w:leftChars="0"/>
                    <w:jc w:val="center"/>
                    <w:textAlignment w:val="center"/>
                    <w:rPr>
                      <w:rFonts w:hint="eastAsia" w:ascii="宋体" w:hAnsi="宋体" w:cs="宋体"/>
                      <w:color w:val="auto"/>
                      <w:sz w:val="21"/>
                      <w:szCs w:val="21"/>
                      <w:lang w:val="en-US" w:eastAsia="zh-CN"/>
                    </w:rPr>
                  </w:pPr>
                  <w:r>
                    <w:rPr>
                      <w:rFonts w:hint="eastAsia" w:ascii="宋体" w:hAnsi="宋体" w:cs="宋体"/>
                      <w:color w:val="auto"/>
                      <w:sz w:val="21"/>
                      <w:szCs w:val="21"/>
                      <w:lang w:val="en-US" w:eastAsia="zh-CN"/>
                    </w:rPr>
                    <w:t>1#、2#烘前仓</w:t>
                  </w:r>
                </w:p>
              </w:tc>
              <w:tc>
                <w:tcPr>
                  <w:tcW w:w="4786" w:type="dxa"/>
                  <w:tcBorders>
                    <w:tl2br w:val="nil"/>
                    <w:tr2bl w:val="nil"/>
                  </w:tcBorders>
                  <w:noWrap w:val="0"/>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240" w:lineRule="atLeast"/>
                    <w:ind w:left="0" w:leftChars="0"/>
                    <w:jc w:val="center"/>
                    <w:textAlignment w:val="center"/>
                    <w:rPr>
                      <w:rFonts w:hint="eastAsia" w:ascii="宋体" w:hAnsi="宋体" w:cs="宋体"/>
                      <w:color w:val="auto"/>
                      <w:kern w:val="0"/>
                      <w:sz w:val="21"/>
                      <w:szCs w:val="21"/>
                      <w:lang w:val="en-US" w:eastAsia="zh-CN"/>
                    </w:rPr>
                  </w:pPr>
                  <w:r>
                    <w:rPr>
                      <w:rFonts w:hint="eastAsia" w:ascii="宋体" w:hAnsi="宋体" w:cs="宋体"/>
                      <w:color w:val="auto"/>
                      <w:kern w:val="0"/>
                      <w:sz w:val="21"/>
                      <w:szCs w:val="21"/>
                      <w:lang w:val="en-US" w:eastAsia="zh-CN"/>
                    </w:rPr>
                    <w:t>2个1500吨烘前仓，直径11.9米，全封闭彩钢结构，用于用于原料湿玉米的暂存</w:t>
                  </w:r>
                </w:p>
              </w:tc>
              <w:tc>
                <w:tcPr>
                  <w:tcW w:w="518" w:type="dxa"/>
                  <w:tcBorders>
                    <w:tl2br w:val="nil"/>
                    <w:tr2bl w:val="nil"/>
                  </w:tcBorders>
                  <w:noWrap w:val="0"/>
                  <w:tcMar>
                    <w:top w:w="15" w:type="dxa"/>
                    <w:left w:w="15" w:type="dxa"/>
                    <w:right w:w="15" w:type="dxa"/>
                  </w:tcMar>
                  <w:vAlign w:val="center"/>
                </w:tcPr>
                <w:p>
                  <w:pPr>
                    <w:widowControl/>
                    <w:jc w:val="center"/>
                    <w:textAlignment w:val="center"/>
                    <w:rPr>
                      <w:rFonts w:hint="default"/>
                      <w:color w:val="auto"/>
                      <w:kern w:val="0"/>
                      <w:sz w:val="21"/>
                      <w:szCs w:val="21"/>
                      <w:lang w:val="en-US" w:eastAsia="zh-CN"/>
                    </w:rPr>
                  </w:pPr>
                  <w:r>
                    <w:rPr>
                      <w:rFonts w:hint="eastAsia"/>
                      <w:color w:val="auto"/>
                      <w:kern w:val="0"/>
                      <w:sz w:val="21"/>
                      <w:szCs w:val="21"/>
                      <w:lang w:eastAsia="zh-CN"/>
                    </w:rPr>
                    <w:t>新建</w:t>
                  </w:r>
                  <w:r>
                    <w:rPr>
                      <w:rFonts w:hint="eastAsia"/>
                      <w:color w:val="auto"/>
                      <w:kern w:val="0"/>
                      <w:sz w:val="21"/>
                      <w:szCs w:val="21"/>
                      <w:lang w:val="en-US" w:eastAsia="zh-CN"/>
                    </w:rPr>
                    <w:t xml:space="preserve"> </w:t>
                  </w:r>
                </w:p>
              </w:tc>
            </w:tr>
            <w:tr>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0" w:type="dxa"/>
                  <w:bottom w:w="0" w:type="dxa"/>
                  <w:right w:w="0" w:type="dxa"/>
                </w:tblCellMar>
              </w:tblPrEx>
              <w:trPr>
                <w:trHeight w:val="90" w:hRule="atLeast"/>
              </w:trPr>
              <w:tc>
                <w:tcPr>
                  <w:tcW w:w="1238" w:type="dxa"/>
                  <w:vMerge w:val="continue"/>
                  <w:tcBorders>
                    <w:tl2br w:val="nil"/>
                    <w:tr2bl w:val="nil"/>
                  </w:tcBorders>
                  <w:noWrap w:val="0"/>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240" w:lineRule="atLeast"/>
                    <w:ind w:left="0" w:leftChars="0"/>
                    <w:jc w:val="center"/>
                    <w:textAlignment w:val="center"/>
                    <w:rPr>
                      <w:rFonts w:hint="eastAsia" w:ascii="宋体" w:hAnsi="宋体" w:eastAsia="宋体" w:cs="宋体"/>
                      <w:color w:val="auto"/>
                      <w:kern w:val="0"/>
                      <w:sz w:val="21"/>
                      <w:szCs w:val="21"/>
                      <w:lang w:eastAsia="zh-CN"/>
                    </w:rPr>
                  </w:pPr>
                </w:p>
              </w:tc>
              <w:tc>
                <w:tcPr>
                  <w:tcW w:w="2079" w:type="dxa"/>
                  <w:tcBorders>
                    <w:tl2br w:val="nil"/>
                    <w:tr2bl w:val="nil"/>
                  </w:tcBorders>
                  <w:noWrap w:val="0"/>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240" w:lineRule="atLeast"/>
                    <w:ind w:left="0" w:leftChars="0"/>
                    <w:jc w:val="center"/>
                    <w:textAlignment w:val="center"/>
                    <w:rPr>
                      <w:rFonts w:hint="eastAsia" w:ascii="宋体" w:hAnsi="宋体" w:eastAsia="宋体" w:cs="宋体"/>
                      <w:color w:val="auto"/>
                      <w:sz w:val="21"/>
                      <w:szCs w:val="21"/>
                      <w:lang w:val="en-US" w:eastAsia="zh-CN"/>
                    </w:rPr>
                  </w:pPr>
                  <w:r>
                    <w:rPr>
                      <w:rFonts w:hint="eastAsia" w:ascii="宋体" w:hAnsi="宋体" w:cs="宋体"/>
                      <w:color w:val="auto"/>
                      <w:sz w:val="21"/>
                      <w:szCs w:val="21"/>
                      <w:lang w:val="en-US" w:eastAsia="zh-CN"/>
                    </w:rPr>
                    <w:t>3#、4#烘前仓</w:t>
                  </w:r>
                </w:p>
              </w:tc>
              <w:tc>
                <w:tcPr>
                  <w:tcW w:w="4786" w:type="dxa"/>
                  <w:tcBorders>
                    <w:tl2br w:val="nil"/>
                    <w:tr2bl w:val="nil"/>
                  </w:tcBorders>
                  <w:noWrap w:val="0"/>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240" w:lineRule="atLeast"/>
                    <w:ind w:left="0" w:leftChars="0"/>
                    <w:jc w:val="center"/>
                    <w:textAlignment w:val="center"/>
                    <w:rPr>
                      <w:rFonts w:hint="default" w:ascii="宋体" w:hAnsi="宋体" w:eastAsia="宋体" w:cs="宋体"/>
                      <w:color w:val="auto"/>
                      <w:kern w:val="0"/>
                      <w:sz w:val="21"/>
                      <w:szCs w:val="21"/>
                      <w:lang w:val="en-US" w:eastAsia="zh-CN"/>
                    </w:rPr>
                  </w:pPr>
                  <w:r>
                    <w:rPr>
                      <w:rFonts w:hint="eastAsia" w:ascii="宋体" w:hAnsi="宋体" w:cs="宋体"/>
                      <w:color w:val="auto"/>
                      <w:kern w:val="0"/>
                      <w:sz w:val="21"/>
                      <w:szCs w:val="21"/>
                      <w:lang w:val="en-US" w:eastAsia="zh-CN"/>
                    </w:rPr>
                    <w:t>2个300吨烘前仓，直径7.3m，全封闭彩钢结构，用于原料湿玉米的暂存</w:t>
                  </w:r>
                </w:p>
              </w:tc>
              <w:tc>
                <w:tcPr>
                  <w:tcW w:w="518" w:type="dxa"/>
                  <w:tcBorders>
                    <w:tl2br w:val="nil"/>
                    <w:tr2bl w:val="nil"/>
                  </w:tcBorders>
                  <w:noWrap w:val="0"/>
                  <w:tcMar>
                    <w:top w:w="15" w:type="dxa"/>
                    <w:left w:w="15" w:type="dxa"/>
                    <w:right w:w="15" w:type="dxa"/>
                  </w:tcMar>
                  <w:vAlign w:val="center"/>
                </w:tcPr>
                <w:p>
                  <w:pPr>
                    <w:widowControl/>
                    <w:jc w:val="center"/>
                    <w:textAlignment w:val="center"/>
                    <w:rPr>
                      <w:rFonts w:hint="eastAsia"/>
                      <w:color w:val="auto"/>
                      <w:kern w:val="0"/>
                      <w:sz w:val="21"/>
                      <w:szCs w:val="21"/>
                      <w:lang w:val="en-US" w:eastAsia="zh-CN"/>
                    </w:rPr>
                  </w:pPr>
                  <w:r>
                    <w:rPr>
                      <w:rFonts w:hint="eastAsia"/>
                      <w:color w:val="auto"/>
                      <w:kern w:val="0"/>
                      <w:sz w:val="21"/>
                      <w:szCs w:val="21"/>
                      <w:lang w:eastAsia="zh-CN"/>
                    </w:rPr>
                    <w:t>新建</w:t>
                  </w:r>
                </w:p>
              </w:tc>
            </w:tr>
            <w:tr>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0" w:type="dxa"/>
                  <w:bottom w:w="0" w:type="dxa"/>
                  <w:right w:w="0" w:type="dxa"/>
                </w:tblCellMar>
              </w:tblPrEx>
              <w:trPr>
                <w:trHeight w:val="90" w:hRule="atLeast"/>
              </w:trPr>
              <w:tc>
                <w:tcPr>
                  <w:tcW w:w="1238" w:type="dxa"/>
                  <w:vMerge w:val="continue"/>
                  <w:tcBorders>
                    <w:tl2br w:val="nil"/>
                    <w:tr2bl w:val="nil"/>
                  </w:tcBorders>
                  <w:noWrap w:val="0"/>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240" w:lineRule="atLeast"/>
                    <w:ind w:left="0" w:leftChars="0"/>
                    <w:jc w:val="center"/>
                    <w:textAlignment w:val="center"/>
                    <w:rPr>
                      <w:rFonts w:hint="eastAsia" w:ascii="宋体" w:hAnsi="宋体" w:eastAsia="宋体" w:cs="宋体"/>
                      <w:color w:val="auto"/>
                      <w:kern w:val="0"/>
                      <w:sz w:val="21"/>
                      <w:szCs w:val="21"/>
                      <w:lang w:eastAsia="zh-CN"/>
                    </w:rPr>
                  </w:pPr>
                </w:p>
              </w:tc>
              <w:tc>
                <w:tcPr>
                  <w:tcW w:w="2079" w:type="dxa"/>
                  <w:tcBorders>
                    <w:tl2br w:val="nil"/>
                    <w:tr2bl w:val="nil"/>
                  </w:tcBorders>
                  <w:noWrap w:val="0"/>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240" w:lineRule="atLeast"/>
                    <w:ind w:left="0" w:leftChars="0"/>
                    <w:jc w:val="center"/>
                    <w:textAlignment w:val="center"/>
                    <w:rPr>
                      <w:rFonts w:hint="eastAsia" w:ascii="宋体" w:hAnsi="宋体" w:eastAsia="宋体" w:cs="宋体"/>
                      <w:color w:val="auto"/>
                      <w:kern w:val="2"/>
                      <w:sz w:val="21"/>
                      <w:szCs w:val="21"/>
                      <w:lang w:val="en-US" w:eastAsia="zh-CN" w:bidi="ar-SA"/>
                    </w:rPr>
                  </w:pPr>
                  <w:r>
                    <w:rPr>
                      <w:rFonts w:hint="eastAsia" w:ascii="宋体" w:hAnsi="宋体" w:cs="宋体"/>
                      <w:color w:val="auto"/>
                      <w:sz w:val="21"/>
                      <w:szCs w:val="21"/>
                      <w:lang w:val="en-US" w:eastAsia="zh-CN"/>
                    </w:rPr>
                    <w:t>仓库</w:t>
                  </w:r>
                </w:p>
              </w:tc>
              <w:tc>
                <w:tcPr>
                  <w:tcW w:w="4786" w:type="dxa"/>
                  <w:tcBorders>
                    <w:tl2br w:val="nil"/>
                    <w:tr2bl w:val="nil"/>
                  </w:tcBorders>
                  <w:noWrap w:val="0"/>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240" w:lineRule="atLeast"/>
                    <w:ind w:left="0" w:leftChars="0"/>
                    <w:jc w:val="center"/>
                    <w:textAlignment w:val="center"/>
                    <w:rPr>
                      <w:rFonts w:hint="eastAsia" w:ascii="宋体" w:hAnsi="宋体" w:eastAsia="宋体" w:cs="宋体"/>
                      <w:color w:val="auto"/>
                      <w:kern w:val="0"/>
                      <w:sz w:val="21"/>
                      <w:szCs w:val="21"/>
                      <w:lang w:val="en-US" w:eastAsia="zh-CN" w:bidi="ar-SA"/>
                    </w:rPr>
                  </w:pPr>
                  <w:r>
                    <w:rPr>
                      <w:rFonts w:hint="eastAsia" w:ascii="宋体" w:hAnsi="宋体" w:cs="宋体"/>
                      <w:color w:val="auto"/>
                      <w:kern w:val="0"/>
                      <w:sz w:val="21"/>
                      <w:szCs w:val="21"/>
                      <w:lang w:val="en-US" w:eastAsia="zh-CN"/>
                    </w:rPr>
                    <w:t>利用现有仓库，位于厂区东北角，</w:t>
                  </w:r>
                  <w:r>
                    <w:rPr>
                      <w:rFonts w:hint="eastAsia" w:ascii="宋体" w:hAnsi="宋体" w:eastAsia="宋体" w:cs="宋体"/>
                      <w:color w:val="auto"/>
                      <w:kern w:val="0"/>
                      <w:sz w:val="21"/>
                      <w:szCs w:val="21"/>
                      <w:lang w:val="en-US" w:eastAsia="zh-CN"/>
                    </w:rPr>
                    <w:t>占地</w:t>
                  </w:r>
                  <w:r>
                    <w:rPr>
                      <w:rFonts w:hint="eastAsia" w:ascii="宋体" w:hAnsi="宋体" w:cs="宋体"/>
                      <w:color w:val="auto"/>
                      <w:kern w:val="0"/>
                      <w:sz w:val="21"/>
                      <w:szCs w:val="21"/>
                      <w:lang w:val="en-US" w:eastAsia="zh-CN"/>
                    </w:rPr>
                    <w:t>800</w:t>
                  </w:r>
                  <w:r>
                    <w:rPr>
                      <w:rFonts w:hint="eastAsia" w:ascii="宋体" w:hAnsi="宋体" w:eastAsia="宋体" w:cs="宋体"/>
                      <w:color w:val="auto"/>
                      <w:kern w:val="0"/>
                      <w:sz w:val="21"/>
                      <w:szCs w:val="21"/>
                      <w:lang w:val="en-US" w:eastAsia="zh-CN"/>
                    </w:rPr>
                    <w:t>m</w:t>
                  </w:r>
                  <w:r>
                    <w:rPr>
                      <w:rFonts w:hint="eastAsia" w:ascii="宋体" w:hAnsi="宋体" w:eastAsia="宋体" w:cs="宋体"/>
                      <w:color w:val="auto"/>
                      <w:kern w:val="0"/>
                      <w:sz w:val="21"/>
                      <w:szCs w:val="21"/>
                      <w:vertAlign w:val="superscript"/>
                      <w:lang w:val="en-US" w:eastAsia="zh-CN"/>
                    </w:rPr>
                    <w:t>2</w:t>
                  </w:r>
                  <w:r>
                    <w:rPr>
                      <w:rFonts w:hint="eastAsia" w:ascii="宋体" w:hAnsi="宋体" w:eastAsia="宋体" w:cs="宋体"/>
                      <w:color w:val="auto"/>
                      <w:kern w:val="0"/>
                      <w:sz w:val="21"/>
                      <w:szCs w:val="21"/>
                      <w:vertAlign w:val="baseline"/>
                      <w:lang w:val="en-US" w:eastAsia="zh-CN"/>
                    </w:rPr>
                    <w:t>,用于储存玉米筛分碎屑、杂质</w:t>
                  </w:r>
                  <w:r>
                    <w:rPr>
                      <w:rFonts w:hint="eastAsia" w:ascii="宋体" w:hAnsi="宋体" w:cs="宋体"/>
                      <w:color w:val="auto"/>
                      <w:kern w:val="0"/>
                      <w:sz w:val="21"/>
                      <w:szCs w:val="21"/>
                      <w:vertAlign w:val="baseline"/>
                      <w:lang w:val="en-US" w:eastAsia="zh-CN"/>
                    </w:rPr>
                    <w:t>、工具</w:t>
                  </w:r>
                  <w:r>
                    <w:rPr>
                      <w:rFonts w:hint="eastAsia" w:ascii="宋体" w:hAnsi="宋体" w:eastAsia="宋体" w:cs="宋体"/>
                      <w:color w:val="auto"/>
                      <w:kern w:val="0"/>
                      <w:sz w:val="21"/>
                      <w:szCs w:val="21"/>
                      <w:vertAlign w:val="baseline"/>
                      <w:lang w:val="en-US" w:eastAsia="zh-CN"/>
                    </w:rPr>
                    <w:t>等</w:t>
                  </w:r>
                </w:p>
              </w:tc>
              <w:tc>
                <w:tcPr>
                  <w:tcW w:w="518" w:type="dxa"/>
                  <w:tcBorders>
                    <w:tl2br w:val="nil"/>
                    <w:tr2bl w:val="nil"/>
                  </w:tcBorders>
                  <w:noWrap w:val="0"/>
                  <w:tcMar>
                    <w:top w:w="15" w:type="dxa"/>
                    <w:left w:w="15" w:type="dxa"/>
                    <w:right w:w="15" w:type="dxa"/>
                  </w:tcMar>
                  <w:vAlign w:val="center"/>
                </w:tcPr>
                <w:p>
                  <w:pPr>
                    <w:widowControl/>
                    <w:jc w:val="center"/>
                    <w:textAlignment w:val="center"/>
                    <w:rPr>
                      <w:rFonts w:hint="eastAsia"/>
                      <w:color w:val="auto"/>
                      <w:kern w:val="0"/>
                      <w:sz w:val="21"/>
                      <w:szCs w:val="21"/>
                      <w:lang w:val="en-US" w:eastAsia="zh-CN"/>
                    </w:rPr>
                  </w:pPr>
                  <w:r>
                    <w:rPr>
                      <w:rFonts w:hint="eastAsia"/>
                      <w:color w:val="auto"/>
                      <w:kern w:val="0"/>
                      <w:sz w:val="21"/>
                      <w:szCs w:val="21"/>
                      <w:lang w:eastAsia="zh-CN"/>
                    </w:rPr>
                    <w:t>依托现有</w:t>
                  </w:r>
                </w:p>
              </w:tc>
            </w:tr>
            <w:tr>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0" w:type="dxa"/>
                  <w:bottom w:w="0" w:type="dxa"/>
                  <w:right w:w="0" w:type="dxa"/>
                </w:tblCellMar>
              </w:tblPrEx>
              <w:trPr>
                <w:trHeight w:val="90" w:hRule="atLeast"/>
              </w:trPr>
              <w:tc>
                <w:tcPr>
                  <w:tcW w:w="1238" w:type="dxa"/>
                  <w:vMerge w:val="continue"/>
                  <w:tcBorders>
                    <w:tl2br w:val="nil"/>
                    <w:tr2bl w:val="nil"/>
                  </w:tcBorders>
                  <w:noWrap w:val="0"/>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240" w:lineRule="atLeast"/>
                    <w:ind w:left="0" w:leftChars="0"/>
                    <w:jc w:val="center"/>
                    <w:textAlignment w:val="center"/>
                    <w:rPr>
                      <w:rFonts w:hint="eastAsia" w:ascii="宋体" w:hAnsi="宋体" w:eastAsia="宋体" w:cs="宋体"/>
                      <w:color w:val="auto"/>
                      <w:sz w:val="21"/>
                      <w:szCs w:val="21"/>
                    </w:rPr>
                  </w:pPr>
                </w:p>
              </w:tc>
              <w:tc>
                <w:tcPr>
                  <w:tcW w:w="2079" w:type="dxa"/>
                  <w:tcBorders>
                    <w:tl2br w:val="nil"/>
                    <w:tr2bl w:val="nil"/>
                  </w:tcBorders>
                  <w:noWrap w:val="0"/>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240" w:lineRule="atLeast"/>
                    <w:ind w:left="0" w:leftChars="0"/>
                    <w:jc w:val="center"/>
                    <w:textAlignment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煤库</w:t>
                  </w:r>
                </w:p>
              </w:tc>
              <w:tc>
                <w:tcPr>
                  <w:tcW w:w="4786" w:type="dxa"/>
                  <w:tcBorders>
                    <w:tl2br w:val="nil"/>
                    <w:tr2bl w:val="nil"/>
                  </w:tcBorders>
                  <w:noWrap w:val="0"/>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240" w:lineRule="atLeast"/>
                    <w:ind w:left="0" w:leftChars="0"/>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位于</w:t>
                  </w:r>
                  <w:r>
                    <w:rPr>
                      <w:rFonts w:hint="eastAsia" w:ascii="宋体" w:hAnsi="宋体" w:cs="宋体"/>
                      <w:color w:val="auto"/>
                      <w:kern w:val="0"/>
                      <w:sz w:val="21"/>
                      <w:szCs w:val="21"/>
                      <w:lang w:val="en-US" w:eastAsia="zh-CN"/>
                    </w:rPr>
                    <w:t>热风炉房北</w:t>
                  </w:r>
                  <w:r>
                    <w:rPr>
                      <w:rFonts w:hint="eastAsia" w:ascii="宋体" w:hAnsi="宋体" w:eastAsia="宋体" w:cs="宋体"/>
                      <w:color w:val="auto"/>
                      <w:kern w:val="0"/>
                      <w:sz w:val="21"/>
                      <w:szCs w:val="21"/>
                      <w:lang w:val="en-US" w:eastAsia="zh-CN"/>
                    </w:rPr>
                    <w:t>侧，总面积</w:t>
                  </w:r>
                  <w:r>
                    <w:rPr>
                      <w:rFonts w:hint="eastAsia" w:ascii="宋体" w:hAnsi="宋体" w:cs="宋体"/>
                      <w:color w:val="auto"/>
                      <w:kern w:val="0"/>
                      <w:sz w:val="21"/>
                      <w:szCs w:val="21"/>
                      <w:lang w:val="en-US" w:eastAsia="zh-CN"/>
                    </w:rPr>
                    <w:t>2</w:t>
                  </w:r>
                  <w:r>
                    <w:rPr>
                      <w:rFonts w:hint="eastAsia" w:ascii="宋体" w:hAnsi="宋体" w:eastAsia="宋体" w:cs="宋体"/>
                      <w:color w:val="auto"/>
                      <w:kern w:val="0"/>
                      <w:sz w:val="21"/>
                      <w:szCs w:val="21"/>
                      <w:lang w:val="en-US" w:eastAsia="zh-CN"/>
                    </w:rPr>
                    <w:t>00m</w:t>
                  </w:r>
                  <w:r>
                    <w:rPr>
                      <w:rFonts w:hint="eastAsia" w:ascii="宋体" w:hAnsi="宋体" w:eastAsia="宋体" w:cs="宋体"/>
                      <w:color w:val="auto"/>
                      <w:kern w:val="0"/>
                      <w:sz w:val="21"/>
                      <w:szCs w:val="21"/>
                      <w:vertAlign w:val="superscript"/>
                      <w:lang w:val="en-US" w:eastAsia="zh-CN"/>
                    </w:rPr>
                    <w:t>2</w:t>
                  </w:r>
                  <w:r>
                    <w:rPr>
                      <w:rFonts w:hint="eastAsia" w:ascii="宋体" w:hAnsi="宋体" w:eastAsia="宋体" w:cs="宋体"/>
                      <w:color w:val="auto"/>
                      <w:kern w:val="0"/>
                      <w:sz w:val="21"/>
                      <w:szCs w:val="21"/>
                      <w:vertAlign w:val="baseline"/>
                      <w:lang w:val="en-US" w:eastAsia="zh-CN"/>
                    </w:rPr>
                    <w:t>，全封闭</w:t>
                  </w:r>
                  <w:r>
                    <w:rPr>
                      <w:rStyle w:val="79"/>
                      <w:rFonts w:hint="eastAsia" w:ascii="宋体" w:hAnsi="宋体" w:cs="宋体"/>
                      <w:color w:val="auto"/>
                      <w:sz w:val="21"/>
                      <w:szCs w:val="21"/>
                    </w:rPr>
                    <w:t>彩钢</w:t>
                  </w:r>
                  <w:r>
                    <w:rPr>
                      <w:rStyle w:val="79"/>
                      <w:rFonts w:hint="eastAsia" w:ascii="宋体" w:hAnsi="宋体" w:eastAsia="宋体" w:cs="宋体"/>
                      <w:color w:val="auto"/>
                      <w:sz w:val="21"/>
                      <w:szCs w:val="21"/>
                    </w:rPr>
                    <w:t>结构，</w:t>
                  </w:r>
                  <w:r>
                    <w:rPr>
                      <w:rStyle w:val="79"/>
                      <w:rFonts w:hint="eastAsia" w:ascii="宋体" w:hAnsi="宋体" w:eastAsia="宋体" w:cs="宋体"/>
                      <w:color w:val="auto"/>
                      <w:sz w:val="21"/>
                      <w:szCs w:val="21"/>
                      <w:lang w:val="en-US"/>
                    </w:rPr>
                    <w:t>用于储存煤</w:t>
                  </w:r>
                </w:p>
              </w:tc>
              <w:tc>
                <w:tcPr>
                  <w:tcW w:w="518" w:type="dxa"/>
                  <w:tcBorders>
                    <w:tl2br w:val="nil"/>
                    <w:tr2bl w:val="nil"/>
                  </w:tcBorders>
                  <w:noWrap w:val="0"/>
                  <w:tcMar>
                    <w:top w:w="15" w:type="dxa"/>
                    <w:left w:w="15" w:type="dxa"/>
                    <w:right w:w="15" w:type="dxa"/>
                  </w:tcMar>
                  <w:vAlign w:val="center"/>
                </w:tcPr>
                <w:p>
                  <w:pPr>
                    <w:widowControl/>
                    <w:jc w:val="center"/>
                    <w:textAlignment w:val="center"/>
                    <w:rPr>
                      <w:rFonts w:hint="eastAsia" w:ascii="宋体" w:hAnsi="宋体" w:eastAsia="宋体" w:cs="宋体"/>
                      <w:color w:val="auto"/>
                      <w:kern w:val="0"/>
                      <w:sz w:val="21"/>
                      <w:szCs w:val="21"/>
                      <w:lang w:eastAsia="zh-CN"/>
                    </w:rPr>
                  </w:pPr>
                  <w:r>
                    <w:rPr>
                      <w:rFonts w:hint="eastAsia"/>
                      <w:color w:val="auto"/>
                      <w:kern w:val="0"/>
                      <w:sz w:val="21"/>
                      <w:szCs w:val="21"/>
                      <w:lang w:eastAsia="zh-CN"/>
                    </w:rPr>
                    <w:t>新建</w:t>
                  </w:r>
                </w:p>
              </w:tc>
            </w:tr>
            <w:tr>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0" w:type="dxa"/>
                  <w:bottom w:w="0" w:type="dxa"/>
                  <w:right w:w="0" w:type="dxa"/>
                </w:tblCellMar>
              </w:tblPrEx>
              <w:trPr>
                <w:trHeight w:val="90" w:hRule="atLeast"/>
              </w:trPr>
              <w:tc>
                <w:tcPr>
                  <w:tcW w:w="1238" w:type="dxa"/>
                  <w:vMerge w:val="continue"/>
                  <w:tcBorders>
                    <w:tl2br w:val="nil"/>
                    <w:tr2bl w:val="nil"/>
                  </w:tcBorders>
                  <w:noWrap w:val="0"/>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240" w:lineRule="atLeast"/>
                    <w:ind w:left="0" w:leftChars="0"/>
                    <w:jc w:val="center"/>
                    <w:textAlignment w:val="center"/>
                    <w:rPr>
                      <w:rFonts w:hint="eastAsia" w:ascii="宋体" w:hAnsi="宋体" w:eastAsia="宋体" w:cs="宋体"/>
                      <w:color w:val="auto"/>
                      <w:kern w:val="0"/>
                      <w:sz w:val="21"/>
                      <w:szCs w:val="21"/>
                    </w:rPr>
                  </w:pPr>
                </w:p>
              </w:tc>
              <w:tc>
                <w:tcPr>
                  <w:tcW w:w="2079" w:type="dxa"/>
                  <w:tcBorders>
                    <w:tl2br w:val="nil"/>
                    <w:tr2bl w:val="nil"/>
                  </w:tcBorders>
                  <w:noWrap w:val="0"/>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240" w:lineRule="atLeast"/>
                    <w:ind w:left="0" w:leftChars="0"/>
                    <w:jc w:val="center"/>
                    <w:textAlignment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灰渣库</w:t>
                  </w:r>
                </w:p>
              </w:tc>
              <w:tc>
                <w:tcPr>
                  <w:tcW w:w="4786" w:type="dxa"/>
                  <w:tcBorders>
                    <w:tl2br w:val="nil"/>
                    <w:tr2bl w:val="nil"/>
                  </w:tcBorders>
                  <w:noWrap w:val="0"/>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240" w:lineRule="atLeast"/>
                    <w:ind w:left="0" w:leftChars="0"/>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位于</w:t>
                  </w:r>
                  <w:r>
                    <w:rPr>
                      <w:rFonts w:hint="eastAsia" w:ascii="宋体" w:hAnsi="宋体" w:cs="宋体"/>
                      <w:color w:val="auto"/>
                      <w:kern w:val="0"/>
                      <w:sz w:val="21"/>
                      <w:szCs w:val="21"/>
                      <w:lang w:val="en-US" w:eastAsia="zh-CN"/>
                    </w:rPr>
                    <w:t>热风炉房北</w:t>
                  </w:r>
                  <w:r>
                    <w:rPr>
                      <w:rFonts w:hint="eastAsia" w:ascii="宋体" w:hAnsi="宋体" w:eastAsia="宋体" w:cs="宋体"/>
                      <w:color w:val="auto"/>
                      <w:kern w:val="0"/>
                      <w:sz w:val="21"/>
                      <w:szCs w:val="21"/>
                      <w:lang w:val="en-US" w:eastAsia="zh-CN"/>
                    </w:rPr>
                    <w:t>侧，总面积</w:t>
                  </w:r>
                  <w:r>
                    <w:rPr>
                      <w:rFonts w:hint="eastAsia" w:ascii="宋体" w:hAnsi="宋体" w:cs="宋体"/>
                      <w:color w:val="auto"/>
                      <w:kern w:val="0"/>
                      <w:sz w:val="21"/>
                      <w:szCs w:val="21"/>
                      <w:lang w:val="en-US" w:eastAsia="zh-CN"/>
                    </w:rPr>
                    <w:t>1</w:t>
                  </w:r>
                  <w:r>
                    <w:rPr>
                      <w:rFonts w:hint="eastAsia" w:ascii="宋体" w:hAnsi="宋体" w:eastAsia="宋体" w:cs="宋体"/>
                      <w:color w:val="auto"/>
                      <w:kern w:val="0"/>
                      <w:sz w:val="21"/>
                      <w:szCs w:val="21"/>
                      <w:lang w:val="en-US" w:eastAsia="zh-CN"/>
                    </w:rPr>
                    <w:t>00m</w:t>
                  </w:r>
                  <w:r>
                    <w:rPr>
                      <w:rFonts w:hint="eastAsia" w:ascii="宋体" w:hAnsi="宋体" w:eastAsia="宋体" w:cs="宋体"/>
                      <w:color w:val="auto"/>
                      <w:kern w:val="0"/>
                      <w:sz w:val="21"/>
                      <w:szCs w:val="21"/>
                      <w:vertAlign w:val="superscript"/>
                      <w:lang w:val="en-US" w:eastAsia="zh-CN"/>
                    </w:rPr>
                    <w:t>2</w:t>
                  </w:r>
                  <w:r>
                    <w:rPr>
                      <w:rFonts w:hint="eastAsia" w:ascii="宋体" w:hAnsi="宋体" w:eastAsia="宋体" w:cs="宋体"/>
                      <w:color w:val="auto"/>
                      <w:kern w:val="0"/>
                      <w:sz w:val="21"/>
                      <w:szCs w:val="21"/>
                      <w:vertAlign w:val="baseline"/>
                      <w:lang w:val="en-US" w:eastAsia="zh-CN"/>
                    </w:rPr>
                    <w:t>，全封闭</w:t>
                  </w:r>
                  <w:r>
                    <w:rPr>
                      <w:rStyle w:val="79"/>
                      <w:rFonts w:hint="eastAsia" w:ascii="宋体" w:hAnsi="宋体" w:cs="宋体"/>
                      <w:color w:val="auto"/>
                      <w:sz w:val="21"/>
                      <w:szCs w:val="21"/>
                    </w:rPr>
                    <w:t>彩钢</w:t>
                  </w:r>
                  <w:r>
                    <w:rPr>
                      <w:rStyle w:val="79"/>
                      <w:rFonts w:hint="eastAsia" w:ascii="宋体" w:hAnsi="宋体" w:eastAsia="宋体" w:cs="宋体"/>
                      <w:color w:val="auto"/>
                      <w:sz w:val="21"/>
                      <w:szCs w:val="21"/>
                    </w:rPr>
                    <w:t>结构，</w:t>
                  </w:r>
                  <w:r>
                    <w:rPr>
                      <w:rStyle w:val="79"/>
                      <w:rFonts w:hint="eastAsia" w:ascii="宋体" w:hAnsi="宋体" w:eastAsia="宋体" w:cs="宋体"/>
                      <w:color w:val="auto"/>
                      <w:sz w:val="21"/>
                      <w:szCs w:val="21"/>
                      <w:lang w:val="en-US"/>
                    </w:rPr>
                    <w:t>用于储存灰渣,</w:t>
                  </w:r>
                  <w:r>
                    <w:rPr>
                      <w:rFonts w:hint="eastAsia" w:ascii="宋体" w:hAnsi="宋体" w:eastAsia="宋体" w:cs="宋体"/>
                      <w:color w:val="auto"/>
                      <w:kern w:val="0"/>
                      <w:sz w:val="21"/>
                      <w:szCs w:val="21"/>
                      <w:highlight w:val="none"/>
                      <w:lang w:val="en-US" w:eastAsia="zh-CN"/>
                    </w:rPr>
                    <w:t>地面采用混凝土硬化</w:t>
                  </w:r>
                  <w:r>
                    <w:rPr>
                      <w:rFonts w:hint="eastAsia" w:ascii="宋体" w:hAnsi="宋体" w:eastAsia="宋体" w:cs="宋体"/>
                      <w:color w:val="auto"/>
                      <w:kern w:val="0"/>
                      <w:sz w:val="21"/>
                      <w:szCs w:val="21"/>
                      <w:highlight w:val="none"/>
                      <w:lang w:eastAsia="zh-CN"/>
                    </w:rPr>
                    <w:t>，</w:t>
                  </w:r>
                  <w:r>
                    <w:rPr>
                      <w:rFonts w:hint="eastAsia" w:ascii="宋体" w:hAnsi="宋体" w:eastAsia="宋体" w:cs="宋体"/>
                      <w:color w:val="auto"/>
                      <w:kern w:val="0"/>
                      <w:sz w:val="21"/>
                      <w:szCs w:val="21"/>
                      <w:highlight w:val="none"/>
                    </w:rPr>
                    <w:t>渗透系数≤10</w:t>
                  </w:r>
                  <w:r>
                    <w:rPr>
                      <w:rFonts w:hint="eastAsia" w:ascii="宋体" w:hAnsi="宋体" w:eastAsia="宋体" w:cs="宋体"/>
                      <w:color w:val="auto"/>
                      <w:kern w:val="0"/>
                      <w:sz w:val="21"/>
                      <w:szCs w:val="21"/>
                      <w:highlight w:val="none"/>
                      <w:vertAlign w:val="superscript"/>
                    </w:rPr>
                    <w:t>-7</w:t>
                  </w:r>
                  <w:r>
                    <w:rPr>
                      <w:rFonts w:hint="eastAsia" w:ascii="宋体" w:hAnsi="宋体" w:eastAsia="宋体" w:cs="宋体"/>
                      <w:color w:val="auto"/>
                      <w:kern w:val="0"/>
                      <w:sz w:val="21"/>
                      <w:szCs w:val="21"/>
                      <w:highlight w:val="none"/>
                    </w:rPr>
                    <w:t>cm/s</w:t>
                  </w:r>
                </w:p>
              </w:tc>
              <w:tc>
                <w:tcPr>
                  <w:tcW w:w="518" w:type="dxa"/>
                  <w:tcBorders>
                    <w:tl2br w:val="nil"/>
                    <w:tr2bl w:val="nil"/>
                  </w:tcBorders>
                  <w:noWrap w:val="0"/>
                  <w:tcMar>
                    <w:top w:w="15" w:type="dxa"/>
                    <w:left w:w="15" w:type="dxa"/>
                    <w:right w:w="15" w:type="dxa"/>
                  </w:tcMar>
                  <w:vAlign w:val="center"/>
                </w:tcPr>
                <w:p>
                  <w:pPr>
                    <w:widowControl/>
                    <w:jc w:val="center"/>
                    <w:textAlignment w:val="center"/>
                    <w:rPr>
                      <w:rFonts w:hint="eastAsia" w:ascii="宋体" w:hAnsi="宋体" w:eastAsia="宋体" w:cs="宋体"/>
                      <w:color w:val="auto"/>
                      <w:kern w:val="0"/>
                      <w:sz w:val="21"/>
                      <w:szCs w:val="21"/>
                      <w:lang w:val="en-US" w:eastAsia="zh-CN"/>
                    </w:rPr>
                  </w:pPr>
                  <w:r>
                    <w:rPr>
                      <w:rFonts w:hint="eastAsia"/>
                      <w:color w:val="auto"/>
                      <w:kern w:val="0"/>
                      <w:sz w:val="21"/>
                      <w:szCs w:val="21"/>
                      <w:lang w:eastAsia="zh-CN"/>
                    </w:rPr>
                    <w:t>新建</w:t>
                  </w:r>
                </w:p>
              </w:tc>
            </w:tr>
            <w:tr>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0" w:type="dxa"/>
                  <w:bottom w:w="0" w:type="dxa"/>
                  <w:right w:w="0" w:type="dxa"/>
                </w:tblCellMar>
              </w:tblPrEx>
              <w:trPr>
                <w:trHeight w:val="90" w:hRule="atLeast"/>
              </w:trPr>
              <w:tc>
                <w:tcPr>
                  <w:tcW w:w="1238" w:type="dxa"/>
                  <w:vMerge w:val="continue"/>
                  <w:tcBorders>
                    <w:tl2br w:val="nil"/>
                    <w:tr2bl w:val="nil"/>
                  </w:tcBorders>
                  <w:noWrap w:val="0"/>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240" w:lineRule="atLeast"/>
                    <w:ind w:left="0" w:leftChars="0"/>
                    <w:jc w:val="center"/>
                    <w:textAlignment w:val="center"/>
                    <w:rPr>
                      <w:rFonts w:hint="eastAsia" w:ascii="宋体" w:hAnsi="宋体" w:eastAsia="宋体" w:cs="宋体"/>
                      <w:color w:val="auto"/>
                      <w:kern w:val="0"/>
                      <w:sz w:val="21"/>
                      <w:szCs w:val="21"/>
                    </w:rPr>
                  </w:pPr>
                </w:p>
              </w:tc>
              <w:tc>
                <w:tcPr>
                  <w:tcW w:w="2079" w:type="dxa"/>
                  <w:tcBorders>
                    <w:tl2br w:val="nil"/>
                    <w:tr2bl w:val="nil"/>
                  </w:tcBorders>
                  <w:noWrap w:val="0"/>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240" w:lineRule="atLeast"/>
                    <w:ind w:left="0" w:leftChars="0"/>
                    <w:jc w:val="center"/>
                    <w:textAlignment w:val="center"/>
                    <w:rPr>
                      <w:rFonts w:hint="eastAsia" w:ascii="宋体" w:hAnsi="宋体" w:eastAsia="宋体" w:cs="宋体"/>
                      <w:color w:val="auto"/>
                      <w:sz w:val="21"/>
                      <w:szCs w:val="21"/>
                      <w:lang w:val="en-US" w:eastAsia="zh-CN"/>
                    </w:rPr>
                  </w:pPr>
                  <w:r>
                    <w:rPr>
                      <w:rFonts w:hint="eastAsia" w:ascii="宋体" w:hAnsi="宋体" w:cs="宋体"/>
                      <w:color w:val="auto"/>
                      <w:sz w:val="21"/>
                      <w:szCs w:val="21"/>
                      <w:lang w:val="en-US" w:eastAsia="zh-CN"/>
                    </w:rPr>
                    <w:t>脱硫渣沉淀池</w:t>
                  </w:r>
                </w:p>
              </w:tc>
              <w:tc>
                <w:tcPr>
                  <w:tcW w:w="4786" w:type="dxa"/>
                  <w:tcBorders>
                    <w:tl2br w:val="nil"/>
                    <w:tr2bl w:val="nil"/>
                  </w:tcBorders>
                  <w:noWrap w:val="0"/>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240" w:lineRule="atLeast"/>
                    <w:ind w:left="0" w:leftChars="0"/>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位于脱硫</w:t>
                  </w:r>
                  <w:r>
                    <w:rPr>
                      <w:rFonts w:hint="eastAsia" w:ascii="宋体" w:hAnsi="宋体" w:cs="宋体"/>
                      <w:color w:val="auto"/>
                      <w:kern w:val="0"/>
                      <w:sz w:val="21"/>
                      <w:szCs w:val="21"/>
                      <w:lang w:val="en-US" w:eastAsia="zh-CN"/>
                    </w:rPr>
                    <w:t>塔西侧</w:t>
                  </w:r>
                  <w:r>
                    <w:rPr>
                      <w:rFonts w:hint="eastAsia" w:ascii="宋体" w:hAnsi="宋体" w:eastAsia="宋体" w:cs="宋体"/>
                      <w:color w:val="auto"/>
                      <w:kern w:val="0"/>
                      <w:sz w:val="21"/>
                      <w:szCs w:val="21"/>
                      <w:lang w:val="en-US" w:eastAsia="zh-CN"/>
                    </w:rPr>
                    <w:t>，</w:t>
                  </w:r>
                  <w:r>
                    <w:rPr>
                      <w:rFonts w:hint="eastAsia" w:ascii="宋体" w:hAnsi="宋体" w:cs="宋体"/>
                      <w:color w:val="auto"/>
                      <w:kern w:val="0"/>
                      <w:sz w:val="21"/>
                      <w:szCs w:val="21"/>
                      <w:lang w:val="en-US" w:eastAsia="zh-CN"/>
                    </w:rPr>
                    <w:t>11</w:t>
                  </w:r>
                  <w:r>
                    <w:rPr>
                      <w:rFonts w:hint="eastAsia" w:ascii="宋体" w:hAnsi="宋体" w:eastAsia="宋体" w:cs="宋体"/>
                      <w:color w:val="auto"/>
                      <w:kern w:val="0"/>
                      <w:sz w:val="21"/>
                      <w:szCs w:val="21"/>
                      <w:lang w:val="en-US" w:eastAsia="zh-CN"/>
                    </w:rPr>
                    <w:t>m×</w:t>
                  </w:r>
                  <w:r>
                    <w:rPr>
                      <w:rFonts w:hint="eastAsia" w:ascii="宋体" w:hAnsi="宋体" w:cs="宋体"/>
                      <w:color w:val="auto"/>
                      <w:kern w:val="0"/>
                      <w:sz w:val="21"/>
                      <w:szCs w:val="21"/>
                      <w:lang w:val="en-US" w:eastAsia="zh-CN"/>
                    </w:rPr>
                    <w:t>5.4</w:t>
                  </w:r>
                  <w:r>
                    <w:rPr>
                      <w:rFonts w:hint="eastAsia" w:ascii="宋体" w:hAnsi="宋体" w:eastAsia="宋体" w:cs="宋体"/>
                      <w:color w:val="auto"/>
                      <w:kern w:val="0"/>
                      <w:sz w:val="21"/>
                      <w:szCs w:val="21"/>
                      <w:lang w:val="en-US" w:eastAsia="zh-CN"/>
                    </w:rPr>
                    <w:t>m，</w:t>
                  </w:r>
                  <w:r>
                    <w:rPr>
                      <w:rFonts w:hint="eastAsia" w:ascii="宋体" w:hAnsi="宋体" w:cs="宋体"/>
                      <w:color w:val="auto"/>
                      <w:kern w:val="0"/>
                      <w:sz w:val="21"/>
                      <w:szCs w:val="21"/>
                      <w:lang w:val="en-US" w:eastAsia="zh-CN"/>
                    </w:rPr>
                    <w:t>三级沉淀池，</w:t>
                  </w:r>
                  <w:r>
                    <w:rPr>
                      <w:rFonts w:hint="eastAsia" w:ascii="宋体" w:hAnsi="宋体" w:eastAsia="宋体" w:cs="宋体"/>
                      <w:color w:val="auto"/>
                      <w:kern w:val="0"/>
                      <w:sz w:val="21"/>
                      <w:szCs w:val="21"/>
                      <w:highlight w:val="none"/>
                    </w:rPr>
                    <w:t>渗透系数≤10</w:t>
                  </w:r>
                  <w:r>
                    <w:rPr>
                      <w:rFonts w:hint="eastAsia" w:ascii="宋体" w:hAnsi="宋体" w:eastAsia="宋体" w:cs="宋体"/>
                      <w:color w:val="auto"/>
                      <w:kern w:val="0"/>
                      <w:sz w:val="21"/>
                      <w:szCs w:val="21"/>
                      <w:highlight w:val="none"/>
                      <w:vertAlign w:val="superscript"/>
                    </w:rPr>
                    <w:t>-7</w:t>
                  </w:r>
                  <w:r>
                    <w:rPr>
                      <w:rFonts w:hint="eastAsia" w:ascii="宋体" w:hAnsi="宋体" w:eastAsia="宋体" w:cs="宋体"/>
                      <w:color w:val="auto"/>
                      <w:kern w:val="0"/>
                      <w:sz w:val="21"/>
                      <w:szCs w:val="21"/>
                      <w:highlight w:val="none"/>
                    </w:rPr>
                    <w:t>cm/s</w:t>
                  </w:r>
                  <w:r>
                    <w:rPr>
                      <w:rFonts w:hint="eastAsia" w:ascii="宋体" w:hAnsi="宋体" w:cs="宋体"/>
                      <w:color w:val="auto"/>
                      <w:kern w:val="0"/>
                      <w:sz w:val="21"/>
                      <w:szCs w:val="21"/>
                      <w:highlight w:val="none"/>
                      <w:lang w:eastAsia="zh-CN"/>
                    </w:rPr>
                    <w:t>，同时用于</w:t>
                  </w:r>
                  <w:r>
                    <w:rPr>
                      <w:rFonts w:hint="eastAsia" w:ascii="宋体" w:hAnsi="宋体" w:cs="宋体"/>
                      <w:color w:val="auto"/>
                      <w:sz w:val="21"/>
                      <w:szCs w:val="21"/>
                      <w:lang w:val="en-US" w:eastAsia="zh-CN"/>
                    </w:rPr>
                    <w:t>脱硫渣的暂存</w:t>
                  </w:r>
                </w:p>
              </w:tc>
              <w:tc>
                <w:tcPr>
                  <w:tcW w:w="518" w:type="dxa"/>
                  <w:tcBorders>
                    <w:tl2br w:val="nil"/>
                    <w:tr2bl w:val="nil"/>
                  </w:tcBorders>
                  <w:noWrap w:val="0"/>
                  <w:tcMar>
                    <w:top w:w="15" w:type="dxa"/>
                    <w:left w:w="15" w:type="dxa"/>
                    <w:right w:w="15" w:type="dxa"/>
                  </w:tcMar>
                  <w:vAlign w:val="center"/>
                </w:tcPr>
                <w:p>
                  <w:pPr>
                    <w:widowControl/>
                    <w:jc w:val="center"/>
                    <w:textAlignment w:val="center"/>
                    <w:rPr>
                      <w:rFonts w:hint="eastAsia" w:ascii="宋体" w:hAnsi="宋体" w:eastAsia="宋体" w:cs="宋体"/>
                      <w:color w:val="auto"/>
                      <w:kern w:val="0"/>
                      <w:sz w:val="21"/>
                      <w:szCs w:val="21"/>
                      <w:lang w:val="en-US" w:eastAsia="zh-CN"/>
                    </w:rPr>
                  </w:pPr>
                  <w:r>
                    <w:rPr>
                      <w:rFonts w:hint="eastAsia"/>
                      <w:color w:val="auto"/>
                      <w:kern w:val="0"/>
                      <w:sz w:val="21"/>
                      <w:szCs w:val="21"/>
                      <w:lang w:eastAsia="zh-CN"/>
                    </w:rPr>
                    <w:t>新建</w:t>
                  </w:r>
                </w:p>
              </w:tc>
            </w:tr>
            <w:tr>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0" w:type="dxa"/>
                  <w:bottom w:w="0" w:type="dxa"/>
                  <w:right w:w="0" w:type="dxa"/>
                </w:tblCellMar>
              </w:tblPrEx>
              <w:trPr>
                <w:trHeight w:val="540" w:hRule="atLeast"/>
              </w:trPr>
              <w:tc>
                <w:tcPr>
                  <w:tcW w:w="1238" w:type="dxa"/>
                  <w:vMerge w:val="restart"/>
                  <w:tcBorders>
                    <w:top w:val="single" w:color="auto" w:sz="4" w:space="0"/>
                    <w:tl2br w:val="nil"/>
                    <w:tr2bl w:val="nil"/>
                  </w:tcBorders>
                  <w:noWrap w:val="0"/>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240" w:lineRule="atLeast"/>
                    <w:ind w:left="0" w:leftChars="0"/>
                    <w:jc w:val="center"/>
                    <w:textAlignment w:val="center"/>
                    <w:rPr>
                      <w:rFonts w:hint="eastAsia" w:ascii="宋体" w:hAnsi="宋体" w:eastAsia="宋体" w:cs="宋体"/>
                      <w:color w:val="auto"/>
                      <w:sz w:val="21"/>
                      <w:szCs w:val="21"/>
                      <w:lang w:eastAsia="zh-CN"/>
                    </w:rPr>
                  </w:pPr>
                  <w:r>
                    <w:rPr>
                      <w:rFonts w:hint="eastAsia" w:ascii="宋体" w:hAnsi="宋体" w:eastAsia="宋体" w:cs="宋体"/>
                      <w:color w:val="auto"/>
                      <w:sz w:val="21"/>
                      <w:szCs w:val="21"/>
                      <w:lang w:eastAsia="zh-CN"/>
                    </w:rPr>
                    <w:t>辅助工程</w:t>
                  </w:r>
                </w:p>
              </w:tc>
              <w:tc>
                <w:tcPr>
                  <w:tcW w:w="2079" w:type="dxa"/>
                  <w:tcBorders>
                    <w:tl2br w:val="nil"/>
                    <w:tr2bl w:val="nil"/>
                  </w:tcBorders>
                  <w:noWrap w:val="0"/>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240" w:lineRule="atLeast"/>
                    <w:ind w:left="0" w:leftChars="0"/>
                    <w:jc w:val="center"/>
                    <w:textAlignment w:val="center"/>
                    <w:rPr>
                      <w:rFonts w:hint="eastAsia" w:ascii="宋体" w:hAnsi="宋体" w:eastAsia="宋体" w:cs="宋体"/>
                      <w:color w:val="auto"/>
                      <w:sz w:val="21"/>
                      <w:szCs w:val="21"/>
                      <w:lang w:eastAsia="zh-CN"/>
                    </w:rPr>
                  </w:pPr>
                  <w:r>
                    <w:rPr>
                      <w:rFonts w:hint="eastAsia" w:ascii="宋体" w:hAnsi="宋体" w:cs="宋体"/>
                      <w:color w:val="auto"/>
                      <w:sz w:val="21"/>
                      <w:szCs w:val="21"/>
                      <w:lang w:eastAsia="zh-CN"/>
                    </w:rPr>
                    <w:t>卸料地坑</w:t>
                  </w:r>
                </w:p>
              </w:tc>
              <w:tc>
                <w:tcPr>
                  <w:tcW w:w="4786" w:type="dxa"/>
                  <w:tcBorders>
                    <w:tl2br w:val="nil"/>
                    <w:tr2bl w:val="nil"/>
                  </w:tcBorders>
                  <w:noWrap w:val="0"/>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240" w:lineRule="atLeast"/>
                    <w:ind w:left="0" w:leftChars="0"/>
                    <w:jc w:val="center"/>
                    <w:textAlignment w:val="center"/>
                    <w:rPr>
                      <w:rFonts w:hint="default" w:ascii="宋体" w:hAnsi="宋体" w:eastAsia="宋体" w:cs="宋体"/>
                      <w:color w:val="auto"/>
                      <w:sz w:val="21"/>
                      <w:szCs w:val="21"/>
                      <w:lang w:val="en-US" w:eastAsia="zh-CN"/>
                    </w:rPr>
                  </w:pPr>
                  <w:r>
                    <w:rPr>
                      <w:rFonts w:hint="eastAsia" w:ascii="宋体" w:hAnsi="宋体" w:cs="宋体"/>
                      <w:color w:val="auto"/>
                      <w:sz w:val="21"/>
                      <w:szCs w:val="21"/>
                      <w:lang w:val="en-US" w:eastAsia="zh-CN"/>
                    </w:rPr>
                    <w:t>原料玉米入厂卸至地坑，地坑深6.6米，占地6m</w:t>
                  </w:r>
                  <w:r>
                    <w:rPr>
                      <w:rFonts w:hint="eastAsia" w:ascii="宋体" w:hAnsi="宋体" w:cs="宋体"/>
                      <w:color w:val="auto"/>
                      <w:kern w:val="0"/>
                      <w:sz w:val="21"/>
                      <w:szCs w:val="21"/>
                      <w:lang w:val="en-US" w:eastAsia="zh-CN"/>
                    </w:rPr>
                    <w:t>×5.0m，顶部钢网覆盖</w:t>
                  </w:r>
                </w:p>
              </w:tc>
              <w:tc>
                <w:tcPr>
                  <w:tcW w:w="518" w:type="dxa"/>
                  <w:tcBorders>
                    <w:tl2br w:val="nil"/>
                    <w:tr2bl w:val="nil"/>
                  </w:tcBorders>
                  <w:noWrap w:val="0"/>
                  <w:tcMar>
                    <w:top w:w="15" w:type="dxa"/>
                    <w:left w:w="15" w:type="dxa"/>
                    <w:right w:w="15" w:type="dxa"/>
                  </w:tcMar>
                  <w:vAlign w:val="center"/>
                </w:tcPr>
                <w:p>
                  <w:pPr>
                    <w:widowControl/>
                    <w:jc w:val="center"/>
                    <w:textAlignment w:val="center"/>
                    <w:rPr>
                      <w:rFonts w:hint="eastAsia" w:ascii="宋体" w:hAnsi="宋体" w:eastAsia="宋体" w:cs="宋体"/>
                      <w:color w:val="auto"/>
                      <w:kern w:val="0"/>
                      <w:sz w:val="21"/>
                      <w:szCs w:val="21"/>
                    </w:rPr>
                  </w:pPr>
                  <w:r>
                    <w:rPr>
                      <w:rFonts w:hint="eastAsia"/>
                      <w:color w:val="auto"/>
                      <w:kern w:val="0"/>
                      <w:sz w:val="21"/>
                      <w:szCs w:val="21"/>
                      <w:lang w:eastAsia="zh-CN"/>
                    </w:rPr>
                    <w:t>新建</w:t>
                  </w:r>
                </w:p>
              </w:tc>
            </w:tr>
            <w:tr>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0" w:type="dxa"/>
                  <w:bottom w:w="0" w:type="dxa"/>
                  <w:right w:w="0" w:type="dxa"/>
                </w:tblCellMar>
              </w:tblPrEx>
              <w:trPr>
                <w:trHeight w:val="540" w:hRule="atLeast"/>
              </w:trPr>
              <w:tc>
                <w:tcPr>
                  <w:tcW w:w="1238" w:type="dxa"/>
                  <w:vMerge w:val="continue"/>
                  <w:tcBorders>
                    <w:tl2br w:val="nil"/>
                    <w:tr2bl w:val="nil"/>
                  </w:tcBorders>
                  <w:noWrap w:val="0"/>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240" w:lineRule="atLeast"/>
                    <w:ind w:left="0" w:leftChars="0"/>
                    <w:jc w:val="center"/>
                    <w:textAlignment w:val="center"/>
                    <w:rPr>
                      <w:rFonts w:hint="eastAsia" w:ascii="宋体" w:hAnsi="宋体" w:eastAsia="宋体" w:cs="宋体"/>
                      <w:color w:val="auto"/>
                      <w:sz w:val="21"/>
                      <w:szCs w:val="21"/>
                      <w:lang w:eastAsia="zh-CN"/>
                    </w:rPr>
                  </w:pPr>
                </w:p>
              </w:tc>
              <w:tc>
                <w:tcPr>
                  <w:tcW w:w="2079" w:type="dxa"/>
                  <w:tcBorders>
                    <w:tl2br w:val="nil"/>
                    <w:tr2bl w:val="nil"/>
                  </w:tcBorders>
                  <w:noWrap w:val="0"/>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240" w:lineRule="atLeast"/>
                    <w:ind w:left="0" w:leftChars="0"/>
                    <w:jc w:val="center"/>
                    <w:textAlignment w:val="center"/>
                    <w:rPr>
                      <w:rFonts w:hint="eastAsia" w:ascii="宋体" w:hAnsi="宋体" w:eastAsia="宋体" w:cs="宋体"/>
                      <w:color w:val="auto"/>
                      <w:kern w:val="2"/>
                      <w:sz w:val="21"/>
                      <w:szCs w:val="21"/>
                      <w:lang w:val="en-US" w:eastAsia="zh-CN" w:bidi="ar-SA"/>
                    </w:rPr>
                  </w:pPr>
                  <w:r>
                    <w:rPr>
                      <w:rFonts w:hint="eastAsia" w:ascii="宋体" w:hAnsi="宋体" w:cs="宋体"/>
                      <w:color w:val="auto"/>
                      <w:kern w:val="0"/>
                      <w:sz w:val="21"/>
                      <w:szCs w:val="21"/>
                      <w:lang w:eastAsia="zh-CN"/>
                    </w:rPr>
                    <w:t>综合办公</w:t>
                  </w:r>
                  <w:r>
                    <w:rPr>
                      <w:rFonts w:hint="eastAsia" w:ascii="宋体" w:hAnsi="宋体" w:eastAsia="宋体" w:cs="宋体"/>
                      <w:color w:val="auto"/>
                      <w:kern w:val="0"/>
                      <w:sz w:val="21"/>
                      <w:szCs w:val="21"/>
                    </w:rPr>
                    <w:t>用房</w:t>
                  </w:r>
                </w:p>
              </w:tc>
              <w:tc>
                <w:tcPr>
                  <w:tcW w:w="4786" w:type="dxa"/>
                  <w:tcBorders>
                    <w:tl2br w:val="nil"/>
                    <w:tr2bl w:val="nil"/>
                  </w:tcBorders>
                  <w:noWrap w:val="0"/>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240" w:lineRule="atLeast"/>
                    <w:ind w:left="0" w:leftChars="0"/>
                    <w:jc w:val="center"/>
                    <w:textAlignment w:val="center"/>
                    <w:rPr>
                      <w:rFonts w:hint="eastAsia" w:ascii="宋体" w:hAnsi="宋体" w:eastAsia="宋体" w:cs="宋体"/>
                      <w:color w:val="auto"/>
                      <w:kern w:val="2"/>
                      <w:sz w:val="21"/>
                      <w:szCs w:val="21"/>
                      <w:lang w:val="en-US" w:eastAsia="zh-CN" w:bidi="ar-SA"/>
                    </w:rPr>
                  </w:pPr>
                  <w:r>
                    <w:rPr>
                      <w:rStyle w:val="79"/>
                      <w:rFonts w:hint="eastAsia" w:ascii="宋体" w:hAnsi="宋体" w:cs="宋体"/>
                      <w:color w:val="auto"/>
                      <w:sz w:val="21"/>
                      <w:szCs w:val="21"/>
                    </w:rPr>
                    <w:t>利用现有办公用房，砖混</w:t>
                  </w:r>
                  <w:r>
                    <w:rPr>
                      <w:rStyle w:val="79"/>
                      <w:rFonts w:hint="eastAsia" w:ascii="宋体" w:hAnsi="宋体" w:eastAsia="宋体" w:cs="宋体"/>
                      <w:color w:val="auto"/>
                      <w:sz w:val="21"/>
                      <w:szCs w:val="21"/>
                    </w:rPr>
                    <w:t>结构，</w:t>
                  </w:r>
                  <w:r>
                    <w:rPr>
                      <w:rStyle w:val="79"/>
                      <w:rFonts w:hint="eastAsia" w:ascii="宋体" w:hAnsi="宋体" w:eastAsia="宋体" w:cs="宋体"/>
                      <w:color w:val="auto"/>
                      <w:sz w:val="21"/>
                      <w:szCs w:val="21"/>
                      <w:lang w:eastAsia="zh-CN"/>
                    </w:rPr>
                    <w:t>总</w:t>
                  </w:r>
                  <w:r>
                    <w:rPr>
                      <w:rFonts w:hint="eastAsia" w:ascii="宋体" w:hAnsi="宋体" w:eastAsia="宋体" w:cs="宋体"/>
                      <w:color w:val="auto"/>
                      <w:kern w:val="0"/>
                      <w:sz w:val="21"/>
                      <w:szCs w:val="21"/>
                    </w:rPr>
                    <w:t>面积</w:t>
                  </w:r>
                  <w:r>
                    <w:rPr>
                      <w:rFonts w:hint="eastAsia" w:ascii="宋体" w:hAnsi="宋体" w:cs="宋体"/>
                      <w:color w:val="auto"/>
                      <w:kern w:val="0"/>
                      <w:sz w:val="21"/>
                      <w:szCs w:val="21"/>
                      <w:lang w:eastAsia="zh-CN"/>
                    </w:rPr>
                    <w:t>约</w:t>
                  </w:r>
                  <w:r>
                    <w:rPr>
                      <w:rFonts w:hint="eastAsia" w:ascii="宋体" w:hAnsi="宋体" w:eastAsia="宋体" w:cs="宋体"/>
                      <w:color w:val="auto"/>
                      <w:kern w:val="0"/>
                      <w:sz w:val="21"/>
                      <w:szCs w:val="21"/>
                    </w:rPr>
                    <w:t>为</w:t>
                  </w:r>
                  <w:r>
                    <w:rPr>
                      <w:rFonts w:hint="eastAsia" w:ascii="宋体" w:hAnsi="宋体" w:cs="宋体"/>
                      <w:color w:val="auto"/>
                      <w:kern w:val="0"/>
                      <w:sz w:val="21"/>
                      <w:szCs w:val="21"/>
                      <w:lang w:val="en-US" w:eastAsia="zh-CN"/>
                    </w:rPr>
                    <w:t>720</w:t>
                  </w:r>
                  <w:r>
                    <w:rPr>
                      <w:rStyle w:val="105"/>
                      <w:rFonts w:hint="eastAsia" w:ascii="宋体" w:hAnsi="宋体" w:eastAsia="宋体" w:cs="宋体"/>
                      <w:color w:val="auto"/>
                      <w:sz w:val="21"/>
                      <w:szCs w:val="21"/>
                    </w:rPr>
                    <w:t>m</w:t>
                  </w:r>
                  <w:r>
                    <w:rPr>
                      <w:rStyle w:val="59"/>
                      <w:rFonts w:hint="eastAsia" w:ascii="宋体" w:hAnsi="宋体" w:eastAsia="宋体" w:cs="宋体"/>
                      <w:color w:val="auto"/>
                      <w:sz w:val="21"/>
                      <w:szCs w:val="21"/>
                      <w:vertAlign w:val="superscript"/>
                    </w:rPr>
                    <w:t>2</w:t>
                  </w:r>
                  <w:r>
                    <w:rPr>
                      <w:rStyle w:val="79"/>
                      <w:rFonts w:hint="eastAsia" w:ascii="宋体" w:hAnsi="宋体" w:eastAsia="宋体" w:cs="宋体"/>
                      <w:color w:val="auto"/>
                      <w:sz w:val="21"/>
                      <w:szCs w:val="21"/>
                    </w:rPr>
                    <w:t>，</w:t>
                  </w:r>
                  <w:r>
                    <w:rPr>
                      <w:rStyle w:val="79"/>
                      <w:rFonts w:hint="eastAsia" w:ascii="宋体" w:hAnsi="宋体" w:eastAsia="宋体" w:cs="宋体"/>
                      <w:color w:val="auto"/>
                      <w:sz w:val="21"/>
                      <w:szCs w:val="21"/>
                      <w:lang w:val="en-US"/>
                    </w:rPr>
                    <w:t>位于</w:t>
                  </w:r>
                  <w:r>
                    <w:rPr>
                      <w:rStyle w:val="79"/>
                      <w:rFonts w:hint="eastAsia" w:ascii="宋体" w:hAnsi="宋体" w:cs="宋体"/>
                      <w:color w:val="auto"/>
                      <w:sz w:val="21"/>
                      <w:szCs w:val="21"/>
                      <w:lang w:val="en-US"/>
                    </w:rPr>
                    <w:t>厂区西侧入口处</w:t>
                  </w:r>
                  <w:r>
                    <w:rPr>
                      <w:rStyle w:val="79"/>
                      <w:rFonts w:hint="eastAsia" w:ascii="宋体" w:hAnsi="宋体" w:eastAsia="宋体" w:cs="宋体"/>
                      <w:color w:val="auto"/>
                      <w:sz w:val="21"/>
                      <w:szCs w:val="21"/>
                      <w:lang w:val="en-US"/>
                    </w:rPr>
                    <w:t>，</w:t>
                  </w:r>
                  <w:r>
                    <w:rPr>
                      <w:rStyle w:val="79"/>
                      <w:rFonts w:hint="eastAsia" w:ascii="宋体" w:hAnsi="宋体" w:eastAsia="宋体" w:cs="宋体"/>
                      <w:color w:val="auto"/>
                      <w:sz w:val="21"/>
                      <w:szCs w:val="21"/>
                      <w:lang w:eastAsia="zh-CN"/>
                    </w:rPr>
                    <w:t>包括办公室、</w:t>
                  </w:r>
                  <w:r>
                    <w:rPr>
                      <w:rStyle w:val="79"/>
                      <w:rFonts w:hint="eastAsia" w:ascii="宋体" w:hAnsi="宋体" w:cs="宋体"/>
                      <w:color w:val="auto"/>
                      <w:sz w:val="21"/>
                      <w:szCs w:val="21"/>
                      <w:lang w:eastAsia="zh-CN"/>
                    </w:rPr>
                    <w:t>宿舍</w:t>
                  </w:r>
                </w:p>
              </w:tc>
              <w:tc>
                <w:tcPr>
                  <w:tcW w:w="518" w:type="dxa"/>
                  <w:tcBorders>
                    <w:tl2br w:val="nil"/>
                    <w:tr2bl w:val="nil"/>
                  </w:tcBorders>
                  <w:noWrap w:val="0"/>
                  <w:tcMar>
                    <w:top w:w="15" w:type="dxa"/>
                    <w:left w:w="15" w:type="dxa"/>
                    <w:right w:w="15" w:type="dxa"/>
                  </w:tcMar>
                  <w:vAlign w:val="center"/>
                </w:tcPr>
                <w:p>
                  <w:pPr>
                    <w:widowControl/>
                    <w:jc w:val="center"/>
                    <w:textAlignment w:val="center"/>
                    <w:rPr>
                      <w:rFonts w:hint="eastAsia" w:ascii="宋体" w:hAnsi="宋体" w:eastAsia="宋体" w:cs="宋体"/>
                      <w:color w:val="auto"/>
                      <w:kern w:val="0"/>
                      <w:sz w:val="21"/>
                      <w:szCs w:val="21"/>
                      <w:lang w:val="en-US" w:eastAsia="zh-CN" w:bidi="ar-SA"/>
                    </w:rPr>
                  </w:pPr>
                  <w:r>
                    <w:rPr>
                      <w:rFonts w:hint="eastAsia"/>
                      <w:color w:val="auto"/>
                      <w:kern w:val="0"/>
                      <w:sz w:val="21"/>
                      <w:szCs w:val="21"/>
                      <w:lang w:eastAsia="zh-CN"/>
                    </w:rPr>
                    <w:t>依托现有</w:t>
                  </w:r>
                </w:p>
              </w:tc>
            </w:tr>
            <w:tr>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0" w:type="dxa"/>
                  <w:bottom w:w="0" w:type="dxa"/>
                  <w:right w:w="0" w:type="dxa"/>
                </w:tblCellMar>
              </w:tblPrEx>
              <w:trPr>
                <w:trHeight w:val="540" w:hRule="atLeast"/>
              </w:trPr>
              <w:tc>
                <w:tcPr>
                  <w:tcW w:w="1238" w:type="dxa"/>
                  <w:vMerge w:val="continue"/>
                  <w:tcBorders>
                    <w:tl2br w:val="nil"/>
                    <w:tr2bl w:val="nil"/>
                  </w:tcBorders>
                  <w:noWrap w:val="0"/>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240" w:lineRule="atLeast"/>
                    <w:ind w:left="0" w:leftChars="0"/>
                    <w:jc w:val="center"/>
                    <w:textAlignment w:val="center"/>
                    <w:rPr>
                      <w:rFonts w:hint="eastAsia" w:ascii="宋体" w:hAnsi="宋体" w:eastAsia="宋体" w:cs="宋体"/>
                      <w:color w:val="auto"/>
                      <w:sz w:val="21"/>
                      <w:szCs w:val="21"/>
                      <w:lang w:eastAsia="zh-CN"/>
                    </w:rPr>
                  </w:pPr>
                </w:p>
              </w:tc>
              <w:tc>
                <w:tcPr>
                  <w:tcW w:w="2079" w:type="dxa"/>
                  <w:tcBorders>
                    <w:tl2br w:val="nil"/>
                    <w:tr2bl w:val="nil"/>
                  </w:tcBorders>
                  <w:noWrap w:val="0"/>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240" w:lineRule="atLeast"/>
                    <w:ind w:left="0" w:leftChars="0"/>
                    <w:jc w:val="center"/>
                    <w:textAlignment w:val="center"/>
                    <w:rPr>
                      <w:rFonts w:hint="eastAsia" w:ascii="宋体" w:hAnsi="宋体" w:cs="宋体"/>
                      <w:color w:val="auto"/>
                      <w:kern w:val="0"/>
                      <w:sz w:val="21"/>
                      <w:szCs w:val="21"/>
                      <w:lang w:eastAsia="zh-CN"/>
                    </w:rPr>
                  </w:pPr>
                  <w:r>
                    <w:rPr>
                      <w:rFonts w:hint="eastAsia" w:ascii="宋体" w:hAnsi="宋体" w:cs="宋体"/>
                      <w:color w:val="auto"/>
                      <w:kern w:val="0"/>
                      <w:sz w:val="21"/>
                      <w:szCs w:val="21"/>
                      <w:lang w:eastAsia="zh-CN"/>
                    </w:rPr>
                    <w:t>门房</w:t>
                  </w:r>
                </w:p>
              </w:tc>
              <w:tc>
                <w:tcPr>
                  <w:tcW w:w="4786" w:type="dxa"/>
                  <w:tcBorders>
                    <w:tl2br w:val="nil"/>
                    <w:tr2bl w:val="nil"/>
                  </w:tcBorders>
                  <w:noWrap w:val="0"/>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240" w:lineRule="atLeast"/>
                    <w:ind w:left="0" w:leftChars="0"/>
                    <w:jc w:val="center"/>
                    <w:textAlignment w:val="center"/>
                    <w:rPr>
                      <w:rStyle w:val="79"/>
                      <w:rFonts w:hint="eastAsia" w:ascii="宋体" w:hAnsi="宋体" w:eastAsia="宋体" w:cs="宋体"/>
                      <w:color w:val="auto"/>
                      <w:sz w:val="21"/>
                      <w:szCs w:val="21"/>
                    </w:rPr>
                  </w:pPr>
                  <w:r>
                    <w:rPr>
                      <w:rStyle w:val="79"/>
                      <w:rFonts w:hint="eastAsia" w:ascii="宋体" w:hAnsi="宋体" w:cs="宋体"/>
                      <w:color w:val="auto"/>
                      <w:sz w:val="21"/>
                      <w:szCs w:val="21"/>
                    </w:rPr>
                    <w:t>利用现有门房，砖混</w:t>
                  </w:r>
                  <w:r>
                    <w:rPr>
                      <w:rStyle w:val="79"/>
                      <w:rFonts w:hint="eastAsia" w:ascii="宋体" w:hAnsi="宋体" w:eastAsia="宋体" w:cs="宋体"/>
                      <w:color w:val="auto"/>
                      <w:sz w:val="21"/>
                      <w:szCs w:val="21"/>
                    </w:rPr>
                    <w:t>结构，</w:t>
                  </w:r>
                  <w:r>
                    <w:rPr>
                      <w:rStyle w:val="79"/>
                      <w:rFonts w:hint="eastAsia" w:ascii="宋体" w:hAnsi="宋体" w:eastAsia="宋体" w:cs="宋体"/>
                      <w:color w:val="auto"/>
                      <w:sz w:val="21"/>
                      <w:szCs w:val="21"/>
                      <w:lang w:eastAsia="zh-CN"/>
                    </w:rPr>
                    <w:t>总</w:t>
                  </w:r>
                  <w:r>
                    <w:rPr>
                      <w:rFonts w:hint="eastAsia" w:ascii="宋体" w:hAnsi="宋体" w:eastAsia="宋体" w:cs="宋体"/>
                      <w:color w:val="auto"/>
                      <w:kern w:val="0"/>
                      <w:sz w:val="21"/>
                      <w:szCs w:val="21"/>
                    </w:rPr>
                    <w:t>面积</w:t>
                  </w:r>
                  <w:r>
                    <w:rPr>
                      <w:rFonts w:hint="eastAsia" w:ascii="宋体" w:hAnsi="宋体" w:cs="宋体"/>
                      <w:color w:val="auto"/>
                      <w:kern w:val="0"/>
                      <w:sz w:val="21"/>
                      <w:szCs w:val="21"/>
                      <w:lang w:eastAsia="zh-CN"/>
                    </w:rPr>
                    <w:t>约</w:t>
                  </w:r>
                  <w:r>
                    <w:rPr>
                      <w:rFonts w:hint="eastAsia" w:ascii="宋体" w:hAnsi="宋体" w:eastAsia="宋体" w:cs="宋体"/>
                      <w:color w:val="auto"/>
                      <w:kern w:val="0"/>
                      <w:sz w:val="21"/>
                      <w:szCs w:val="21"/>
                    </w:rPr>
                    <w:t>为</w:t>
                  </w:r>
                  <w:r>
                    <w:rPr>
                      <w:rFonts w:hint="eastAsia" w:ascii="宋体" w:hAnsi="宋体" w:cs="宋体"/>
                      <w:color w:val="auto"/>
                      <w:kern w:val="0"/>
                      <w:sz w:val="21"/>
                      <w:szCs w:val="21"/>
                      <w:lang w:val="en-US" w:eastAsia="zh-CN"/>
                    </w:rPr>
                    <w:t>50</w:t>
                  </w:r>
                  <w:r>
                    <w:rPr>
                      <w:rStyle w:val="105"/>
                      <w:rFonts w:hint="eastAsia" w:ascii="宋体" w:hAnsi="宋体" w:eastAsia="宋体" w:cs="宋体"/>
                      <w:color w:val="auto"/>
                      <w:sz w:val="21"/>
                      <w:szCs w:val="21"/>
                    </w:rPr>
                    <w:t>m</w:t>
                  </w:r>
                  <w:r>
                    <w:rPr>
                      <w:rStyle w:val="59"/>
                      <w:rFonts w:hint="eastAsia" w:ascii="宋体" w:hAnsi="宋体" w:eastAsia="宋体" w:cs="宋体"/>
                      <w:color w:val="auto"/>
                      <w:sz w:val="21"/>
                      <w:szCs w:val="21"/>
                      <w:vertAlign w:val="superscript"/>
                    </w:rPr>
                    <w:t>2</w:t>
                  </w:r>
                  <w:r>
                    <w:rPr>
                      <w:rStyle w:val="79"/>
                      <w:rFonts w:hint="eastAsia" w:ascii="宋体" w:hAnsi="宋体" w:eastAsia="宋体" w:cs="宋体"/>
                      <w:color w:val="auto"/>
                      <w:sz w:val="21"/>
                      <w:szCs w:val="21"/>
                    </w:rPr>
                    <w:t>，</w:t>
                  </w:r>
                  <w:r>
                    <w:rPr>
                      <w:rStyle w:val="79"/>
                      <w:rFonts w:hint="eastAsia" w:ascii="宋体" w:hAnsi="宋体" w:eastAsia="宋体" w:cs="宋体"/>
                      <w:color w:val="auto"/>
                      <w:sz w:val="21"/>
                      <w:szCs w:val="21"/>
                      <w:lang w:val="en-US"/>
                    </w:rPr>
                    <w:t>位于</w:t>
                  </w:r>
                  <w:r>
                    <w:rPr>
                      <w:rStyle w:val="79"/>
                      <w:rFonts w:hint="eastAsia" w:ascii="宋体" w:hAnsi="宋体" w:cs="宋体"/>
                      <w:color w:val="auto"/>
                      <w:sz w:val="21"/>
                      <w:szCs w:val="21"/>
                      <w:lang w:val="en-US"/>
                    </w:rPr>
                    <w:t>厂区西侧入口处</w:t>
                  </w:r>
                </w:p>
              </w:tc>
              <w:tc>
                <w:tcPr>
                  <w:tcW w:w="518" w:type="dxa"/>
                  <w:tcBorders>
                    <w:tl2br w:val="nil"/>
                    <w:tr2bl w:val="nil"/>
                  </w:tcBorders>
                  <w:noWrap w:val="0"/>
                  <w:tcMar>
                    <w:top w:w="15" w:type="dxa"/>
                    <w:left w:w="15" w:type="dxa"/>
                    <w:right w:w="15" w:type="dxa"/>
                  </w:tcMar>
                  <w:vAlign w:val="center"/>
                </w:tcPr>
                <w:p>
                  <w:pPr>
                    <w:widowControl/>
                    <w:jc w:val="center"/>
                    <w:textAlignment w:val="center"/>
                    <w:rPr>
                      <w:rFonts w:hint="eastAsia"/>
                      <w:color w:val="auto"/>
                      <w:kern w:val="0"/>
                      <w:sz w:val="21"/>
                      <w:szCs w:val="21"/>
                      <w:lang w:eastAsia="zh-CN"/>
                    </w:rPr>
                  </w:pPr>
                  <w:r>
                    <w:rPr>
                      <w:rFonts w:hint="eastAsia"/>
                      <w:color w:val="auto"/>
                      <w:kern w:val="0"/>
                      <w:sz w:val="21"/>
                      <w:szCs w:val="21"/>
                      <w:lang w:eastAsia="zh-CN"/>
                    </w:rPr>
                    <w:t>依托现有</w:t>
                  </w:r>
                </w:p>
              </w:tc>
            </w:tr>
            <w:tr>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0" w:type="dxa"/>
                  <w:bottom w:w="0" w:type="dxa"/>
                  <w:right w:w="0" w:type="dxa"/>
                </w:tblCellMar>
              </w:tblPrEx>
              <w:trPr>
                <w:trHeight w:val="449" w:hRule="atLeast"/>
              </w:trPr>
              <w:tc>
                <w:tcPr>
                  <w:tcW w:w="1238" w:type="dxa"/>
                  <w:vMerge w:val="continue"/>
                  <w:tcBorders>
                    <w:tl2br w:val="nil"/>
                    <w:tr2bl w:val="nil"/>
                  </w:tcBorders>
                  <w:noWrap w:val="0"/>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240" w:lineRule="atLeast"/>
                    <w:ind w:left="0" w:leftChars="0"/>
                    <w:jc w:val="center"/>
                    <w:textAlignment w:val="center"/>
                    <w:rPr>
                      <w:rFonts w:hint="eastAsia" w:ascii="宋体" w:hAnsi="宋体" w:eastAsia="宋体" w:cs="宋体"/>
                      <w:color w:val="auto"/>
                      <w:sz w:val="21"/>
                      <w:szCs w:val="21"/>
                      <w:lang w:eastAsia="zh-CN"/>
                    </w:rPr>
                  </w:pPr>
                </w:p>
              </w:tc>
              <w:tc>
                <w:tcPr>
                  <w:tcW w:w="2079" w:type="dxa"/>
                  <w:tcBorders>
                    <w:tl2br w:val="nil"/>
                    <w:tr2bl w:val="nil"/>
                  </w:tcBorders>
                  <w:noWrap w:val="0"/>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240" w:lineRule="atLeast"/>
                    <w:ind w:left="0" w:leftChars="0"/>
                    <w:jc w:val="center"/>
                    <w:textAlignment w:val="center"/>
                    <w:rPr>
                      <w:rFonts w:hint="eastAsia" w:ascii="宋体" w:hAnsi="宋体" w:eastAsia="宋体" w:cs="宋体"/>
                      <w:color w:val="auto"/>
                      <w:kern w:val="0"/>
                      <w:sz w:val="21"/>
                      <w:szCs w:val="21"/>
                      <w:lang w:eastAsia="zh-CN"/>
                    </w:rPr>
                  </w:pPr>
                  <w:r>
                    <w:rPr>
                      <w:rFonts w:hint="eastAsia" w:ascii="宋体" w:hAnsi="宋体" w:cs="宋体"/>
                      <w:color w:val="auto"/>
                      <w:kern w:val="0"/>
                      <w:sz w:val="21"/>
                      <w:szCs w:val="21"/>
                      <w:lang w:eastAsia="zh-CN"/>
                    </w:rPr>
                    <w:t>磅房</w:t>
                  </w:r>
                </w:p>
              </w:tc>
              <w:tc>
                <w:tcPr>
                  <w:tcW w:w="4786" w:type="dxa"/>
                  <w:tcBorders>
                    <w:tl2br w:val="nil"/>
                    <w:tr2bl w:val="nil"/>
                  </w:tcBorders>
                  <w:noWrap w:val="0"/>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240" w:lineRule="atLeast"/>
                    <w:ind w:left="0" w:leftChars="0"/>
                    <w:jc w:val="center"/>
                    <w:textAlignment w:val="center"/>
                    <w:rPr>
                      <w:rStyle w:val="79"/>
                      <w:rFonts w:hint="default" w:ascii="宋体" w:hAnsi="宋体" w:eastAsia="宋体" w:cs="宋体"/>
                      <w:color w:val="auto"/>
                      <w:sz w:val="21"/>
                      <w:szCs w:val="21"/>
                      <w:lang w:val="en-US"/>
                    </w:rPr>
                  </w:pPr>
                  <w:r>
                    <w:rPr>
                      <w:rStyle w:val="79"/>
                      <w:rFonts w:hint="eastAsia" w:ascii="宋体" w:hAnsi="宋体" w:cs="宋体"/>
                      <w:color w:val="auto"/>
                      <w:sz w:val="21"/>
                      <w:szCs w:val="21"/>
                    </w:rPr>
                    <w:t>利用现有</w:t>
                  </w:r>
                  <w:r>
                    <w:rPr>
                      <w:rFonts w:hint="eastAsia" w:ascii="宋体" w:hAnsi="宋体" w:cs="宋体"/>
                      <w:color w:val="auto"/>
                      <w:kern w:val="0"/>
                      <w:sz w:val="21"/>
                      <w:szCs w:val="21"/>
                      <w:lang w:eastAsia="zh-CN"/>
                    </w:rPr>
                    <w:t>磅房</w:t>
                  </w:r>
                  <w:r>
                    <w:rPr>
                      <w:rStyle w:val="79"/>
                      <w:rFonts w:hint="eastAsia" w:ascii="宋体" w:hAnsi="宋体" w:cs="宋体"/>
                      <w:color w:val="auto"/>
                      <w:sz w:val="21"/>
                      <w:szCs w:val="21"/>
                    </w:rPr>
                    <w:t>，砖混</w:t>
                  </w:r>
                  <w:r>
                    <w:rPr>
                      <w:rStyle w:val="79"/>
                      <w:rFonts w:hint="eastAsia" w:ascii="宋体" w:hAnsi="宋体" w:eastAsia="宋体" w:cs="宋体"/>
                      <w:color w:val="auto"/>
                      <w:sz w:val="21"/>
                      <w:szCs w:val="21"/>
                    </w:rPr>
                    <w:t>结构，</w:t>
                  </w:r>
                  <w:r>
                    <w:rPr>
                      <w:rStyle w:val="79"/>
                      <w:rFonts w:hint="eastAsia" w:ascii="宋体" w:hAnsi="宋体" w:eastAsia="宋体" w:cs="宋体"/>
                      <w:color w:val="auto"/>
                      <w:sz w:val="21"/>
                      <w:szCs w:val="21"/>
                      <w:lang w:eastAsia="zh-CN"/>
                    </w:rPr>
                    <w:t>总</w:t>
                  </w:r>
                  <w:r>
                    <w:rPr>
                      <w:rFonts w:hint="eastAsia" w:ascii="宋体" w:hAnsi="宋体" w:eastAsia="宋体" w:cs="宋体"/>
                      <w:color w:val="auto"/>
                      <w:kern w:val="0"/>
                      <w:sz w:val="21"/>
                      <w:szCs w:val="21"/>
                    </w:rPr>
                    <w:t>面积</w:t>
                  </w:r>
                  <w:r>
                    <w:rPr>
                      <w:rFonts w:hint="eastAsia" w:ascii="宋体" w:hAnsi="宋体" w:cs="宋体"/>
                      <w:color w:val="auto"/>
                      <w:kern w:val="0"/>
                      <w:sz w:val="21"/>
                      <w:szCs w:val="21"/>
                      <w:lang w:eastAsia="zh-CN"/>
                    </w:rPr>
                    <w:t>约</w:t>
                  </w:r>
                  <w:r>
                    <w:rPr>
                      <w:rFonts w:hint="eastAsia" w:ascii="宋体" w:hAnsi="宋体" w:eastAsia="宋体" w:cs="宋体"/>
                      <w:color w:val="auto"/>
                      <w:kern w:val="0"/>
                      <w:sz w:val="21"/>
                      <w:szCs w:val="21"/>
                    </w:rPr>
                    <w:t>为</w:t>
                  </w:r>
                  <w:r>
                    <w:rPr>
                      <w:rFonts w:hint="eastAsia" w:ascii="宋体" w:hAnsi="宋体" w:cs="宋体"/>
                      <w:color w:val="auto"/>
                      <w:kern w:val="0"/>
                      <w:sz w:val="21"/>
                      <w:szCs w:val="21"/>
                      <w:lang w:val="en-US" w:eastAsia="zh-CN"/>
                    </w:rPr>
                    <w:t>40</w:t>
                  </w:r>
                  <w:r>
                    <w:rPr>
                      <w:rStyle w:val="105"/>
                      <w:rFonts w:hint="eastAsia" w:ascii="宋体" w:hAnsi="宋体" w:eastAsia="宋体" w:cs="宋体"/>
                      <w:color w:val="auto"/>
                      <w:sz w:val="21"/>
                      <w:szCs w:val="21"/>
                    </w:rPr>
                    <w:t>m</w:t>
                  </w:r>
                  <w:r>
                    <w:rPr>
                      <w:rStyle w:val="59"/>
                      <w:rFonts w:hint="eastAsia" w:ascii="宋体" w:hAnsi="宋体" w:eastAsia="宋体" w:cs="宋体"/>
                      <w:color w:val="auto"/>
                      <w:sz w:val="21"/>
                      <w:szCs w:val="21"/>
                      <w:vertAlign w:val="superscript"/>
                    </w:rPr>
                    <w:t>2</w:t>
                  </w:r>
                </w:p>
              </w:tc>
              <w:tc>
                <w:tcPr>
                  <w:tcW w:w="518" w:type="dxa"/>
                  <w:tcBorders>
                    <w:tl2br w:val="nil"/>
                    <w:tr2bl w:val="nil"/>
                  </w:tcBorders>
                  <w:noWrap w:val="0"/>
                  <w:tcMar>
                    <w:top w:w="15" w:type="dxa"/>
                    <w:left w:w="15" w:type="dxa"/>
                    <w:right w:w="15" w:type="dxa"/>
                  </w:tcMar>
                  <w:vAlign w:val="center"/>
                </w:tcPr>
                <w:p>
                  <w:pPr>
                    <w:widowControl/>
                    <w:jc w:val="center"/>
                    <w:textAlignment w:val="center"/>
                    <w:rPr>
                      <w:rFonts w:hint="eastAsia" w:ascii="Times New Roman" w:hAnsi="Times New Roman" w:eastAsia="宋体" w:cs="Times New Roman"/>
                      <w:color w:val="auto"/>
                      <w:kern w:val="0"/>
                      <w:sz w:val="21"/>
                      <w:szCs w:val="21"/>
                      <w:lang w:val="en-US" w:eastAsia="zh-CN" w:bidi="ar-SA"/>
                    </w:rPr>
                  </w:pPr>
                  <w:r>
                    <w:rPr>
                      <w:rFonts w:hint="eastAsia"/>
                      <w:color w:val="auto"/>
                      <w:kern w:val="0"/>
                      <w:sz w:val="21"/>
                      <w:szCs w:val="21"/>
                      <w:lang w:eastAsia="zh-CN"/>
                    </w:rPr>
                    <w:t>依托现有</w:t>
                  </w:r>
                </w:p>
              </w:tc>
            </w:tr>
            <w:tr>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0" w:type="dxa"/>
                  <w:bottom w:w="0" w:type="dxa"/>
                  <w:right w:w="0" w:type="dxa"/>
                </w:tblCellMar>
              </w:tblPrEx>
              <w:trPr>
                <w:trHeight w:val="540" w:hRule="atLeast"/>
              </w:trPr>
              <w:tc>
                <w:tcPr>
                  <w:tcW w:w="1238" w:type="dxa"/>
                  <w:vMerge w:val="continue"/>
                  <w:tcBorders>
                    <w:tl2br w:val="nil"/>
                    <w:tr2bl w:val="nil"/>
                  </w:tcBorders>
                  <w:noWrap w:val="0"/>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240" w:lineRule="atLeast"/>
                    <w:ind w:left="0" w:leftChars="0"/>
                    <w:jc w:val="center"/>
                    <w:textAlignment w:val="center"/>
                    <w:rPr>
                      <w:rFonts w:hint="eastAsia" w:ascii="宋体" w:hAnsi="宋体" w:eastAsia="宋体" w:cs="宋体"/>
                      <w:color w:val="auto"/>
                      <w:sz w:val="21"/>
                      <w:szCs w:val="21"/>
                      <w:lang w:eastAsia="zh-CN"/>
                    </w:rPr>
                  </w:pPr>
                </w:p>
              </w:tc>
              <w:tc>
                <w:tcPr>
                  <w:tcW w:w="2079" w:type="dxa"/>
                  <w:tcBorders>
                    <w:tl2br w:val="nil"/>
                    <w:tr2bl w:val="nil"/>
                  </w:tcBorders>
                  <w:noWrap w:val="0"/>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240" w:lineRule="atLeast"/>
                    <w:ind w:left="0" w:leftChars="0"/>
                    <w:jc w:val="center"/>
                    <w:textAlignment w:val="center"/>
                    <w:rPr>
                      <w:rFonts w:hint="eastAsia" w:ascii="宋体" w:hAnsi="宋体" w:eastAsia="宋体" w:cs="宋体"/>
                      <w:color w:val="auto"/>
                      <w:kern w:val="0"/>
                      <w:sz w:val="21"/>
                      <w:szCs w:val="21"/>
                    </w:rPr>
                  </w:pPr>
                  <w:r>
                    <w:rPr>
                      <w:rStyle w:val="79"/>
                      <w:rFonts w:hint="eastAsia" w:ascii="宋体" w:hAnsi="宋体" w:cs="宋体"/>
                      <w:color w:val="auto"/>
                      <w:sz w:val="21"/>
                      <w:szCs w:val="21"/>
                      <w:lang w:eastAsia="zh-CN"/>
                    </w:rPr>
                    <w:t>品控室</w:t>
                  </w:r>
                </w:p>
              </w:tc>
              <w:tc>
                <w:tcPr>
                  <w:tcW w:w="4786" w:type="dxa"/>
                  <w:tcBorders>
                    <w:tl2br w:val="nil"/>
                    <w:tr2bl w:val="nil"/>
                  </w:tcBorders>
                  <w:noWrap w:val="0"/>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240" w:lineRule="atLeast"/>
                    <w:ind w:left="0" w:leftChars="0"/>
                    <w:jc w:val="center"/>
                    <w:textAlignment w:val="center"/>
                    <w:rPr>
                      <w:rStyle w:val="79"/>
                      <w:rFonts w:hint="eastAsia" w:ascii="宋体" w:hAnsi="宋体" w:eastAsia="宋体" w:cs="宋体"/>
                      <w:color w:val="auto"/>
                      <w:sz w:val="21"/>
                      <w:szCs w:val="21"/>
                    </w:rPr>
                  </w:pPr>
                  <w:r>
                    <w:rPr>
                      <w:rStyle w:val="79"/>
                      <w:rFonts w:hint="eastAsia" w:ascii="宋体" w:hAnsi="宋体" w:cs="宋体"/>
                      <w:color w:val="auto"/>
                      <w:sz w:val="21"/>
                      <w:szCs w:val="21"/>
                    </w:rPr>
                    <w:t>利用现有</w:t>
                  </w:r>
                  <w:r>
                    <w:rPr>
                      <w:rStyle w:val="79"/>
                      <w:rFonts w:hint="eastAsia" w:ascii="宋体" w:hAnsi="宋体" w:cs="宋体"/>
                      <w:color w:val="auto"/>
                      <w:sz w:val="21"/>
                      <w:szCs w:val="21"/>
                      <w:lang w:eastAsia="zh-CN"/>
                    </w:rPr>
                    <w:t>品控室</w:t>
                  </w:r>
                  <w:r>
                    <w:rPr>
                      <w:rStyle w:val="79"/>
                      <w:rFonts w:hint="eastAsia" w:ascii="宋体" w:hAnsi="宋体" w:cs="宋体"/>
                      <w:color w:val="auto"/>
                      <w:sz w:val="21"/>
                      <w:szCs w:val="21"/>
                    </w:rPr>
                    <w:t>，砖混</w:t>
                  </w:r>
                  <w:r>
                    <w:rPr>
                      <w:rStyle w:val="79"/>
                      <w:rFonts w:hint="eastAsia" w:ascii="宋体" w:hAnsi="宋体" w:eastAsia="宋体" w:cs="宋体"/>
                      <w:color w:val="auto"/>
                      <w:sz w:val="21"/>
                      <w:szCs w:val="21"/>
                    </w:rPr>
                    <w:t>结构，</w:t>
                  </w:r>
                  <w:r>
                    <w:rPr>
                      <w:rStyle w:val="79"/>
                      <w:rFonts w:hint="eastAsia" w:ascii="宋体" w:hAnsi="宋体" w:eastAsia="宋体" w:cs="宋体"/>
                      <w:color w:val="auto"/>
                      <w:sz w:val="21"/>
                      <w:szCs w:val="21"/>
                      <w:lang w:eastAsia="zh-CN"/>
                    </w:rPr>
                    <w:t>总</w:t>
                  </w:r>
                  <w:r>
                    <w:rPr>
                      <w:rFonts w:hint="eastAsia" w:ascii="宋体" w:hAnsi="宋体" w:eastAsia="宋体" w:cs="宋体"/>
                      <w:color w:val="auto"/>
                      <w:kern w:val="0"/>
                      <w:sz w:val="21"/>
                      <w:szCs w:val="21"/>
                    </w:rPr>
                    <w:t>面积</w:t>
                  </w:r>
                  <w:r>
                    <w:rPr>
                      <w:rFonts w:hint="eastAsia" w:ascii="宋体" w:hAnsi="宋体" w:cs="宋体"/>
                      <w:color w:val="auto"/>
                      <w:kern w:val="0"/>
                      <w:sz w:val="21"/>
                      <w:szCs w:val="21"/>
                      <w:lang w:eastAsia="zh-CN"/>
                    </w:rPr>
                    <w:t>约</w:t>
                  </w:r>
                  <w:r>
                    <w:rPr>
                      <w:rFonts w:hint="eastAsia" w:ascii="宋体" w:hAnsi="宋体" w:eastAsia="宋体" w:cs="宋体"/>
                      <w:color w:val="auto"/>
                      <w:kern w:val="0"/>
                      <w:sz w:val="21"/>
                      <w:szCs w:val="21"/>
                    </w:rPr>
                    <w:t>为</w:t>
                  </w:r>
                  <w:r>
                    <w:rPr>
                      <w:rFonts w:hint="eastAsia" w:ascii="宋体" w:hAnsi="宋体" w:cs="宋体"/>
                      <w:color w:val="auto"/>
                      <w:kern w:val="0"/>
                      <w:sz w:val="21"/>
                      <w:szCs w:val="21"/>
                      <w:lang w:val="en-US" w:eastAsia="zh-CN"/>
                    </w:rPr>
                    <w:t>40</w:t>
                  </w:r>
                  <w:r>
                    <w:rPr>
                      <w:rStyle w:val="105"/>
                      <w:rFonts w:hint="eastAsia" w:ascii="宋体" w:hAnsi="宋体" w:eastAsia="宋体" w:cs="宋体"/>
                      <w:color w:val="auto"/>
                      <w:sz w:val="21"/>
                      <w:szCs w:val="21"/>
                    </w:rPr>
                    <w:t>m</w:t>
                  </w:r>
                  <w:r>
                    <w:rPr>
                      <w:rStyle w:val="59"/>
                      <w:rFonts w:hint="eastAsia" w:ascii="宋体" w:hAnsi="宋体" w:eastAsia="宋体" w:cs="宋体"/>
                      <w:color w:val="auto"/>
                      <w:sz w:val="21"/>
                      <w:szCs w:val="21"/>
                      <w:vertAlign w:val="superscript"/>
                    </w:rPr>
                    <w:t>2</w:t>
                  </w:r>
                </w:p>
              </w:tc>
              <w:tc>
                <w:tcPr>
                  <w:tcW w:w="518" w:type="dxa"/>
                  <w:tcBorders>
                    <w:tl2br w:val="nil"/>
                    <w:tr2bl w:val="nil"/>
                  </w:tcBorders>
                  <w:noWrap w:val="0"/>
                  <w:tcMar>
                    <w:top w:w="15" w:type="dxa"/>
                    <w:left w:w="15" w:type="dxa"/>
                    <w:right w:w="15" w:type="dxa"/>
                  </w:tcMar>
                  <w:vAlign w:val="center"/>
                </w:tcPr>
                <w:p>
                  <w:pPr>
                    <w:widowControl/>
                    <w:jc w:val="center"/>
                    <w:textAlignment w:val="center"/>
                    <w:rPr>
                      <w:rFonts w:hint="eastAsia" w:ascii="Times New Roman" w:hAnsi="Times New Roman" w:eastAsia="宋体" w:cs="Times New Roman"/>
                      <w:color w:val="auto"/>
                      <w:kern w:val="0"/>
                      <w:sz w:val="21"/>
                      <w:szCs w:val="21"/>
                      <w:lang w:val="en-US" w:eastAsia="zh-CN" w:bidi="ar-SA"/>
                    </w:rPr>
                  </w:pPr>
                  <w:r>
                    <w:rPr>
                      <w:rFonts w:hint="eastAsia"/>
                      <w:color w:val="auto"/>
                      <w:kern w:val="0"/>
                      <w:sz w:val="21"/>
                      <w:szCs w:val="21"/>
                      <w:lang w:eastAsia="zh-CN"/>
                    </w:rPr>
                    <w:t>依托现有</w:t>
                  </w:r>
                </w:p>
              </w:tc>
            </w:tr>
            <w:tr>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0" w:type="dxa"/>
                  <w:bottom w:w="0" w:type="dxa"/>
                  <w:right w:w="0" w:type="dxa"/>
                </w:tblCellMar>
              </w:tblPrEx>
              <w:trPr>
                <w:trHeight w:val="360" w:hRule="atLeast"/>
              </w:trPr>
              <w:tc>
                <w:tcPr>
                  <w:tcW w:w="1238" w:type="dxa"/>
                  <w:vMerge w:val="restart"/>
                  <w:tcBorders>
                    <w:top w:val="single" w:color="auto" w:sz="4" w:space="0"/>
                    <w:bottom w:val="single" w:color="auto" w:sz="4" w:space="0"/>
                    <w:tl2br w:val="nil"/>
                    <w:tr2bl w:val="nil"/>
                  </w:tcBorders>
                  <w:noWrap w:val="0"/>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240" w:lineRule="atLeast"/>
                    <w:ind w:left="0" w:leftChars="0"/>
                    <w:jc w:val="center"/>
                    <w:textAlignment w:val="center"/>
                    <w:rPr>
                      <w:rFonts w:hint="eastAsia" w:ascii="宋体" w:hAnsi="宋体" w:eastAsia="宋体" w:cs="宋体"/>
                      <w:color w:val="auto"/>
                      <w:sz w:val="21"/>
                      <w:szCs w:val="21"/>
                    </w:rPr>
                  </w:pPr>
                  <w:r>
                    <w:rPr>
                      <w:rFonts w:hint="eastAsia" w:ascii="宋体" w:hAnsi="宋体" w:eastAsia="宋体" w:cs="宋体"/>
                      <w:color w:val="auto"/>
                      <w:kern w:val="0"/>
                      <w:sz w:val="21"/>
                      <w:szCs w:val="21"/>
                    </w:rPr>
                    <w:t>公用工程</w:t>
                  </w:r>
                </w:p>
              </w:tc>
              <w:tc>
                <w:tcPr>
                  <w:tcW w:w="2079" w:type="dxa"/>
                  <w:tcBorders>
                    <w:tl2br w:val="nil"/>
                    <w:tr2bl w:val="nil"/>
                  </w:tcBorders>
                  <w:noWrap w:val="0"/>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240" w:lineRule="atLeast"/>
                    <w:ind w:left="0" w:leftChars="0"/>
                    <w:jc w:val="center"/>
                    <w:textAlignment w:val="center"/>
                    <w:rPr>
                      <w:rFonts w:hint="eastAsia" w:ascii="宋体" w:hAnsi="宋体" w:eastAsia="宋体" w:cs="宋体"/>
                      <w:color w:val="auto"/>
                      <w:sz w:val="21"/>
                      <w:szCs w:val="21"/>
                    </w:rPr>
                  </w:pPr>
                  <w:r>
                    <w:rPr>
                      <w:rFonts w:hint="eastAsia" w:ascii="宋体" w:hAnsi="宋体" w:eastAsia="宋体" w:cs="宋体"/>
                      <w:color w:val="auto"/>
                      <w:kern w:val="0"/>
                      <w:sz w:val="21"/>
                      <w:szCs w:val="21"/>
                    </w:rPr>
                    <w:t>供水</w:t>
                  </w:r>
                </w:p>
              </w:tc>
              <w:tc>
                <w:tcPr>
                  <w:tcW w:w="4786" w:type="dxa"/>
                  <w:tcBorders>
                    <w:tl2br w:val="nil"/>
                    <w:tr2bl w:val="nil"/>
                  </w:tcBorders>
                  <w:noWrap w:val="0"/>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240" w:lineRule="atLeast"/>
                    <w:ind w:left="0" w:leftChars="0"/>
                    <w:jc w:val="center"/>
                    <w:textAlignment w:val="center"/>
                    <w:rPr>
                      <w:rFonts w:hint="eastAsia" w:ascii="宋体" w:hAnsi="宋体" w:eastAsia="宋体" w:cs="宋体"/>
                      <w:color w:val="auto"/>
                      <w:sz w:val="21"/>
                      <w:szCs w:val="21"/>
                      <w:lang w:val="en-US" w:eastAsia="zh-CN"/>
                    </w:rPr>
                  </w:pPr>
                  <w:r>
                    <w:rPr>
                      <w:rFonts w:hint="eastAsia" w:ascii="宋体" w:hAnsi="宋体" w:eastAsia="宋体" w:cs="宋体"/>
                      <w:color w:val="auto"/>
                      <w:kern w:val="0"/>
                      <w:sz w:val="21"/>
                      <w:szCs w:val="21"/>
                      <w:lang w:val="en-US" w:eastAsia="zh-CN"/>
                    </w:rPr>
                    <w:t>当地自来水管网</w:t>
                  </w:r>
                </w:p>
              </w:tc>
              <w:tc>
                <w:tcPr>
                  <w:tcW w:w="518" w:type="dxa"/>
                  <w:tcBorders>
                    <w:tl2br w:val="nil"/>
                    <w:tr2bl w:val="nil"/>
                  </w:tcBorders>
                  <w:noWrap w:val="0"/>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240" w:lineRule="atLeast"/>
                    <w:ind w:left="0" w:leftChars="0"/>
                    <w:jc w:val="center"/>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lang w:val="en-US" w:eastAsia="zh-CN"/>
                    </w:rPr>
                    <w:t>依托</w:t>
                  </w:r>
                </w:p>
              </w:tc>
            </w:tr>
            <w:tr>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0" w:type="dxa"/>
                  <w:bottom w:w="0" w:type="dxa"/>
                  <w:right w:w="0" w:type="dxa"/>
                </w:tblCellMar>
              </w:tblPrEx>
              <w:trPr>
                <w:trHeight w:val="380" w:hRule="atLeast"/>
              </w:trPr>
              <w:tc>
                <w:tcPr>
                  <w:tcW w:w="1238" w:type="dxa"/>
                  <w:vMerge w:val="continue"/>
                  <w:tcBorders>
                    <w:top w:val="single" w:color="auto" w:sz="4" w:space="0"/>
                    <w:bottom w:val="single" w:color="auto" w:sz="4" w:space="0"/>
                    <w:tl2br w:val="nil"/>
                    <w:tr2bl w:val="nil"/>
                  </w:tcBorders>
                  <w:noWrap w:val="0"/>
                  <w:tcMar>
                    <w:top w:w="15" w:type="dxa"/>
                    <w:left w:w="15" w:type="dxa"/>
                    <w:right w:w="15" w:type="dxa"/>
                  </w:tcMar>
                  <w:vAlign w:val="center"/>
                </w:tcPr>
                <w:p>
                  <w:pPr>
                    <w:keepNext w:val="0"/>
                    <w:keepLines w:val="0"/>
                    <w:pageBreakBefore w:val="0"/>
                    <w:kinsoku/>
                    <w:wordWrap/>
                    <w:overflowPunct/>
                    <w:topLinePunct w:val="0"/>
                    <w:autoSpaceDE/>
                    <w:autoSpaceDN/>
                    <w:bidi w:val="0"/>
                    <w:adjustRightInd w:val="0"/>
                    <w:snapToGrid w:val="0"/>
                    <w:spacing w:line="240" w:lineRule="atLeast"/>
                    <w:ind w:left="0" w:leftChars="0"/>
                    <w:jc w:val="center"/>
                    <w:rPr>
                      <w:rFonts w:hint="eastAsia" w:ascii="宋体" w:hAnsi="宋体" w:eastAsia="宋体" w:cs="宋体"/>
                      <w:color w:val="auto"/>
                      <w:sz w:val="21"/>
                      <w:szCs w:val="21"/>
                    </w:rPr>
                  </w:pPr>
                </w:p>
              </w:tc>
              <w:tc>
                <w:tcPr>
                  <w:tcW w:w="2079" w:type="dxa"/>
                  <w:tcBorders>
                    <w:tl2br w:val="nil"/>
                    <w:tr2bl w:val="nil"/>
                  </w:tcBorders>
                  <w:noWrap w:val="0"/>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240" w:lineRule="atLeast"/>
                    <w:ind w:left="0" w:leftChars="0"/>
                    <w:jc w:val="center"/>
                    <w:textAlignment w:val="center"/>
                    <w:rPr>
                      <w:rFonts w:hint="eastAsia" w:ascii="宋体" w:hAnsi="宋体" w:eastAsia="宋体" w:cs="宋体"/>
                      <w:color w:val="auto"/>
                      <w:sz w:val="21"/>
                      <w:szCs w:val="21"/>
                    </w:rPr>
                  </w:pPr>
                  <w:r>
                    <w:rPr>
                      <w:rFonts w:hint="eastAsia" w:ascii="宋体" w:hAnsi="宋体" w:eastAsia="宋体" w:cs="宋体"/>
                      <w:color w:val="auto"/>
                      <w:kern w:val="0"/>
                      <w:sz w:val="21"/>
                      <w:szCs w:val="21"/>
                    </w:rPr>
                    <w:t>排水</w:t>
                  </w:r>
                </w:p>
              </w:tc>
              <w:tc>
                <w:tcPr>
                  <w:tcW w:w="4786" w:type="dxa"/>
                  <w:tcBorders>
                    <w:tl2br w:val="nil"/>
                    <w:tr2bl w:val="nil"/>
                  </w:tcBorders>
                  <w:noWrap w:val="0"/>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240" w:lineRule="atLeast"/>
                    <w:ind w:left="0" w:leftChars="0"/>
                    <w:jc w:val="center"/>
                    <w:textAlignment w:val="center"/>
                    <w:rPr>
                      <w:rFonts w:hint="eastAsia" w:ascii="宋体" w:hAnsi="宋体" w:eastAsia="宋体" w:cs="宋体"/>
                      <w:color w:val="auto"/>
                      <w:sz w:val="21"/>
                      <w:szCs w:val="21"/>
                      <w:lang w:eastAsia="zh-CN"/>
                    </w:rPr>
                  </w:pPr>
                  <w:r>
                    <w:rPr>
                      <w:rFonts w:hint="eastAsia" w:ascii="宋体" w:hAnsi="宋体" w:cs="宋体"/>
                      <w:color w:val="auto"/>
                      <w:sz w:val="21"/>
                      <w:szCs w:val="21"/>
                      <w:lang w:eastAsia="zh-CN"/>
                    </w:rPr>
                    <w:t>脱硫废水循环利用；</w:t>
                  </w:r>
                  <w:r>
                    <w:rPr>
                      <w:rFonts w:hint="eastAsia" w:ascii="宋体" w:hAnsi="宋体" w:eastAsia="宋体" w:cs="宋体"/>
                      <w:color w:val="auto"/>
                      <w:sz w:val="21"/>
                      <w:szCs w:val="21"/>
                    </w:rPr>
                    <w:t>项目</w:t>
                  </w:r>
                  <w:r>
                    <w:rPr>
                      <w:rFonts w:hint="eastAsia" w:ascii="宋体" w:hAnsi="宋体" w:eastAsia="宋体" w:cs="宋体"/>
                      <w:color w:val="auto"/>
                      <w:sz w:val="21"/>
                      <w:szCs w:val="21"/>
                      <w:lang w:val="en-US" w:eastAsia="zh-CN"/>
                    </w:rPr>
                    <w:t>生活</w:t>
                  </w:r>
                  <w:r>
                    <w:rPr>
                      <w:rFonts w:hint="eastAsia" w:ascii="宋体" w:hAnsi="宋体" w:eastAsia="宋体" w:cs="宋体"/>
                      <w:color w:val="auto"/>
                      <w:sz w:val="21"/>
                      <w:szCs w:val="21"/>
                    </w:rPr>
                    <w:t>废水</w:t>
                  </w:r>
                  <w:r>
                    <w:rPr>
                      <w:rFonts w:hint="eastAsia" w:ascii="宋体" w:hAnsi="宋体" w:eastAsia="宋体" w:cs="宋体"/>
                      <w:color w:val="auto"/>
                      <w:sz w:val="21"/>
                      <w:szCs w:val="21"/>
                      <w:lang w:val="en-US" w:eastAsia="zh-CN"/>
                    </w:rPr>
                    <w:t>排入</w:t>
                  </w:r>
                  <w:r>
                    <w:rPr>
                      <w:rFonts w:hint="eastAsia" w:ascii="宋体" w:hAnsi="宋体" w:eastAsia="宋体" w:cs="宋体"/>
                      <w:color w:val="auto"/>
                      <w:sz w:val="21"/>
                      <w:szCs w:val="21"/>
                      <w:lang w:eastAsia="zh-CN"/>
                    </w:rPr>
                    <w:t>防渗</w:t>
                  </w:r>
                  <w:r>
                    <w:rPr>
                      <w:rFonts w:hint="eastAsia" w:ascii="宋体" w:hAnsi="宋体" w:eastAsia="宋体" w:cs="宋体"/>
                      <w:color w:val="auto"/>
                      <w:sz w:val="21"/>
                      <w:szCs w:val="21"/>
                      <w:lang w:val="en-US" w:eastAsia="zh-CN"/>
                    </w:rPr>
                    <w:t>化粪池</w:t>
                  </w:r>
                  <w:r>
                    <w:rPr>
                      <w:rFonts w:hint="eastAsia" w:ascii="宋体" w:hAnsi="宋体" w:eastAsia="宋体" w:cs="宋体"/>
                      <w:color w:val="auto"/>
                      <w:sz w:val="21"/>
                      <w:szCs w:val="21"/>
                    </w:rPr>
                    <w:t>，</w:t>
                  </w:r>
                  <w:r>
                    <w:rPr>
                      <w:rFonts w:hint="eastAsia" w:ascii="宋体" w:hAnsi="宋体" w:eastAsia="宋体" w:cs="宋体"/>
                      <w:color w:val="auto"/>
                      <w:sz w:val="21"/>
                      <w:szCs w:val="21"/>
                      <w:lang w:val="en-US" w:eastAsia="zh-CN"/>
                    </w:rPr>
                    <w:t>由环卫部门</w:t>
                  </w:r>
                  <w:r>
                    <w:rPr>
                      <w:rFonts w:hint="eastAsia" w:ascii="宋体" w:hAnsi="宋体" w:eastAsia="宋体" w:cs="宋体"/>
                      <w:color w:val="auto"/>
                      <w:sz w:val="21"/>
                      <w:szCs w:val="21"/>
                    </w:rPr>
                    <w:t>定期清</w:t>
                  </w:r>
                  <w:r>
                    <w:rPr>
                      <w:rFonts w:hint="eastAsia" w:ascii="宋体" w:hAnsi="宋体" w:cs="宋体"/>
                      <w:color w:val="auto"/>
                      <w:sz w:val="21"/>
                      <w:szCs w:val="21"/>
                      <w:lang w:eastAsia="zh-CN"/>
                    </w:rPr>
                    <w:t>运</w:t>
                  </w:r>
                </w:p>
              </w:tc>
              <w:tc>
                <w:tcPr>
                  <w:tcW w:w="518" w:type="dxa"/>
                  <w:tcBorders>
                    <w:tl2br w:val="nil"/>
                    <w:tr2bl w:val="nil"/>
                  </w:tcBorders>
                  <w:noWrap w:val="0"/>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240" w:lineRule="atLeast"/>
                    <w:ind w:left="0" w:leftChars="0"/>
                    <w:jc w:val="center"/>
                    <w:textAlignment w:val="center"/>
                    <w:rPr>
                      <w:rFonts w:hint="eastAsia" w:ascii="宋体" w:hAnsi="宋体" w:eastAsia="宋体" w:cs="宋体"/>
                      <w:color w:val="auto"/>
                      <w:sz w:val="21"/>
                      <w:szCs w:val="21"/>
                    </w:rPr>
                  </w:pPr>
                  <w:r>
                    <w:rPr>
                      <w:rFonts w:hint="eastAsia" w:ascii="宋体" w:hAnsi="宋体" w:eastAsia="宋体" w:cs="宋体"/>
                      <w:color w:val="auto"/>
                      <w:kern w:val="0"/>
                      <w:sz w:val="21"/>
                      <w:szCs w:val="21"/>
                      <w:lang w:val="en-US" w:eastAsia="zh-CN"/>
                    </w:rPr>
                    <w:t>依托</w:t>
                  </w:r>
                </w:p>
              </w:tc>
            </w:tr>
            <w:tr>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0" w:type="dxa"/>
                  <w:bottom w:w="0" w:type="dxa"/>
                  <w:right w:w="0" w:type="dxa"/>
                </w:tblCellMar>
              </w:tblPrEx>
              <w:trPr>
                <w:trHeight w:val="360" w:hRule="atLeast"/>
              </w:trPr>
              <w:tc>
                <w:tcPr>
                  <w:tcW w:w="1238" w:type="dxa"/>
                  <w:vMerge w:val="continue"/>
                  <w:tcBorders>
                    <w:top w:val="single" w:color="auto" w:sz="4" w:space="0"/>
                    <w:bottom w:val="single" w:color="auto" w:sz="4" w:space="0"/>
                    <w:tl2br w:val="nil"/>
                    <w:tr2bl w:val="nil"/>
                  </w:tcBorders>
                  <w:noWrap w:val="0"/>
                  <w:tcMar>
                    <w:top w:w="15" w:type="dxa"/>
                    <w:left w:w="15" w:type="dxa"/>
                    <w:right w:w="15" w:type="dxa"/>
                  </w:tcMar>
                  <w:vAlign w:val="center"/>
                </w:tcPr>
                <w:p>
                  <w:pPr>
                    <w:keepNext w:val="0"/>
                    <w:keepLines w:val="0"/>
                    <w:pageBreakBefore w:val="0"/>
                    <w:kinsoku/>
                    <w:wordWrap/>
                    <w:overflowPunct/>
                    <w:topLinePunct w:val="0"/>
                    <w:autoSpaceDE/>
                    <w:autoSpaceDN/>
                    <w:bidi w:val="0"/>
                    <w:adjustRightInd w:val="0"/>
                    <w:snapToGrid w:val="0"/>
                    <w:spacing w:line="240" w:lineRule="atLeast"/>
                    <w:ind w:left="0" w:leftChars="0"/>
                    <w:jc w:val="center"/>
                    <w:rPr>
                      <w:rFonts w:hint="eastAsia" w:ascii="宋体" w:hAnsi="宋体" w:eastAsia="宋体" w:cs="宋体"/>
                      <w:color w:val="auto"/>
                      <w:sz w:val="21"/>
                      <w:szCs w:val="21"/>
                    </w:rPr>
                  </w:pPr>
                </w:p>
              </w:tc>
              <w:tc>
                <w:tcPr>
                  <w:tcW w:w="2079" w:type="dxa"/>
                  <w:tcBorders>
                    <w:tl2br w:val="nil"/>
                    <w:tr2bl w:val="nil"/>
                  </w:tcBorders>
                  <w:noWrap w:val="0"/>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240" w:lineRule="atLeast"/>
                    <w:ind w:left="0" w:leftChars="0"/>
                    <w:jc w:val="center"/>
                    <w:textAlignment w:val="center"/>
                    <w:rPr>
                      <w:rFonts w:hint="eastAsia" w:ascii="宋体" w:hAnsi="宋体" w:eastAsia="宋体" w:cs="宋体"/>
                      <w:color w:val="auto"/>
                      <w:sz w:val="21"/>
                      <w:szCs w:val="21"/>
                    </w:rPr>
                  </w:pPr>
                  <w:r>
                    <w:rPr>
                      <w:rFonts w:hint="eastAsia" w:ascii="宋体" w:hAnsi="宋体" w:eastAsia="宋体" w:cs="宋体"/>
                      <w:color w:val="auto"/>
                      <w:kern w:val="0"/>
                      <w:sz w:val="21"/>
                      <w:szCs w:val="21"/>
                    </w:rPr>
                    <w:t>供电</w:t>
                  </w:r>
                </w:p>
              </w:tc>
              <w:tc>
                <w:tcPr>
                  <w:tcW w:w="4786" w:type="dxa"/>
                  <w:tcBorders>
                    <w:tl2br w:val="nil"/>
                    <w:tr2bl w:val="nil"/>
                  </w:tcBorders>
                  <w:noWrap w:val="0"/>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240" w:lineRule="atLeast"/>
                    <w:ind w:left="0" w:leftChars="0"/>
                    <w:jc w:val="center"/>
                    <w:textAlignment w:val="center"/>
                    <w:rPr>
                      <w:rFonts w:hint="eastAsia" w:ascii="宋体" w:hAnsi="宋体" w:eastAsia="宋体" w:cs="宋体"/>
                      <w:color w:val="auto"/>
                      <w:sz w:val="21"/>
                      <w:szCs w:val="21"/>
                      <w:lang w:eastAsia="zh-CN"/>
                    </w:rPr>
                  </w:pPr>
                  <w:r>
                    <w:rPr>
                      <w:rStyle w:val="79"/>
                      <w:rFonts w:hint="eastAsia" w:ascii="宋体" w:hAnsi="宋体" w:eastAsia="宋体" w:cs="宋体"/>
                      <w:color w:val="auto"/>
                      <w:sz w:val="21"/>
                      <w:szCs w:val="21"/>
                    </w:rPr>
                    <w:t>由</w:t>
                  </w:r>
                  <w:r>
                    <w:rPr>
                      <w:rStyle w:val="79"/>
                      <w:rFonts w:hint="eastAsia" w:ascii="宋体" w:hAnsi="宋体" w:eastAsia="宋体" w:cs="宋体"/>
                      <w:color w:val="auto"/>
                      <w:sz w:val="21"/>
                      <w:szCs w:val="21"/>
                      <w:lang w:eastAsia="zh-CN"/>
                    </w:rPr>
                    <w:t>当地电网供电</w:t>
                  </w:r>
                </w:p>
              </w:tc>
              <w:tc>
                <w:tcPr>
                  <w:tcW w:w="518" w:type="dxa"/>
                  <w:tcBorders>
                    <w:tl2br w:val="nil"/>
                    <w:tr2bl w:val="nil"/>
                  </w:tcBorders>
                  <w:noWrap w:val="0"/>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240" w:lineRule="atLeast"/>
                    <w:ind w:left="0" w:leftChars="0"/>
                    <w:jc w:val="center"/>
                    <w:textAlignment w:val="center"/>
                    <w:rPr>
                      <w:rStyle w:val="79"/>
                      <w:rFonts w:hint="eastAsia" w:ascii="宋体" w:hAnsi="宋体" w:eastAsia="宋体" w:cs="宋体"/>
                      <w:color w:val="auto"/>
                      <w:sz w:val="21"/>
                      <w:szCs w:val="21"/>
                      <w:lang w:eastAsia="zh-CN"/>
                    </w:rPr>
                  </w:pPr>
                  <w:r>
                    <w:rPr>
                      <w:rFonts w:hint="eastAsia" w:ascii="宋体" w:hAnsi="宋体" w:eastAsia="宋体" w:cs="宋体"/>
                      <w:color w:val="auto"/>
                      <w:kern w:val="0"/>
                      <w:sz w:val="21"/>
                      <w:szCs w:val="21"/>
                      <w:lang w:val="en-US" w:eastAsia="zh-CN"/>
                    </w:rPr>
                    <w:t>依托</w:t>
                  </w:r>
                </w:p>
              </w:tc>
            </w:tr>
            <w:tr>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0" w:type="dxa"/>
                  <w:bottom w:w="0" w:type="dxa"/>
                  <w:right w:w="0" w:type="dxa"/>
                </w:tblCellMar>
              </w:tblPrEx>
              <w:trPr>
                <w:trHeight w:val="420" w:hRule="atLeast"/>
              </w:trPr>
              <w:tc>
                <w:tcPr>
                  <w:tcW w:w="1238" w:type="dxa"/>
                  <w:vMerge w:val="continue"/>
                  <w:tcBorders>
                    <w:top w:val="single" w:color="auto" w:sz="4" w:space="0"/>
                    <w:bottom w:val="single" w:color="auto" w:sz="4" w:space="0"/>
                    <w:tl2br w:val="nil"/>
                    <w:tr2bl w:val="nil"/>
                  </w:tcBorders>
                  <w:noWrap w:val="0"/>
                  <w:tcMar>
                    <w:top w:w="15" w:type="dxa"/>
                    <w:left w:w="15" w:type="dxa"/>
                    <w:right w:w="15" w:type="dxa"/>
                  </w:tcMar>
                  <w:vAlign w:val="center"/>
                </w:tcPr>
                <w:p>
                  <w:pPr>
                    <w:keepNext w:val="0"/>
                    <w:keepLines w:val="0"/>
                    <w:pageBreakBefore w:val="0"/>
                    <w:kinsoku/>
                    <w:wordWrap/>
                    <w:overflowPunct/>
                    <w:topLinePunct w:val="0"/>
                    <w:autoSpaceDE/>
                    <w:autoSpaceDN/>
                    <w:bidi w:val="0"/>
                    <w:adjustRightInd w:val="0"/>
                    <w:snapToGrid w:val="0"/>
                    <w:spacing w:line="240" w:lineRule="atLeast"/>
                    <w:ind w:left="0" w:leftChars="0"/>
                    <w:jc w:val="center"/>
                    <w:rPr>
                      <w:rFonts w:hint="eastAsia" w:ascii="宋体" w:hAnsi="宋体" w:eastAsia="宋体" w:cs="宋体"/>
                      <w:color w:val="auto"/>
                      <w:sz w:val="21"/>
                      <w:szCs w:val="21"/>
                    </w:rPr>
                  </w:pPr>
                </w:p>
              </w:tc>
              <w:tc>
                <w:tcPr>
                  <w:tcW w:w="2079" w:type="dxa"/>
                  <w:tcBorders>
                    <w:tl2br w:val="nil"/>
                    <w:tr2bl w:val="nil"/>
                  </w:tcBorders>
                  <w:noWrap w:val="0"/>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240" w:lineRule="atLeast"/>
                    <w:ind w:left="0" w:leftChars="0"/>
                    <w:jc w:val="center"/>
                    <w:textAlignment w:val="center"/>
                    <w:rPr>
                      <w:rFonts w:hint="eastAsia" w:ascii="宋体" w:hAnsi="宋体" w:eastAsia="宋体" w:cs="宋体"/>
                      <w:color w:val="auto"/>
                      <w:sz w:val="21"/>
                      <w:szCs w:val="21"/>
                    </w:rPr>
                  </w:pPr>
                  <w:r>
                    <w:rPr>
                      <w:rFonts w:hint="eastAsia" w:ascii="宋体" w:hAnsi="宋体" w:eastAsia="宋体" w:cs="宋体"/>
                      <w:color w:val="auto"/>
                      <w:kern w:val="0"/>
                      <w:sz w:val="21"/>
                      <w:szCs w:val="21"/>
                    </w:rPr>
                    <w:t>供暖</w:t>
                  </w:r>
                </w:p>
              </w:tc>
              <w:tc>
                <w:tcPr>
                  <w:tcW w:w="4786" w:type="dxa"/>
                  <w:tcBorders>
                    <w:tl2br w:val="nil"/>
                    <w:tr2bl w:val="nil"/>
                  </w:tcBorders>
                  <w:noWrap w:val="0"/>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240" w:lineRule="atLeast"/>
                    <w:ind w:left="0" w:leftChars="0"/>
                    <w:jc w:val="center"/>
                    <w:textAlignment w:val="center"/>
                    <w:rPr>
                      <w:rFonts w:hint="eastAsia" w:ascii="宋体" w:hAnsi="宋体" w:eastAsia="宋体" w:cs="宋体"/>
                      <w:color w:val="auto"/>
                      <w:sz w:val="21"/>
                      <w:szCs w:val="21"/>
                    </w:rPr>
                  </w:pPr>
                  <w:r>
                    <w:rPr>
                      <w:rFonts w:hint="eastAsia" w:ascii="宋体" w:hAnsi="宋体" w:eastAsia="宋体" w:cs="宋体"/>
                      <w:color w:val="auto"/>
                      <w:kern w:val="0"/>
                      <w:sz w:val="21"/>
                      <w:szCs w:val="21"/>
                    </w:rPr>
                    <w:t>本项目</w:t>
                  </w:r>
                  <w:r>
                    <w:rPr>
                      <w:rFonts w:hint="eastAsia" w:ascii="宋体" w:hAnsi="宋体" w:eastAsia="宋体" w:cs="宋体"/>
                      <w:color w:val="auto"/>
                      <w:sz w:val="21"/>
                      <w:szCs w:val="21"/>
                      <w:lang w:val="en-US" w:eastAsia="zh-CN"/>
                    </w:rPr>
                    <w:t>运行期间主要在秋季，冬季只进行购销，办公室</w:t>
                  </w:r>
                  <w:r>
                    <w:rPr>
                      <w:rFonts w:hint="eastAsia" w:ascii="宋体" w:hAnsi="宋体" w:cs="宋体"/>
                      <w:color w:val="auto"/>
                      <w:sz w:val="21"/>
                      <w:szCs w:val="21"/>
                      <w:lang w:val="en-US" w:eastAsia="zh-CN"/>
                    </w:rPr>
                    <w:t>、宿舍</w:t>
                  </w:r>
                  <w:r>
                    <w:rPr>
                      <w:rFonts w:hint="eastAsia" w:ascii="宋体" w:hAnsi="宋体" w:eastAsia="宋体" w:cs="宋体"/>
                      <w:color w:val="auto"/>
                      <w:kern w:val="0"/>
                      <w:sz w:val="21"/>
                      <w:szCs w:val="21"/>
                    </w:rPr>
                    <w:t>供暖采用电暖气供暖，其他仓库厂房不进行供暖</w:t>
                  </w:r>
                </w:p>
              </w:tc>
              <w:tc>
                <w:tcPr>
                  <w:tcW w:w="518" w:type="dxa"/>
                  <w:tcBorders>
                    <w:tl2br w:val="nil"/>
                    <w:tr2bl w:val="nil"/>
                  </w:tcBorders>
                  <w:noWrap w:val="0"/>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240" w:lineRule="atLeast"/>
                    <w:ind w:left="0" w:leftChars="0"/>
                    <w:jc w:val="center"/>
                    <w:textAlignment w:val="center"/>
                    <w:rPr>
                      <w:rFonts w:hint="eastAsia" w:ascii="宋体" w:hAnsi="宋体" w:eastAsia="宋体" w:cs="宋体"/>
                      <w:color w:val="auto"/>
                      <w:kern w:val="0"/>
                      <w:sz w:val="21"/>
                      <w:szCs w:val="21"/>
                      <w:lang w:eastAsia="zh-CN"/>
                    </w:rPr>
                  </w:pPr>
                  <w:r>
                    <w:rPr>
                      <w:rFonts w:hint="eastAsia"/>
                      <w:color w:val="auto"/>
                      <w:kern w:val="0"/>
                      <w:sz w:val="21"/>
                      <w:szCs w:val="21"/>
                      <w:lang w:eastAsia="zh-CN"/>
                    </w:rPr>
                    <w:t>新建</w:t>
                  </w:r>
                </w:p>
              </w:tc>
            </w:tr>
            <w:tr>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0" w:type="dxa"/>
                  <w:bottom w:w="0" w:type="dxa"/>
                  <w:right w:w="0" w:type="dxa"/>
                </w:tblCellMar>
              </w:tblPrEx>
              <w:trPr>
                <w:trHeight w:val="560" w:hRule="atLeast"/>
              </w:trPr>
              <w:tc>
                <w:tcPr>
                  <w:tcW w:w="1238" w:type="dxa"/>
                  <w:vMerge w:val="restart"/>
                  <w:tcBorders>
                    <w:top w:val="single" w:color="auto" w:sz="4" w:space="0"/>
                    <w:bottom w:val="single" w:color="auto" w:sz="4" w:space="0"/>
                    <w:tl2br w:val="nil"/>
                    <w:tr2bl w:val="nil"/>
                  </w:tcBorders>
                  <w:noWrap w:val="0"/>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240" w:lineRule="atLeast"/>
                    <w:ind w:left="0" w:leftChars="0"/>
                    <w:jc w:val="center"/>
                    <w:textAlignment w:val="center"/>
                    <w:rPr>
                      <w:rFonts w:hint="eastAsia" w:ascii="宋体" w:hAnsi="宋体" w:eastAsia="宋体" w:cs="宋体"/>
                      <w:color w:val="auto"/>
                      <w:sz w:val="21"/>
                      <w:szCs w:val="21"/>
                    </w:rPr>
                  </w:pPr>
                  <w:r>
                    <w:rPr>
                      <w:rFonts w:hint="eastAsia" w:ascii="宋体" w:hAnsi="宋体" w:eastAsia="宋体" w:cs="宋体"/>
                      <w:color w:val="auto"/>
                      <w:kern w:val="0"/>
                      <w:sz w:val="21"/>
                      <w:szCs w:val="21"/>
                    </w:rPr>
                    <w:t>环保工程</w:t>
                  </w:r>
                </w:p>
              </w:tc>
              <w:tc>
                <w:tcPr>
                  <w:tcW w:w="2079" w:type="dxa"/>
                  <w:tcBorders>
                    <w:tl2br w:val="nil"/>
                    <w:tr2bl w:val="nil"/>
                  </w:tcBorders>
                  <w:noWrap w:val="0"/>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240" w:lineRule="atLeast"/>
                    <w:ind w:left="0" w:leftChars="0"/>
                    <w:jc w:val="center"/>
                    <w:textAlignment w:val="center"/>
                    <w:rPr>
                      <w:rFonts w:hint="eastAsia" w:ascii="宋体" w:hAnsi="宋体" w:eastAsia="宋体" w:cs="宋体"/>
                      <w:color w:val="auto"/>
                      <w:sz w:val="21"/>
                      <w:szCs w:val="21"/>
                    </w:rPr>
                  </w:pPr>
                  <w:r>
                    <w:rPr>
                      <w:rFonts w:hint="eastAsia" w:ascii="宋体" w:hAnsi="宋体" w:eastAsia="宋体" w:cs="宋体"/>
                      <w:color w:val="auto"/>
                      <w:kern w:val="0"/>
                      <w:sz w:val="21"/>
                      <w:szCs w:val="21"/>
                    </w:rPr>
                    <w:t>废水</w:t>
                  </w:r>
                </w:p>
              </w:tc>
              <w:tc>
                <w:tcPr>
                  <w:tcW w:w="4786" w:type="dxa"/>
                  <w:tcBorders>
                    <w:tl2br w:val="nil"/>
                    <w:tr2bl w:val="nil"/>
                  </w:tcBorders>
                  <w:noWrap w:val="0"/>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240" w:lineRule="atLeast"/>
                    <w:ind w:left="0" w:leftChars="0"/>
                    <w:jc w:val="center"/>
                    <w:textAlignment w:val="center"/>
                    <w:rPr>
                      <w:rFonts w:hint="eastAsia" w:ascii="宋体" w:hAnsi="宋体" w:eastAsia="宋体" w:cs="宋体"/>
                      <w:color w:val="auto"/>
                      <w:sz w:val="21"/>
                      <w:szCs w:val="21"/>
                    </w:rPr>
                  </w:pPr>
                  <w:r>
                    <w:rPr>
                      <w:rFonts w:hint="eastAsia" w:ascii="宋体" w:hAnsi="宋体" w:cs="宋体"/>
                      <w:color w:val="auto"/>
                      <w:sz w:val="21"/>
                      <w:szCs w:val="21"/>
                      <w:lang w:eastAsia="zh-CN"/>
                    </w:rPr>
                    <w:t>脱硫废水循环利用；</w:t>
                  </w:r>
                  <w:r>
                    <w:rPr>
                      <w:rFonts w:hint="eastAsia" w:ascii="宋体" w:hAnsi="宋体" w:eastAsia="宋体" w:cs="宋体"/>
                      <w:color w:val="auto"/>
                      <w:sz w:val="21"/>
                      <w:szCs w:val="21"/>
                      <w:lang w:eastAsia="zh-CN"/>
                    </w:rPr>
                    <w:t>生活污水排入</w:t>
                  </w:r>
                  <w:r>
                    <w:rPr>
                      <w:rFonts w:hint="eastAsia" w:ascii="宋体" w:hAnsi="宋体" w:cs="宋体"/>
                      <w:color w:val="FF0000"/>
                      <w:sz w:val="21"/>
                      <w:szCs w:val="21"/>
                      <w:lang w:eastAsia="zh-CN"/>
                    </w:rPr>
                    <w:t>厂区现有</w:t>
                  </w:r>
                  <w:r>
                    <w:rPr>
                      <w:rFonts w:hint="eastAsia" w:ascii="宋体" w:hAnsi="宋体" w:eastAsia="宋体" w:cs="宋体"/>
                      <w:color w:val="FF0000"/>
                      <w:sz w:val="21"/>
                      <w:szCs w:val="21"/>
                      <w:lang w:eastAsia="zh-CN"/>
                    </w:rPr>
                    <w:t>防渗化粪池</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lang w:val="en-US" w:eastAsia="zh-CN"/>
                    </w:rPr>
                    <w:t>由环卫部门</w:t>
                  </w:r>
                  <w:r>
                    <w:rPr>
                      <w:rFonts w:hint="eastAsia" w:ascii="宋体" w:hAnsi="宋体" w:eastAsia="宋体" w:cs="宋体"/>
                      <w:color w:val="auto"/>
                      <w:sz w:val="21"/>
                      <w:szCs w:val="21"/>
                    </w:rPr>
                    <w:t>定期清</w:t>
                  </w:r>
                  <w:r>
                    <w:rPr>
                      <w:rFonts w:hint="eastAsia" w:ascii="宋体" w:hAnsi="宋体" w:cs="宋体"/>
                      <w:color w:val="auto"/>
                      <w:sz w:val="21"/>
                      <w:szCs w:val="21"/>
                      <w:lang w:eastAsia="zh-CN"/>
                    </w:rPr>
                    <w:t>运</w:t>
                  </w:r>
                </w:p>
              </w:tc>
              <w:tc>
                <w:tcPr>
                  <w:tcW w:w="518" w:type="dxa"/>
                  <w:tcBorders>
                    <w:tl2br w:val="nil"/>
                    <w:tr2bl w:val="nil"/>
                  </w:tcBorders>
                  <w:noWrap w:val="0"/>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240" w:lineRule="atLeast"/>
                    <w:ind w:left="0" w:leftChars="0"/>
                    <w:jc w:val="center"/>
                    <w:textAlignment w:val="center"/>
                    <w:rPr>
                      <w:rFonts w:hint="eastAsia" w:ascii="宋体" w:hAnsi="宋体" w:eastAsia="宋体" w:cs="宋体"/>
                      <w:color w:val="auto"/>
                      <w:sz w:val="21"/>
                      <w:szCs w:val="21"/>
                    </w:rPr>
                  </w:pPr>
                  <w:r>
                    <w:rPr>
                      <w:rFonts w:hint="eastAsia" w:ascii="宋体" w:hAnsi="宋体" w:cs="宋体"/>
                      <w:color w:val="FF0000"/>
                      <w:kern w:val="0"/>
                      <w:sz w:val="21"/>
                      <w:szCs w:val="21"/>
                      <w:lang w:val="en-US" w:eastAsia="zh-CN"/>
                    </w:rPr>
                    <w:t>新建</w:t>
                  </w:r>
                </w:p>
              </w:tc>
            </w:tr>
            <w:tr>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0" w:type="dxa"/>
                  <w:bottom w:w="0" w:type="dxa"/>
                  <w:right w:w="0" w:type="dxa"/>
                </w:tblCellMar>
              </w:tblPrEx>
              <w:trPr>
                <w:trHeight w:val="360" w:hRule="atLeast"/>
              </w:trPr>
              <w:tc>
                <w:tcPr>
                  <w:tcW w:w="1238" w:type="dxa"/>
                  <w:vMerge w:val="continue"/>
                  <w:tcBorders>
                    <w:top w:val="single" w:color="auto" w:sz="4" w:space="0"/>
                    <w:bottom w:val="single" w:color="auto" w:sz="4" w:space="0"/>
                    <w:tl2br w:val="nil"/>
                    <w:tr2bl w:val="nil"/>
                  </w:tcBorders>
                  <w:noWrap w:val="0"/>
                  <w:tcMar>
                    <w:top w:w="15" w:type="dxa"/>
                    <w:left w:w="15" w:type="dxa"/>
                    <w:right w:w="15" w:type="dxa"/>
                  </w:tcMar>
                  <w:vAlign w:val="center"/>
                </w:tcPr>
                <w:p>
                  <w:pPr>
                    <w:keepNext w:val="0"/>
                    <w:keepLines w:val="0"/>
                    <w:pageBreakBefore w:val="0"/>
                    <w:kinsoku/>
                    <w:wordWrap/>
                    <w:overflowPunct/>
                    <w:topLinePunct w:val="0"/>
                    <w:autoSpaceDE/>
                    <w:autoSpaceDN/>
                    <w:bidi w:val="0"/>
                    <w:adjustRightInd w:val="0"/>
                    <w:snapToGrid w:val="0"/>
                    <w:spacing w:line="240" w:lineRule="atLeast"/>
                    <w:ind w:left="0" w:leftChars="0"/>
                    <w:jc w:val="center"/>
                    <w:rPr>
                      <w:rFonts w:hint="eastAsia" w:ascii="宋体" w:hAnsi="宋体" w:eastAsia="宋体" w:cs="宋体"/>
                      <w:color w:val="auto"/>
                      <w:sz w:val="21"/>
                      <w:szCs w:val="21"/>
                    </w:rPr>
                  </w:pPr>
                </w:p>
              </w:tc>
              <w:tc>
                <w:tcPr>
                  <w:tcW w:w="2079" w:type="dxa"/>
                  <w:vMerge w:val="restart"/>
                  <w:tcBorders>
                    <w:tl2br w:val="nil"/>
                    <w:tr2bl w:val="nil"/>
                  </w:tcBorders>
                  <w:noWrap w:val="0"/>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240" w:lineRule="atLeast"/>
                    <w:ind w:left="0" w:leftChars="0"/>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rPr>
                    <w:t>废气</w:t>
                  </w:r>
                </w:p>
              </w:tc>
              <w:tc>
                <w:tcPr>
                  <w:tcW w:w="4786" w:type="dxa"/>
                  <w:tcBorders>
                    <w:tl2br w:val="nil"/>
                    <w:tr2bl w:val="nil"/>
                  </w:tcBorders>
                  <w:noWrap w:val="0"/>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240" w:lineRule="atLeast"/>
                    <w:ind w:left="0" w:leftChars="0"/>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eastAsia="zh-CN"/>
                    </w:rPr>
                    <w:t>热风炉</w:t>
                  </w:r>
                  <w:r>
                    <w:rPr>
                      <w:rFonts w:hint="eastAsia" w:ascii="宋体" w:hAnsi="宋体" w:eastAsia="宋体" w:cs="宋体"/>
                      <w:color w:val="auto"/>
                      <w:kern w:val="0"/>
                      <w:sz w:val="21"/>
                      <w:szCs w:val="21"/>
                      <w:highlight w:val="none"/>
                    </w:rPr>
                    <w:t>产生的烟气，</w:t>
                  </w:r>
                  <w:r>
                    <w:rPr>
                      <w:rFonts w:hint="eastAsia" w:ascii="宋体" w:hAnsi="宋体" w:cs="宋体"/>
                      <w:color w:val="auto"/>
                      <w:kern w:val="0"/>
                      <w:sz w:val="21"/>
                      <w:szCs w:val="21"/>
                      <w:highlight w:val="none"/>
                      <w:lang w:eastAsia="zh-CN"/>
                    </w:rPr>
                    <w:t>经多管除尘器处理后，</w:t>
                  </w:r>
                  <w:r>
                    <w:rPr>
                      <w:rFonts w:hint="eastAsia" w:ascii="宋体" w:hAnsi="宋体" w:eastAsia="宋体" w:cs="宋体"/>
                      <w:color w:val="auto"/>
                      <w:kern w:val="0"/>
                      <w:sz w:val="21"/>
                      <w:szCs w:val="21"/>
                      <w:highlight w:val="none"/>
                    </w:rPr>
                    <w:t>经</w:t>
                  </w:r>
                  <w:r>
                    <w:rPr>
                      <w:rFonts w:hint="eastAsia" w:ascii="宋体" w:hAnsi="宋体" w:cs="宋体"/>
                      <w:color w:val="auto"/>
                      <w:sz w:val="21"/>
                      <w:szCs w:val="21"/>
                      <w:highlight w:val="none"/>
                      <w:lang w:val="en-US" w:eastAsia="zh-CN"/>
                    </w:rPr>
                    <w:t>双碱法脱硫塔</w:t>
                  </w:r>
                  <w:r>
                    <w:rPr>
                      <w:rFonts w:hint="eastAsia" w:ascii="宋体" w:hAnsi="宋体" w:eastAsia="宋体" w:cs="宋体"/>
                      <w:color w:val="auto"/>
                      <w:kern w:val="0"/>
                      <w:sz w:val="21"/>
                      <w:szCs w:val="21"/>
                      <w:highlight w:val="none"/>
                      <w:lang w:val="en-US" w:eastAsia="zh-CN"/>
                    </w:rPr>
                    <w:t>处理，</w:t>
                  </w:r>
                  <w:r>
                    <w:rPr>
                      <w:rFonts w:hint="eastAsia" w:ascii="宋体" w:hAnsi="宋体" w:eastAsia="宋体" w:cs="宋体"/>
                      <w:color w:val="auto"/>
                      <w:kern w:val="0"/>
                      <w:sz w:val="21"/>
                      <w:szCs w:val="21"/>
                      <w:highlight w:val="none"/>
                    </w:rPr>
                    <w:t>由一根</w:t>
                  </w:r>
                  <w:r>
                    <w:rPr>
                      <w:rFonts w:hint="eastAsia" w:ascii="宋体" w:hAnsi="宋体" w:cs="宋体"/>
                      <w:color w:val="auto"/>
                      <w:kern w:val="0"/>
                      <w:sz w:val="21"/>
                      <w:szCs w:val="21"/>
                      <w:highlight w:val="none"/>
                      <w:lang w:val="en-US" w:eastAsia="zh-CN"/>
                    </w:rPr>
                    <w:t>20米</w:t>
                  </w:r>
                  <w:r>
                    <w:rPr>
                      <w:rFonts w:hint="eastAsia" w:ascii="宋体" w:hAnsi="宋体" w:eastAsia="宋体" w:cs="宋体"/>
                      <w:color w:val="auto"/>
                      <w:kern w:val="0"/>
                      <w:sz w:val="21"/>
                      <w:szCs w:val="21"/>
                      <w:highlight w:val="none"/>
                    </w:rPr>
                    <w:t>高的排气筒排放</w:t>
                  </w:r>
                </w:p>
              </w:tc>
              <w:tc>
                <w:tcPr>
                  <w:tcW w:w="518" w:type="dxa"/>
                  <w:tcBorders>
                    <w:tl2br w:val="nil"/>
                    <w:tr2bl w:val="nil"/>
                  </w:tcBorders>
                  <w:noWrap w:val="0"/>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240" w:lineRule="atLeast"/>
                    <w:ind w:left="0" w:leftChars="0"/>
                    <w:jc w:val="center"/>
                    <w:textAlignment w:val="center"/>
                    <w:rPr>
                      <w:rFonts w:hint="eastAsia" w:ascii="宋体" w:hAnsi="宋体" w:eastAsia="宋体" w:cs="宋体"/>
                      <w:color w:val="auto"/>
                      <w:kern w:val="0"/>
                      <w:sz w:val="21"/>
                      <w:szCs w:val="21"/>
                      <w:highlight w:val="none"/>
                      <w:lang w:eastAsia="zh-CN"/>
                    </w:rPr>
                  </w:pPr>
                  <w:r>
                    <w:rPr>
                      <w:rFonts w:hint="eastAsia"/>
                      <w:color w:val="auto"/>
                      <w:kern w:val="0"/>
                      <w:sz w:val="21"/>
                      <w:szCs w:val="21"/>
                      <w:lang w:eastAsia="zh-CN"/>
                    </w:rPr>
                    <w:t>新建</w:t>
                  </w:r>
                </w:p>
              </w:tc>
            </w:tr>
            <w:tr>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0" w:type="dxa"/>
                  <w:bottom w:w="0" w:type="dxa"/>
                  <w:right w:w="0" w:type="dxa"/>
                </w:tblCellMar>
              </w:tblPrEx>
              <w:trPr>
                <w:trHeight w:val="360" w:hRule="atLeast"/>
              </w:trPr>
              <w:tc>
                <w:tcPr>
                  <w:tcW w:w="1238" w:type="dxa"/>
                  <w:vMerge w:val="continue"/>
                  <w:tcBorders>
                    <w:top w:val="single" w:color="auto" w:sz="4" w:space="0"/>
                    <w:bottom w:val="single" w:color="auto" w:sz="4" w:space="0"/>
                    <w:tl2br w:val="nil"/>
                    <w:tr2bl w:val="nil"/>
                  </w:tcBorders>
                  <w:noWrap w:val="0"/>
                  <w:tcMar>
                    <w:top w:w="15" w:type="dxa"/>
                    <w:left w:w="15" w:type="dxa"/>
                    <w:right w:w="15" w:type="dxa"/>
                  </w:tcMar>
                  <w:vAlign w:val="center"/>
                </w:tcPr>
                <w:p>
                  <w:pPr>
                    <w:keepNext w:val="0"/>
                    <w:keepLines w:val="0"/>
                    <w:pageBreakBefore w:val="0"/>
                    <w:kinsoku/>
                    <w:wordWrap/>
                    <w:overflowPunct/>
                    <w:topLinePunct w:val="0"/>
                    <w:autoSpaceDE/>
                    <w:autoSpaceDN/>
                    <w:bidi w:val="0"/>
                    <w:adjustRightInd w:val="0"/>
                    <w:snapToGrid w:val="0"/>
                    <w:spacing w:line="240" w:lineRule="atLeast"/>
                    <w:ind w:left="0" w:leftChars="0"/>
                    <w:jc w:val="center"/>
                    <w:rPr>
                      <w:rFonts w:hint="eastAsia" w:ascii="宋体" w:hAnsi="宋体" w:eastAsia="宋体" w:cs="宋体"/>
                      <w:color w:val="auto"/>
                      <w:sz w:val="21"/>
                      <w:szCs w:val="21"/>
                    </w:rPr>
                  </w:pPr>
                </w:p>
              </w:tc>
              <w:tc>
                <w:tcPr>
                  <w:tcW w:w="2079" w:type="dxa"/>
                  <w:vMerge w:val="continue"/>
                  <w:tcBorders>
                    <w:tl2br w:val="nil"/>
                    <w:tr2bl w:val="nil"/>
                  </w:tcBorders>
                  <w:noWrap w:val="0"/>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240" w:lineRule="atLeast"/>
                    <w:ind w:left="0" w:leftChars="0"/>
                    <w:jc w:val="center"/>
                    <w:textAlignment w:val="center"/>
                    <w:rPr>
                      <w:rFonts w:hint="eastAsia" w:ascii="宋体" w:hAnsi="宋体" w:eastAsia="宋体" w:cs="宋体"/>
                      <w:color w:val="auto"/>
                      <w:kern w:val="0"/>
                      <w:sz w:val="21"/>
                      <w:szCs w:val="21"/>
                      <w:highlight w:val="none"/>
                    </w:rPr>
                  </w:pPr>
                </w:p>
              </w:tc>
              <w:tc>
                <w:tcPr>
                  <w:tcW w:w="4786" w:type="dxa"/>
                  <w:tcBorders>
                    <w:tl2br w:val="nil"/>
                    <w:tr2bl w:val="nil"/>
                  </w:tcBorders>
                  <w:noWrap w:val="0"/>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240" w:lineRule="atLeast"/>
                    <w:ind w:left="0" w:leftChars="0"/>
                    <w:jc w:val="center"/>
                    <w:textAlignment w:val="center"/>
                    <w:rPr>
                      <w:rFonts w:hint="eastAsia" w:ascii="宋体" w:hAnsi="宋体" w:eastAsia="宋体" w:cs="宋体"/>
                      <w:color w:val="auto"/>
                      <w:sz w:val="21"/>
                      <w:szCs w:val="21"/>
                      <w:lang w:eastAsia="zh-CN"/>
                    </w:rPr>
                  </w:pPr>
                  <w:r>
                    <w:rPr>
                      <w:rFonts w:hint="eastAsia" w:ascii="宋体" w:hAnsi="宋体" w:eastAsia="宋体" w:cs="宋体"/>
                      <w:color w:val="auto"/>
                      <w:sz w:val="21"/>
                      <w:szCs w:val="21"/>
                      <w:lang w:eastAsia="zh-CN"/>
                    </w:rPr>
                    <w:t>煤库、灰渣库为全封闭库房，定期洒水抑</w:t>
                  </w:r>
                  <w:r>
                    <w:rPr>
                      <w:rFonts w:hint="eastAsia" w:ascii="宋体" w:hAnsi="宋体" w:cs="宋体"/>
                      <w:color w:val="auto"/>
                      <w:sz w:val="21"/>
                      <w:szCs w:val="21"/>
                      <w:lang w:eastAsia="zh-CN"/>
                    </w:rPr>
                    <w:t>尘</w:t>
                  </w:r>
                </w:p>
              </w:tc>
              <w:tc>
                <w:tcPr>
                  <w:tcW w:w="518" w:type="dxa"/>
                  <w:tcBorders>
                    <w:tl2br w:val="nil"/>
                    <w:tr2bl w:val="nil"/>
                  </w:tcBorders>
                  <w:noWrap w:val="0"/>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240" w:lineRule="atLeast"/>
                    <w:ind w:left="0" w:leftChars="0"/>
                    <w:jc w:val="center"/>
                    <w:textAlignment w:val="center"/>
                    <w:rPr>
                      <w:rFonts w:hint="eastAsia" w:ascii="宋体" w:hAnsi="宋体" w:eastAsia="宋体" w:cs="宋体"/>
                      <w:color w:val="auto"/>
                      <w:kern w:val="0"/>
                      <w:sz w:val="21"/>
                      <w:szCs w:val="21"/>
                      <w:lang w:val="en-US" w:eastAsia="zh-CN"/>
                    </w:rPr>
                  </w:pPr>
                  <w:r>
                    <w:rPr>
                      <w:rFonts w:hint="eastAsia"/>
                      <w:color w:val="auto"/>
                      <w:kern w:val="0"/>
                      <w:sz w:val="21"/>
                      <w:szCs w:val="21"/>
                      <w:lang w:eastAsia="zh-CN"/>
                    </w:rPr>
                    <w:t>新建</w:t>
                  </w:r>
                </w:p>
              </w:tc>
            </w:tr>
            <w:tr>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0" w:type="dxa"/>
                  <w:bottom w:w="0" w:type="dxa"/>
                  <w:right w:w="0" w:type="dxa"/>
                </w:tblCellMar>
              </w:tblPrEx>
              <w:trPr>
                <w:trHeight w:val="360" w:hRule="atLeast"/>
              </w:trPr>
              <w:tc>
                <w:tcPr>
                  <w:tcW w:w="1238" w:type="dxa"/>
                  <w:vMerge w:val="continue"/>
                  <w:tcBorders>
                    <w:top w:val="single" w:color="auto" w:sz="4" w:space="0"/>
                    <w:bottom w:val="single" w:color="auto" w:sz="4" w:space="0"/>
                    <w:tl2br w:val="nil"/>
                    <w:tr2bl w:val="nil"/>
                  </w:tcBorders>
                  <w:noWrap w:val="0"/>
                  <w:tcMar>
                    <w:top w:w="15" w:type="dxa"/>
                    <w:left w:w="15" w:type="dxa"/>
                    <w:right w:w="15" w:type="dxa"/>
                  </w:tcMar>
                  <w:vAlign w:val="center"/>
                </w:tcPr>
                <w:p>
                  <w:pPr>
                    <w:keepNext w:val="0"/>
                    <w:keepLines w:val="0"/>
                    <w:pageBreakBefore w:val="0"/>
                    <w:kinsoku/>
                    <w:wordWrap/>
                    <w:overflowPunct/>
                    <w:topLinePunct w:val="0"/>
                    <w:autoSpaceDE/>
                    <w:autoSpaceDN/>
                    <w:bidi w:val="0"/>
                    <w:adjustRightInd w:val="0"/>
                    <w:snapToGrid w:val="0"/>
                    <w:spacing w:line="240" w:lineRule="atLeast"/>
                    <w:ind w:left="0" w:leftChars="0"/>
                    <w:jc w:val="center"/>
                    <w:rPr>
                      <w:rFonts w:hint="eastAsia" w:ascii="宋体" w:hAnsi="宋体" w:eastAsia="宋体" w:cs="宋体"/>
                      <w:color w:val="auto"/>
                      <w:sz w:val="21"/>
                      <w:szCs w:val="21"/>
                    </w:rPr>
                  </w:pPr>
                </w:p>
              </w:tc>
              <w:tc>
                <w:tcPr>
                  <w:tcW w:w="2079" w:type="dxa"/>
                  <w:vMerge w:val="continue"/>
                  <w:tcBorders>
                    <w:tl2br w:val="nil"/>
                    <w:tr2bl w:val="nil"/>
                  </w:tcBorders>
                  <w:noWrap w:val="0"/>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240" w:lineRule="atLeast"/>
                    <w:ind w:left="0" w:leftChars="0"/>
                    <w:jc w:val="center"/>
                    <w:textAlignment w:val="center"/>
                    <w:rPr>
                      <w:rFonts w:hint="eastAsia" w:ascii="宋体" w:hAnsi="宋体" w:eastAsia="宋体" w:cs="宋体"/>
                      <w:color w:val="auto"/>
                      <w:kern w:val="0"/>
                      <w:sz w:val="21"/>
                      <w:szCs w:val="21"/>
                      <w:highlight w:val="none"/>
                    </w:rPr>
                  </w:pPr>
                </w:p>
              </w:tc>
              <w:tc>
                <w:tcPr>
                  <w:tcW w:w="4786" w:type="dxa"/>
                  <w:tcBorders>
                    <w:tl2br w:val="nil"/>
                    <w:tr2bl w:val="nil"/>
                  </w:tcBorders>
                  <w:noWrap w:val="0"/>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240" w:lineRule="atLeast"/>
                    <w:ind w:left="0" w:leftChars="0"/>
                    <w:jc w:val="center"/>
                    <w:textAlignment w:val="center"/>
                    <w:rPr>
                      <w:rFonts w:hint="eastAsia" w:ascii="宋体" w:hAnsi="宋体" w:eastAsia="宋体" w:cs="宋体"/>
                      <w:color w:val="auto"/>
                      <w:sz w:val="21"/>
                      <w:szCs w:val="21"/>
                      <w:lang w:eastAsia="zh-CN"/>
                    </w:rPr>
                  </w:pPr>
                  <w:r>
                    <w:rPr>
                      <w:rFonts w:hint="eastAsia" w:ascii="宋体" w:hAnsi="宋体" w:eastAsia="宋体" w:cs="宋体"/>
                      <w:color w:val="auto"/>
                      <w:kern w:val="0"/>
                      <w:sz w:val="21"/>
                      <w:szCs w:val="21"/>
                      <w:lang w:eastAsia="zh-CN"/>
                    </w:rPr>
                    <w:t>原料含水率</w:t>
                  </w:r>
                  <w:r>
                    <w:rPr>
                      <w:rFonts w:hint="eastAsia" w:ascii="宋体" w:hAnsi="宋体" w:eastAsia="宋体" w:cs="宋体"/>
                      <w:color w:val="auto"/>
                      <w:kern w:val="0"/>
                      <w:sz w:val="21"/>
                      <w:szCs w:val="21"/>
                      <w:lang w:val="en-US" w:eastAsia="zh-CN"/>
                    </w:rPr>
                    <w:t>18%-28%，含水率较高，含尘较少，</w:t>
                  </w:r>
                  <w:r>
                    <w:rPr>
                      <w:rFonts w:hint="eastAsia" w:ascii="宋体" w:hAnsi="宋体" w:eastAsia="宋体" w:cs="宋体"/>
                      <w:color w:val="auto"/>
                      <w:kern w:val="0"/>
                      <w:sz w:val="21"/>
                      <w:szCs w:val="21"/>
                      <w:lang w:eastAsia="zh-CN"/>
                    </w:rPr>
                    <w:t>原料</w:t>
                  </w:r>
                  <w:r>
                    <w:rPr>
                      <w:rFonts w:hint="eastAsia" w:ascii="宋体" w:hAnsi="宋体" w:eastAsia="宋体" w:cs="宋体"/>
                      <w:color w:val="auto"/>
                      <w:kern w:val="0"/>
                      <w:sz w:val="21"/>
                      <w:szCs w:val="21"/>
                      <w:lang w:val="en-US" w:eastAsia="zh-CN"/>
                    </w:rPr>
                    <w:t>卸至卸料地坑，</w:t>
                  </w:r>
                  <w:r>
                    <w:rPr>
                      <w:rFonts w:hint="eastAsia" w:ascii="宋体" w:hAnsi="宋体" w:eastAsia="宋体" w:cs="宋体"/>
                      <w:color w:val="auto"/>
                      <w:kern w:val="0"/>
                      <w:sz w:val="21"/>
                      <w:szCs w:val="21"/>
                      <w:lang w:eastAsia="zh-CN"/>
                    </w:rPr>
                    <w:t>卸料地坑深</w:t>
                  </w:r>
                  <w:r>
                    <w:rPr>
                      <w:rFonts w:hint="eastAsia" w:ascii="宋体" w:hAnsi="宋体" w:cs="宋体"/>
                      <w:color w:val="auto"/>
                      <w:kern w:val="0"/>
                      <w:sz w:val="21"/>
                      <w:szCs w:val="21"/>
                      <w:lang w:val="en-US" w:eastAsia="zh-CN"/>
                    </w:rPr>
                    <w:t>6.6</w:t>
                  </w:r>
                  <w:r>
                    <w:rPr>
                      <w:rFonts w:hint="eastAsia" w:ascii="宋体" w:hAnsi="宋体" w:eastAsia="宋体" w:cs="宋体"/>
                      <w:color w:val="auto"/>
                      <w:kern w:val="0"/>
                      <w:sz w:val="21"/>
                      <w:szCs w:val="21"/>
                      <w:lang w:val="en-US" w:eastAsia="zh-CN"/>
                    </w:rPr>
                    <w:t>米</w:t>
                  </w:r>
                  <w:r>
                    <w:rPr>
                      <w:rFonts w:hint="eastAsia" w:ascii="宋体" w:hAnsi="宋体" w:cs="宋体"/>
                      <w:color w:val="auto"/>
                      <w:kern w:val="0"/>
                      <w:sz w:val="21"/>
                      <w:szCs w:val="21"/>
                      <w:lang w:val="en-US" w:eastAsia="zh-CN"/>
                    </w:rPr>
                    <w:t>，上覆盖钢网，</w:t>
                  </w:r>
                  <w:r>
                    <w:rPr>
                      <w:rFonts w:hint="eastAsia" w:ascii="宋体" w:hAnsi="宋体" w:eastAsia="宋体" w:cs="宋体"/>
                      <w:color w:val="auto"/>
                      <w:kern w:val="0"/>
                      <w:sz w:val="21"/>
                      <w:szCs w:val="21"/>
                    </w:rPr>
                    <w:t>控制卸料高度</w:t>
                  </w:r>
                </w:p>
              </w:tc>
              <w:tc>
                <w:tcPr>
                  <w:tcW w:w="518" w:type="dxa"/>
                  <w:tcBorders>
                    <w:tl2br w:val="nil"/>
                    <w:tr2bl w:val="nil"/>
                  </w:tcBorders>
                  <w:noWrap w:val="0"/>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240" w:lineRule="atLeast"/>
                    <w:ind w:left="0" w:leftChars="0"/>
                    <w:jc w:val="center"/>
                    <w:textAlignment w:val="center"/>
                    <w:rPr>
                      <w:rFonts w:hint="eastAsia" w:ascii="宋体" w:hAnsi="宋体" w:eastAsia="宋体" w:cs="宋体"/>
                      <w:color w:val="auto"/>
                      <w:kern w:val="0"/>
                      <w:sz w:val="21"/>
                      <w:szCs w:val="21"/>
                      <w:lang w:val="en-US" w:eastAsia="zh-CN"/>
                    </w:rPr>
                  </w:pPr>
                  <w:r>
                    <w:rPr>
                      <w:rFonts w:hint="eastAsia"/>
                      <w:color w:val="auto"/>
                      <w:kern w:val="0"/>
                      <w:sz w:val="21"/>
                      <w:szCs w:val="21"/>
                      <w:lang w:eastAsia="zh-CN"/>
                    </w:rPr>
                    <w:t>新建</w:t>
                  </w:r>
                </w:p>
              </w:tc>
            </w:tr>
            <w:tr>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0" w:type="dxa"/>
                  <w:bottom w:w="0" w:type="dxa"/>
                  <w:right w:w="0" w:type="dxa"/>
                </w:tblCellMar>
              </w:tblPrEx>
              <w:trPr>
                <w:trHeight w:val="360" w:hRule="atLeast"/>
              </w:trPr>
              <w:tc>
                <w:tcPr>
                  <w:tcW w:w="1238" w:type="dxa"/>
                  <w:vMerge w:val="continue"/>
                  <w:tcBorders>
                    <w:top w:val="single" w:color="auto" w:sz="4" w:space="0"/>
                    <w:bottom w:val="single" w:color="auto" w:sz="4" w:space="0"/>
                    <w:tl2br w:val="nil"/>
                    <w:tr2bl w:val="nil"/>
                  </w:tcBorders>
                  <w:noWrap w:val="0"/>
                  <w:tcMar>
                    <w:top w:w="15" w:type="dxa"/>
                    <w:left w:w="15" w:type="dxa"/>
                    <w:right w:w="15" w:type="dxa"/>
                  </w:tcMar>
                  <w:vAlign w:val="center"/>
                </w:tcPr>
                <w:p>
                  <w:pPr>
                    <w:keepNext w:val="0"/>
                    <w:keepLines w:val="0"/>
                    <w:pageBreakBefore w:val="0"/>
                    <w:kinsoku/>
                    <w:wordWrap/>
                    <w:overflowPunct/>
                    <w:topLinePunct w:val="0"/>
                    <w:autoSpaceDE/>
                    <w:autoSpaceDN/>
                    <w:bidi w:val="0"/>
                    <w:adjustRightInd w:val="0"/>
                    <w:snapToGrid w:val="0"/>
                    <w:spacing w:line="240" w:lineRule="atLeast"/>
                    <w:ind w:left="0" w:leftChars="0"/>
                    <w:jc w:val="center"/>
                    <w:rPr>
                      <w:rFonts w:hint="eastAsia" w:ascii="宋体" w:hAnsi="宋体" w:eastAsia="宋体" w:cs="宋体"/>
                      <w:color w:val="auto"/>
                      <w:sz w:val="21"/>
                      <w:szCs w:val="21"/>
                    </w:rPr>
                  </w:pPr>
                </w:p>
              </w:tc>
              <w:tc>
                <w:tcPr>
                  <w:tcW w:w="2079" w:type="dxa"/>
                  <w:vMerge w:val="continue"/>
                  <w:tcBorders>
                    <w:tl2br w:val="nil"/>
                    <w:tr2bl w:val="nil"/>
                  </w:tcBorders>
                  <w:noWrap w:val="0"/>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240" w:lineRule="atLeast"/>
                    <w:ind w:left="0" w:leftChars="0"/>
                    <w:jc w:val="center"/>
                    <w:textAlignment w:val="center"/>
                    <w:rPr>
                      <w:rFonts w:hint="eastAsia" w:ascii="宋体" w:hAnsi="宋体" w:eastAsia="宋体" w:cs="宋体"/>
                      <w:color w:val="auto"/>
                      <w:kern w:val="0"/>
                      <w:sz w:val="21"/>
                      <w:szCs w:val="21"/>
                      <w:highlight w:val="none"/>
                    </w:rPr>
                  </w:pPr>
                </w:p>
              </w:tc>
              <w:tc>
                <w:tcPr>
                  <w:tcW w:w="4786" w:type="dxa"/>
                  <w:tcBorders>
                    <w:tl2br w:val="nil"/>
                    <w:tr2bl w:val="nil"/>
                  </w:tcBorders>
                  <w:noWrap w:val="0"/>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240" w:lineRule="atLeast"/>
                    <w:ind w:left="0" w:leftChars="0"/>
                    <w:jc w:val="center"/>
                    <w:textAlignment w:val="center"/>
                    <w:rPr>
                      <w:rFonts w:hint="eastAsia" w:ascii="宋体" w:hAnsi="宋体" w:eastAsia="宋体" w:cs="宋体"/>
                      <w:color w:val="auto"/>
                      <w:kern w:val="0"/>
                      <w:sz w:val="21"/>
                      <w:szCs w:val="21"/>
                      <w:lang w:eastAsia="zh-CN"/>
                    </w:rPr>
                  </w:pPr>
                  <w:r>
                    <w:rPr>
                      <w:rFonts w:hint="eastAsia" w:ascii="宋体" w:hAnsi="宋体" w:eastAsia="宋体" w:cs="宋体"/>
                      <w:color w:val="auto"/>
                      <w:kern w:val="0"/>
                      <w:sz w:val="21"/>
                      <w:szCs w:val="21"/>
                      <w:lang w:eastAsia="zh-CN"/>
                    </w:rPr>
                    <w:t>原料含水率</w:t>
                  </w:r>
                  <w:r>
                    <w:rPr>
                      <w:rFonts w:hint="eastAsia" w:ascii="宋体" w:hAnsi="宋体" w:eastAsia="宋体" w:cs="宋体"/>
                      <w:color w:val="auto"/>
                      <w:kern w:val="0"/>
                      <w:sz w:val="21"/>
                      <w:szCs w:val="21"/>
                      <w:lang w:val="en-US" w:eastAsia="zh-CN"/>
                    </w:rPr>
                    <w:t>较高，由地坑经</w:t>
                  </w:r>
                  <w:r>
                    <w:rPr>
                      <w:rFonts w:hint="eastAsia" w:ascii="宋体" w:hAnsi="宋体" w:eastAsia="宋体" w:cs="宋体"/>
                      <w:color w:val="auto"/>
                      <w:sz w:val="21"/>
                      <w:szCs w:val="21"/>
                      <w:lang w:eastAsia="zh-CN"/>
                    </w:rPr>
                    <w:t>密闭提升机提升至全密闭</w:t>
                  </w:r>
                  <w:r>
                    <w:rPr>
                      <w:rFonts w:hint="eastAsia" w:ascii="宋体" w:hAnsi="宋体" w:cs="宋体"/>
                      <w:color w:val="auto"/>
                      <w:sz w:val="21"/>
                      <w:szCs w:val="21"/>
                      <w:lang w:eastAsia="zh-CN"/>
                    </w:rPr>
                    <w:t>烘前仓暂存，再经全封闭提升机提升至全封闭</w:t>
                  </w:r>
                  <w:r>
                    <w:rPr>
                      <w:rFonts w:hint="eastAsia" w:ascii="宋体" w:hAnsi="宋体" w:eastAsia="宋体" w:cs="宋体"/>
                      <w:color w:val="auto"/>
                      <w:sz w:val="21"/>
                      <w:szCs w:val="21"/>
                      <w:lang w:eastAsia="zh-CN"/>
                    </w:rPr>
                    <w:t>滚筒筛进行筛分</w:t>
                  </w:r>
                </w:p>
              </w:tc>
              <w:tc>
                <w:tcPr>
                  <w:tcW w:w="518" w:type="dxa"/>
                  <w:tcBorders>
                    <w:tl2br w:val="nil"/>
                    <w:tr2bl w:val="nil"/>
                  </w:tcBorders>
                  <w:noWrap w:val="0"/>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240" w:lineRule="atLeast"/>
                    <w:ind w:left="0" w:leftChars="0"/>
                    <w:jc w:val="center"/>
                    <w:textAlignment w:val="center"/>
                    <w:rPr>
                      <w:rFonts w:hint="eastAsia" w:ascii="宋体" w:hAnsi="宋体" w:eastAsia="宋体" w:cs="宋体"/>
                      <w:color w:val="auto"/>
                      <w:kern w:val="0"/>
                      <w:sz w:val="21"/>
                      <w:szCs w:val="21"/>
                      <w:lang w:val="en-US" w:eastAsia="zh-CN"/>
                    </w:rPr>
                  </w:pPr>
                  <w:r>
                    <w:rPr>
                      <w:rFonts w:hint="eastAsia"/>
                      <w:color w:val="auto"/>
                      <w:kern w:val="0"/>
                      <w:sz w:val="21"/>
                      <w:szCs w:val="21"/>
                      <w:lang w:eastAsia="zh-CN"/>
                    </w:rPr>
                    <w:t>新建</w:t>
                  </w:r>
                </w:p>
              </w:tc>
            </w:tr>
            <w:tr>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0" w:type="dxa"/>
                  <w:bottom w:w="0" w:type="dxa"/>
                  <w:right w:w="0" w:type="dxa"/>
                </w:tblCellMar>
              </w:tblPrEx>
              <w:trPr>
                <w:trHeight w:val="360" w:hRule="atLeast"/>
              </w:trPr>
              <w:tc>
                <w:tcPr>
                  <w:tcW w:w="1238" w:type="dxa"/>
                  <w:vMerge w:val="continue"/>
                  <w:tcBorders>
                    <w:top w:val="single" w:color="auto" w:sz="4" w:space="0"/>
                    <w:bottom w:val="single" w:color="auto" w:sz="4" w:space="0"/>
                    <w:tl2br w:val="nil"/>
                    <w:tr2bl w:val="nil"/>
                  </w:tcBorders>
                  <w:noWrap w:val="0"/>
                  <w:tcMar>
                    <w:top w:w="15" w:type="dxa"/>
                    <w:left w:w="15" w:type="dxa"/>
                    <w:right w:w="15" w:type="dxa"/>
                  </w:tcMar>
                  <w:vAlign w:val="center"/>
                </w:tcPr>
                <w:p>
                  <w:pPr>
                    <w:keepNext w:val="0"/>
                    <w:keepLines w:val="0"/>
                    <w:pageBreakBefore w:val="0"/>
                    <w:kinsoku/>
                    <w:wordWrap/>
                    <w:overflowPunct/>
                    <w:topLinePunct w:val="0"/>
                    <w:autoSpaceDE/>
                    <w:autoSpaceDN/>
                    <w:bidi w:val="0"/>
                    <w:adjustRightInd w:val="0"/>
                    <w:snapToGrid w:val="0"/>
                    <w:spacing w:line="240" w:lineRule="atLeast"/>
                    <w:ind w:left="0" w:leftChars="0"/>
                    <w:jc w:val="center"/>
                    <w:rPr>
                      <w:rFonts w:hint="eastAsia" w:ascii="宋体" w:hAnsi="宋体" w:eastAsia="宋体" w:cs="宋体"/>
                      <w:color w:val="auto"/>
                      <w:sz w:val="21"/>
                      <w:szCs w:val="21"/>
                    </w:rPr>
                  </w:pPr>
                </w:p>
              </w:tc>
              <w:tc>
                <w:tcPr>
                  <w:tcW w:w="2079" w:type="dxa"/>
                  <w:vMerge w:val="continue"/>
                  <w:tcBorders>
                    <w:tl2br w:val="nil"/>
                    <w:tr2bl w:val="nil"/>
                  </w:tcBorders>
                  <w:noWrap w:val="0"/>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240" w:lineRule="atLeast"/>
                    <w:ind w:left="0" w:leftChars="0"/>
                    <w:jc w:val="center"/>
                    <w:textAlignment w:val="center"/>
                    <w:rPr>
                      <w:rFonts w:hint="eastAsia" w:ascii="宋体" w:hAnsi="宋体" w:eastAsia="宋体" w:cs="宋体"/>
                      <w:color w:val="auto"/>
                      <w:kern w:val="0"/>
                      <w:sz w:val="21"/>
                      <w:szCs w:val="21"/>
                      <w:highlight w:val="none"/>
                    </w:rPr>
                  </w:pPr>
                </w:p>
              </w:tc>
              <w:tc>
                <w:tcPr>
                  <w:tcW w:w="4786" w:type="dxa"/>
                  <w:tcBorders>
                    <w:tl2br w:val="nil"/>
                    <w:tr2bl w:val="nil"/>
                  </w:tcBorders>
                  <w:noWrap w:val="0"/>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240" w:lineRule="atLeast"/>
                    <w:ind w:left="0" w:leftChars="0"/>
                    <w:jc w:val="center"/>
                    <w:textAlignment w:val="center"/>
                    <w:rPr>
                      <w:rFonts w:hint="eastAsia" w:ascii="宋体" w:hAnsi="宋体" w:eastAsia="宋体" w:cs="宋体"/>
                      <w:color w:val="auto"/>
                      <w:kern w:val="0"/>
                      <w:sz w:val="21"/>
                      <w:szCs w:val="21"/>
                      <w:lang w:eastAsia="zh-CN"/>
                    </w:rPr>
                  </w:pPr>
                  <w:r>
                    <w:rPr>
                      <w:rFonts w:hint="eastAsia" w:ascii="宋体" w:hAnsi="宋体" w:cs="宋体"/>
                      <w:color w:val="auto"/>
                      <w:kern w:val="0"/>
                      <w:sz w:val="21"/>
                      <w:szCs w:val="21"/>
                      <w:lang w:eastAsia="zh-CN"/>
                    </w:rPr>
                    <w:t>滚筒筛全封闭，产生的</w:t>
                  </w:r>
                  <w:r>
                    <w:rPr>
                      <w:rFonts w:hint="eastAsia" w:ascii="宋体" w:hAnsi="宋体" w:eastAsia="宋体" w:cs="宋体"/>
                      <w:color w:val="auto"/>
                      <w:spacing w:val="8"/>
                      <w:kern w:val="0"/>
                      <w:sz w:val="21"/>
                      <w:szCs w:val="21"/>
                      <w:lang w:eastAsia="zh-CN"/>
                    </w:rPr>
                    <w:t>玉米碎屑及杂质收集后作为饲料外售，仅有微量粉尘无组织外溢</w:t>
                  </w:r>
                </w:p>
              </w:tc>
              <w:tc>
                <w:tcPr>
                  <w:tcW w:w="518" w:type="dxa"/>
                  <w:tcBorders>
                    <w:tl2br w:val="nil"/>
                    <w:tr2bl w:val="nil"/>
                  </w:tcBorders>
                  <w:noWrap w:val="0"/>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240" w:lineRule="atLeast"/>
                    <w:ind w:left="0" w:leftChars="0"/>
                    <w:jc w:val="center"/>
                    <w:textAlignment w:val="center"/>
                    <w:rPr>
                      <w:rFonts w:hint="default" w:ascii="宋体" w:hAnsi="宋体" w:eastAsia="宋体" w:cs="宋体"/>
                      <w:color w:val="auto"/>
                      <w:kern w:val="0"/>
                      <w:sz w:val="21"/>
                      <w:szCs w:val="21"/>
                      <w:lang w:val="en-US" w:eastAsia="zh-CN"/>
                    </w:rPr>
                  </w:pPr>
                  <w:r>
                    <w:rPr>
                      <w:rFonts w:hint="eastAsia"/>
                      <w:color w:val="auto"/>
                      <w:kern w:val="0"/>
                      <w:sz w:val="21"/>
                      <w:szCs w:val="21"/>
                      <w:lang w:eastAsia="zh-CN"/>
                    </w:rPr>
                    <w:t>新建</w:t>
                  </w:r>
                </w:p>
              </w:tc>
            </w:tr>
            <w:tr>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0" w:type="dxa"/>
                  <w:bottom w:w="0" w:type="dxa"/>
                  <w:right w:w="0" w:type="dxa"/>
                </w:tblCellMar>
              </w:tblPrEx>
              <w:trPr>
                <w:trHeight w:val="380" w:hRule="atLeast"/>
              </w:trPr>
              <w:tc>
                <w:tcPr>
                  <w:tcW w:w="1238" w:type="dxa"/>
                  <w:vMerge w:val="continue"/>
                  <w:tcBorders>
                    <w:top w:val="single" w:color="auto" w:sz="4" w:space="0"/>
                    <w:bottom w:val="single" w:color="auto" w:sz="4" w:space="0"/>
                    <w:tl2br w:val="nil"/>
                    <w:tr2bl w:val="nil"/>
                  </w:tcBorders>
                  <w:noWrap w:val="0"/>
                  <w:tcMar>
                    <w:top w:w="15" w:type="dxa"/>
                    <w:left w:w="15" w:type="dxa"/>
                    <w:right w:w="15" w:type="dxa"/>
                  </w:tcMar>
                  <w:vAlign w:val="center"/>
                </w:tcPr>
                <w:p>
                  <w:pPr>
                    <w:keepNext w:val="0"/>
                    <w:keepLines w:val="0"/>
                    <w:pageBreakBefore w:val="0"/>
                    <w:kinsoku/>
                    <w:wordWrap/>
                    <w:overflowPunct/>
                    <w:topLinePunct w:val="0"/>
                    <w:autoSpaceDE/>
                    <w:autoSpaceDN/>
                    <w:bidi w:val="0"/>
                    <w:adjustRightInd w:val="0"/>
                    <w:snapToGrid w:val="0"/>
                    <w:spacing w:line="240" w:lineRule="atLeast"/>
                    <w:ind w:left="0" w:leftChars="0"/>
                    <w:jc w:val="center"/>
                    <w:rPr>
                      <w:rFonts w:hint="eastAsia" w:ascii="宋体" w:hAnsi="宋体" w:eastAsia="宋体" w:cs="宋体"/>
                      <w:color w:val="auto"/>
                      <w:sz w:val="21"/>
                      <w:szCs w:val="21"/>
                    </w:rPr>
                  </w:pPr>
                </w:p>
              </w:tc>
              <w:tc>
                <w:tcPr>
                  <w:tcW w:w="2079" w:type="dxa"/>
                  <w:vMerge w:val="continue"/>
                  <w:tcBorders>
                    <w:tl2br w:val="nil"/>
                    <w:tr2bl w:val="nil"/>
                  </w:tcBorders>
                  <w:noWrap w:val="0"/>
                  <w:tcMar>
                    <w:top w:w="15" w:type="dxa"/>
                    <w:left w:w="15" w:type="dxa"/>
                    <w:right w:w="15" w:type="dxa"/>
                  </w:tcMar>
                  <w:vAlign w:val="center"/>
                </w:tcPr>
                <w:p>
                  <w:pPr>
                    <w:keepNext w:val="0"/>
                    <w:keepLines w:val="0"/>
                    <w:pageBreakBefore w:val="0"/>
                    <w:kinsoku/>
                    <w:wordWrap/>
                    <w:overflowPunct/>
                    <w:topLinePunct w:val="0"/>
                    <w:autoSpaceDE/>
                    <w:autoSpaceDN/>
                    <w:bidi w:val="0"/>
                    <w:adjustRightInd w:val="0"/>
                    <w:snapToGrid w:val="0"/>
                    <w:spacing w:line="240" w:lineRule="atLeast"/>
                    <w:ind w:left="0" w:leftChars="0"/>
                    <w:jc w:val="center"/>
                    <w:rPr>
                      <w:rFonts w:hint="eastAsia" w:ascii="宋体" w:hAnsi="宋体" w:eastAsia="宋体" w:cs="宋体"/>
                      <w:color w:val="auto"/>
                      <w:sz w:val="21"/>
                      <w:szCs w:val="21"/>
                    </w:rPr>
                  </w:pPr>
                </w:p>
              </w:tc>
              <w:tc>
                <w:tcPr>
                  <w:tcW w:w="4786" w:type="dxa"/>
                  <w:tcBorders>
                    <w:tl2br w:val="nil"/>
                    <w:tr2bl w:val="nil"/>
                  </w:tcBorders>
                  <w:noWrap w:val="0"/>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240" w:lineRule="atLeast"/>
                    <w:ind w:left="0" w:leftChars="0"/>
                    <w:jc w:val="both"/>
                    <w:textAlignment w:val="center"/>
                    <w:rPr>
                      <w:rFonts w:hint="eastAsia" w:ascii="宋体" w:hAnsi="宋体" w:eastAsia="宋体" w:cs="宋体"/>
                      <w:color w:val="auto"/>
                      <w:kern w:val="0"/>
                      <w:sz w:val="21"/>
                      <w:szCs w:val="21"/>
                    </w:rPr>
                  </w:pPr>
                  <w:r>
                    <w:rPr>
                      <w:rFonts w:hint="eastAsia" w:ascii="宋体" w:hAnsi="宋体" w:eastAsia="宋体" w:cs="宋体"/>
                      <w:color w:val="auto"/>
                      <w:sz w:val="21"/>
                      <w:szCs w:val="21"/>
                    </w:rPr>
                    <w:t>烘干塔采用全封闭彩钢板，</w:t>
                  </w:r>
                  <w:r>
                    <w:rPr>
                      <w:rFonts w:hint="eastAsia" w:ascii="宋体" w:hAnsi="宋体" w:eastAsia="宋体" w:cs="宋体"/>
                      <w:color w:val="auto"/>
                      <w:sz w:val="21"/>
                      <w:szCs w:val="21"/>
                      <w:lang w:eastAsia="zh-CN"/>
                    </w:rPr>
                    <w:t>设</w:t>
                  </w:r>
                  <w:r>
                    <w:rPr>
                      <w:rFonts w:hint="eastAsia" w:ascii="宋体" w:hAnsi="宋体" w:cs="宋体"/>
                      <w:color w:val="auto"/>
                      <w:sz w:val="21"/>
                      <w:szCs w:val="21"/>
                      <w:lang w:eastAsia="zh-CN"/>
                    </w:rPr>
                    <w:t>多管除尘器</w:t>
                  </w:r>
                  <w:r>
                    <w:rPr>
                      <w:rFonts w:hint="eastAsia" w:ascii="宋体" w:hAnsi="宋体" w:eastAsia="宋体" w:cs="宋体"/>
                      <w:color w:val="auto"/>
                      <w:sz w:val="21"/>
                      <w:szCs w:val="21"/>
                      <w:lang w:eastAsia="zh-CN"/>
                    </w:rPr>
                    <w:t>和防尘</w:t>
                  </w:r>
                  <w:r>
                    <w:rPr>
                      <w:rFonts w:hint="eastAsia" w:ascii="宋体" w:hAnsi="宋体" w:eastAsia="宋体" w:cs="宋体"/>
                      <w:color w:val="auto"/>
                      <w:sz w:val="21"/>
                      <w:szCs w:val="21"/>
                      <w:lang w:val="en-US" w:eastAsia="zh-CN"/>
                    </w:rPr>
                    <w:t>滤网，</w:t>
                  </w:r>
                  <w:r>
                    <w:rPr>
                      <w:rFonts w:hint="eastAsia" w:ascii="宋体" w:hAnsi="宋体" w:eastAsia="宋体" w:cs="宋体"/>
                      <w:color w:val="auto"/>
                      <w:sz w:val="21"/>
                      <w:szCs w:val="21"/>
                    </w:rPr>
                    <w:t>烘干粉尘经</w:t>
                  </w:r>
                  <w:r>
                    <w:rPr>
                      <w:rFonts w:hint="eastAsia" w:ascii="宋体" w:hAnsi="宋体" w:eastAsia="宋体" w:cs="宋体"/>
                      <w:color w:val="auto"/>
                      <w:sz w:val="21"/>
                      <w:szCs w:val="21"/>
                      <w:lang w:eastAsia="zh-CN"/>
                    </w:rPr>
                    <w:t>烘干塔沉降室重力沉降</w:t>
                  </w:r>
                  <w:r>
                    <w:rPr>
                      <w:rFonts w:hint="eastAsia" w:ascii="宋体" w:hAnsi="宋体" w:eastAsia="宋体" w:cs="宋体"/>
                      <w:color w:val="auto"/>
                      <w:sz w:val="21"/>
                      <w:szCs w:val="21"/>
                      <w:lang w:val="en-US" w:eastAsia="zh-CN"/>
                    </w:rPr>
                    <w:t>后</w:t>
                  </w:r>
                  <w:r>
                    <w:rPr>
                      <w:rFonts w:hint="eastAsia" w:ascii="宋体" w:hAnsi="宋体" w:eastAsia="宋体" w:cs="宋体"/>
                      <w:color w:val="auto"/>
                      <w:sz w:val="21"/>
                      <w:szCs w:val="21"/>
                      <w:lang w:eastAsia="zh-CN"/>
                    </w:rPr>
                    <w:t>装袋收集起来，作为饲料外售，少量粉尘无组织排放</w:t>
                  </w:r>
                </w:p>
              </w:tc>
              <w:tc>
                <w:tcPr>
                  <w:tcW w:w="518" w:type="dxa"/>
                  <w:tcBorders>
                    <w:tl2br w:val="nil"/>
                    <w:tr2bl w:val="nil"/>
                  </w:tcBorders>
                  <w:noWrap w:val="0"/>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240" w:lineRule="atLeast"/>
                    <w:ind w:left="0" w:leftChars="0"/>
                    <w:jc w:val="center"/>
                    <w:textAlignment w:val="center"/>
                    <w:rPr>
                      <w:rFonts w:hint="eastAsia" w:ascii="宋体" w:hAnsi="宋体" w:eastAsia="宋体" w:cs="宋体"/>
                      <w:color w:val="auto"/>
                      <w:kern w:val="0"/>
                      <w:sz w:val="21"/>
                      <w:szCs w:val="21"/>
                      <w:lang w:val="en-US" w:eastAsia="zh-CN"/>
                    </w:rPr>
                  </w:pPr>
                  <w:r>
                    <w:rPr>
                      <w:rFonts w:hint="eastAsia"/>
                      <w:color w:val="auto"/>
                      <w:kern w:val="0"/>
                      <w:sz w:val="21"/>
                      <w:szCs w:val="21"/>
                      <w:lang w:eastAsia="zh-CN"/>
                    </w:rPr>
                    <w:t>新建</w:t>
                  </w:r>
                </w:p>
              </w:tc>
            </w:tr>
            <w:tr>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0" w:type="dxa"/>
                  <w:bottom w:w="0" w:type="dxa"/>
                  <w:right w:w="0" w:type="dxa"/>
                </w:tblCellMar>
              </w:tblPrEx>
              <w:trPr>
                <w:trHeight w:val="90" w:hRule="atLeast"/>
              </w:trPr>
              <w:tc>
                <w:tcPr>
                  <w:tcW w:w="1238" w:type="dxa"/>
                  <w:vMerge w:val="continue"/>
                  <w:tcBorders>
                    <w:top w:val="single" w:color="auto" w:sz="4" w:space="0"/>
                    <w:bottom w:val="single" w:color="auto" w:sz="4" w:space="0"/>
                    <w:tl2br w:val="nil"/>
                    <w:tr2bl w:val="nil"/>
                  </w:tcBorders>
                  <w:noWrap w:val="0"/>
                  <w:tcMar>
                    <w:top w:w="15" w:type="dxa"/>
                    <w:left w:w="15" w:type="dxa"/>
                    <w:right w:w="15" w:type="dxa"/>
                  </w:tcMar>
                  <w:vAlign w:val="center"/>
                </w:tcPr>
                <w:p>
                  <w:pPr>
                    <w:keepNext w:val="0"/>
                    <w:keepLines w:val="0"/>
                    <w:pageBreakBefore w:val="0"/>
                    <w:kinsoku/>
                    <w:wordWrap/>
                    <w:overflowPunct/>
                    <w:topLinePunct w:val="0"/>
                    <w:autoSpaceDE/>
                    <w:autoSpaceDN/>
                    <w:bidi w:val="0"/>
                    <w:adjustRightInd w:val="0"/>
                    <w:snapToGrid w:val="0"/>
                    <w:spacing w:line="240" w:lineRule="atLeast"/>
                    <w:ind w:left="0" w:leftChars="0"/>
                    <w:jc w:val="center"/>
                    <w:rPr>
                      <w:rFonts w:hint="eastAsia" w:ascii="宋体" w:hAnsi="宋体" w:eastAsia="宋体" w:cs="宋体"/>
                      <w:color w:val="auto"/>
                      <w:sz w:val="21"/>
                      <w:szCs w:val="21"/>
                    </w:rPr>
                  </w:pPr>
                </w:p>
              </w:tc>
              <w:tc>
                <w:tcPr>
                  <w:tcW w:w="2079" w:type="dxa"/>
                  <w:vMerge w:val="continue"/>
                  <w:tcBorders>
                    <w:tl2br w:val="nil"/>
                    <w:tr2bl w:val="nil"/>
                  </w:tcBorders>
                  <w:noWrap w:val="0"/>
                  <w:tcMar>
                    <w:top w:w="15" w:type="dxa"/>
                    <w:left w:w="15" w:type="dxa"/>
                    <w:right w:w="15" w:type="dxa"/>
                  </w:tcMar>
                  <w:vAlign w:val="center"/>
                </w:tcPr>
                <w:p>
                  <w:pPr>
                    <w:keepNext w:val="0"/>
                    <w:keepLines w:val="0"/>
                    <w:pageBreakBefore w:val="0"/>
                    <w:kinsoku/>
                    <w:wordWrap/>
                    <w:overflowPunct/>
                    <w:topLinePunct w:val="0"/>
                    <w:autoSpaceDE/>
                    <w:autoSpaceDN/>
                    <w:bidi w:val="0"/>
                    <w:adjustRightInd w:val="0"/>
                    <w:snapToGrid w:val="0"/>
                    <w:spacing w:line="240" w:lineRule="atLeast"/>
                    <w:ind w:left="0" w:leftChars="0"/>
                    <w:jc w:val="center"/>
                    <w:rPr>
                      <w:rFonts w:hint="eastAsia" w:ascii="宋体" w:hAnsi="宋体" w:eastAsia="宋体" w:cs="宋体"/>
                      <w:color w:val="auto"/>
                      <w:sz w:val="21"/>
                      <w:szCs w:val="21"/>
                    </w:rPr>
                  </w:pPr>
                </w:p>
              </w:tc>
              <w:tc>
                <w:tcPr>
                  <w:tcW w:w="4786" w:type="dxa"/>
                  <w:tcBorders>
                    <w:tl2br w:val="nil"/>
                    <w:tr2bl w:val="nil"/>
                  </w:tcBorders>
                  <w:noWrap w:val="0"/>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240" w:lineRule="atLeast"/>
                    <w:ind w:left="0" w:leftChars="0"/>
                    <w:jc w:val="both"/>
                    <w:textAlignment w:val="center"/>
                    <w:rPr>
                      <w:rFonts w:hint="eastAsia" w:ascii="宋体" w:hAnsi="宋体" w:eastAsia="宋体" w:cs="宋体"/>
                      <w:color w:val="auto"/>
                      <w:kern w:val="0"/>
                      <w:sz w:val="21"/>
                      <w:szCs w:val="21"/>
                      <w:lang w:eastAsia="zh-CN"/>
                    </w:rPr>
                  </w:pPr>
                  <w:r>
                    <w:rPr>
                      <w:rFonts w:hint="eastAsia" w:ascii="宋体" w:hAnsi="宋体" w:eastAsia="宋体" w:cs="宋体"/>
                      <w:color w:val="auto"/>
                      <w:kern w:val="0"/>
                      <w:sz w:val="21"/>
                      <w:szCs w:val="21"/>
                      <w:lang w:eastAsia="zh-CN"/>
                    </w:rPr>
                    <w:t>成品</w:t>
                  </w:r>
                  <w:r>
                    <w:rPr>
                      <w:rFonts w:hint="eastAsia" w:ascii="宋体" w:hAnsi="宋体" w:eastAsia="宋体" w:cs="宋体"/>
                      <w:color w:val="auto"/>
                      <w:kern w:val="0"/>
                      <w:sz w:val="21"/>
                      <w:szCs w:val="21"/>
                    </w:rPr>
                    <w:t>卸料在</w:t>
                  </w:r>
                  <w:r>
                    <w:rPr>
                      <w:rFonts w:hint="eastAsia" w:ascii="宋体" w:hAnsi="宋体" w:eastAsia="宋体" w:cs="宋体"/>
                      <w:color w:val="auto"/>
                      <w:kern w:val="0"/>
                      <w:sz w:val="21"/>
                      <w:szCs w:val="21"/>
                      <w:lang w:eastAsia="zh-CN"/>
                    </w:rPr>
                    <w:t>成品储存库</w:t>
                  </w:r>
                  <w:r>
                    <w:rPr>
                      <w:rFonts w:hint="eastAsia" w:ascii="宋体" w:hAnsi="宋体" w:eastAsia="宋体" w:cs="宋体"/>
                      <w:color w:val="auto"/>
                      <w:kern w:val="0"/>
                      <w:sz w:val="21"/>
                      <w:szCs w:val="21"/>
                    </w:rPr>
                    <w:t>中进行，</w:t>
                  </w:r>
                  <w:r>
                    <w:rPr>
                      <w:rFonts w:hint="eastAsia" w:ascii="宋体" w:hAnsi="宋体" w:eastAsia="宋体" w:cs="宋体"/>
                      <w:color w:val="auto"/>
                      <w:kern w:val="0"/>
                      <w:sz w:val="21"/>
                      <w:szCs w:val="21"/>
                      <w:lang w:eastAsia="zh-CN"/>
                    </w:rPr>
                    <w:t>通过密闭输送带输送，成品</w:t>
                  </w:r>
                  <w:r>
                    <w:rPr>
                      <w:rFonts w:hint="eastAsia" w:ascii="宋体" w:hAnsi="宋体" w:eastAsia="宋体" w:cs="宋体"/>
                      <w:color w:val="auto"/>
                      <w:kern w:val="0"/>
                      <w:sz w:val="21"/>
                      <w:szCs w:val="21"/>
                    </w:rPr>
                    <w:t>库为全封闭钢架结构，产生的少量粉尘无组织排放</w:t>
                  </w:r>
                </w:p>
              </w:tc>
              <w:tc>
                <w:tcPr>
                  <w:tcW w:w="518" w:type="dxa"/>
                  <w:tcBorders>
                    <w:tl2br w:val="nil"/>
                    <w:tr2bl w:val="nil"/>
                  </w:tcBorders>
                  <w:noWrap w:val="0"/>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240" w:lineRule="atLeast"/>
                    <w:ind w:left="0" w:leftChars="0"/>
                    <w:jc w:val="center"/>
                    <w:textAlignment w:val="center"/>
                    <w:rPr>
                      <w:rFonts w:hint="eastAsia" w:ascii="宋体" w:hAnsi="宋体" w:eastAsia="宋体" w:cs="宋体"/>
                      <w:color w:val="auto"/>
                      <w:kern w:val="0"/>
                      <w:sz w:val="21"/>
                      <w:szCs w:val="21"/>
                      <w:lang w:val="en-US" w:eastAsia="zh-CN"/>
                    </w:rPr>
                  </w:pPr>
                  <w:r>
                    <w:rPr>
                      <w:rFonts w:hint="eastAsia"/>
                      <w:color w:val="auto"/>
                      <w:kern w:val="0"/>
                      <w:sz w:val="21"/>
                      <w:szCs w:val="21"/>
                      <w:lang w:eastAsia="zh-CN"/>
                    </w:rPr>
                    <w:t>新建</w:t>
                  </w:r>
                </w:p>
              </w:tc>
            </w:tr>
            <w:tr>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0" w:type="dxa"/>
                  <w:bottom w:w="0" w:type="dxa"/>
                  <w:right w:w="0" w:type="dxa"/>
                </w:tblCellMar>
              </w:tblPrEx>
              <w:trPr>
                <w:trHeight w:val="90" w:hRule="atLeast"/>
              </w:trPr>
              <w:tc>
                <w:tcPr>
                  <w:tcW w:w="1238" w:type="dxa"/>
                  <w:vMerge w:val="continue"/>
                  <w:tcBorders>
                    <w:top w:val="single" w:color="auto" w:sz="4" w:space="0"/>
                    <w:bottom w:val="single" w:color="auto" w:sz="4" w:space="0"/>
                    <w:tl2br w:val="nil"/>
                    <w:tr2bl w:val="nil"/>
                  </w:tcBorders>
                  <w:noWrap w:val="0"/>
                  <w:tcMar>
                    <w:top w:w="15" w:type="dxa"/>
                    <w:left w:w="15" w:type="dxa"/>
                    <w:right w:w="15" w:type="dxa"/>
                  </w:tcMar>
                  <w:vAlign w:val="center"/>
                </w:tcPr>
                <w:p>
                  <w:pPr>
                    <w:keepNext w:val="0"/>
                    <w:keepLines w:val="0"/>
                    <w:pageBreakBefore w:val="0"/>
                    <w:kinsoku/>
                    <w:wordWrap/>
                    <w:overflowPunct/>
                    <w:topLinePunct w:val="0"/>
                    <w:autoSpaceDE/>
                    <w:autoSpaceDN/>
                    <w:bidi w:val="0"/>
                    <w:adjustRightInd w:val="0"/>
                    <w:snapToGrid w:val="0"/>
                    <w:spacing w:line="240" w:lineRule="atLeast"/>
                    <w:ind w:left="0" w:leftChars="0"/>
                    <w:jc w:val="center"/>
                    <w:rPr>
                      <w:rFonts w:hint="eastAsia" w:ascii="宋体" w:hAnsi="宋体" w:eastAsia="宋体" w:cs="宋体"/>
                      <w:color w:val="auto"/>
                      <w:sz w:val="21"/>
                      <w:szCs w:val="21"/>
                    </w:rPr>
                  </w:pPr>
                </w:p>
              </w:tc>
              <w:tc>
                <w:tcPr>
                  <w:tcW w:w="2079" w:type="dxa"/>
                  <w:vMerge w:val="continue"/>
                  <w:tcBorders>
                    <w:tl2br w:val="nil"/>
                    <w:tr2bl w:val="nil"/>
                  </w:tcBorders>
                  <w:noWrap w:val="0"/>
                  <w:tcMar>
                    <w:top w:w="15" w:type="dxa"/>
                    <w:left w:w="15" w:type="dxa"/>
                    <w:right w:w="15" w:type="dxa"/>
                  </w:tcMar>
                  <w:vAlign w:val="center"/>
                </w:tcPr>
                <w:p>
                  <w:pPr>
                    <w:keepNext w:val="0"/>
                    <w:keepLines w:val="0"/>
                    <w:pageBreakBefore w:val="0"/>
                    <w:kinsoku/>
                    <w:wordWrap/>
                    <w:overflowPunct/>
                    <w:topLinePunct w:val="0"/>
                    <w:autoSpaceDE/>
                    <w:autoSpaceDN/>
                    <w:bidi w:val="0"/>
                    <w:adjustRightInd w:val="0"/>
                    <w:snapToGrid w:val="0"/>
                    <w:spacing w:line="240" w:lineRule="atLeast"/>
                    <w:ind w:left="0" w:leftChars="0"/>
                    <w:jc w:val="center"/>
                    <w:rPr>
                      <w:rFonts w:hint="eastAsia" w:ascii="宋体" w:hAnsi="宋体" w:eastAsia="宋体" w:cs="宋体"/>
                      <w:color w:val="auto"/>
                      <w:sz w:val="21"/>
                      <w:szCs w:val="21"/>
                    </w:rPr>
                  </w:pPr>
                </w:p>
              </w:tc>
              <w:tc>
                <w:tcPr>
                  <w:tcW w:w="4786" w:type="dxa"/>
                  <w:tcBorders>
                    <w:tl2br w:val="nil"/>
                    <w:tr2bl w:val="nil"/>
                  </w:tcBorders>
                  <w:noWrap w:val="0"/>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240" w:lineRule="atLeast"/>
                    <w:ind w:left="0" w:leftChars="0"/>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rPr>
                    <w:t>来往运输车辆，会产生无组织粉尘，对运输道路进行定期洒水，加强原料及成品运输管理，避免运输过程中夹杂物散落</w:t>
                  </w:r>
                </w:p>
              </w:tc>
              <w:tc>
                <w:tcPr>
                  <w:tcW w:w="518" w:type="dxa"/>
                  <w:tcBorders>
                    <w:tl2br w:val="nil"/>
                    <w:tr2bl w:val="nil"/>
                  </w:tcBorders>
                  <w:noWrap w:val="0"/>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240" w:lineRule="atLeast"/>
                    <w:ind w:left="0" w:leftChars="0"/>
                    <w:jc w:val="center"/>
                    <w:textAlignment w:val="center"/>
                    <w:rPr>
                      <w:rFonts w:hint="eastAsia" w:ascii="宋体" w:hAnsi="宋体" w:eastAsia="宋体" w:cs="宋体"/>
                      <w:color w:val="auto"/>
                      <w:sz w:val="21"/>
                      <w:szCs w:val="21"/>
                      <w:lang w:val="en-US" w:eastAsia="zh-CN"/>
                    </w:rPr>
                  </w:pPr>
                  <w:r>
                    <w:rPr>
                      <w:rFonts w:hint="eastAsia"/>
                      <w:color w:val="auto"/>
                      <w:kern w:val="0"/>
                      <w:sz w:val="21"/>
                      <w:szCs w:val="21"/>
                      <w:lang w:eastAsia="zh-CN"/>
                    </w:rPr>
                    <w:t>新建</w:t>
                  </w:r>
                </w:p>
              </w:tc>
            </w:tr>
            <w:tr>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0" w:type="dxa"/>
                  <w:bottom w:w="0" w:type="dxa"/>
                  <w:right w:w="0" w:type="dxa"/>
                </w:tblCellMar>
              </w:tblPrEx>
              <w:trPr>
                <w:trHeight w:val="484" w:hRule="atLeast"/>
              </w:trPr>
              <w:tc>
                <w:tcPr>
                  <w:tcW w:w="1238" w:type="dxa"/>
                  <w:vMerge w:val="restart"/>
                  <w:tcBorders>
                    <w:top w:val="single" w:color="auto" w:sz="4" w:space="0"/>
                    <w:bottom w:val="single" w:color="auto" w:sz="4" w:space="0"/>
                    <w:tl2br w:val="nil"/>
                    <w:tr2bl w:val="nil"/>
                  </w:tcBorders>
                  <w:noWrap w:val="0"/>
                  <w:tcMar>
                    <w:top w:w="15" w:type="dxa"/>
                    <w:left w:w="15" w:type="dxa"/>
                    <w:right w:w="15" w:type="dxa"/>
                  </w:tcMar>
                  <w:vAlign w:val="center"/>
                </w:tcPr>
                <w:p>
                  <w:pPr>
                    <w:keepNext w:val="0"/>
                    <w:keepLines w:val="0"/>
                    <w:pageBreakBefore w:val="0"/>
                    <w:kinsoku/>
                    <w:wordWrap/>
                    <w:overflowPunct/>
                    <w:topLinePunct w:val="0"/>
                    <w:autoSpaceDE/>
                    <w:autoSpaceDN/>
                    <w:bidi w:val="0"/>
                    <w:adjustRightInd w:val="0"/>
                    <w:snapToGrid w:val="0"/>
                    <w:spacing w:line="240" w:lineRule="atLeast"/>
                    <w:ind w:left="0" w:leftChars="0"/>
                    <w:jc w:val="center"/>
                    <w:rPr>
                      <w:rFonts w:hint="eastAsia" w:ascii="宋体" w:hAnsi="宋体" w:eastAsia="宋体" w:cs="宋体"/>
                      <w:color w:val="auto"/>
                      <w:sz w:val="21"/>
                      <w:szCs w:val="21"/>
                    </w:rPr>
                  </w:pPr>
                </w:p>
              </w:tc>
              <w:tc>
                <w:tcPr>
                  <w:tcW w:w="2079" w:type="dxa"/>
                  <w:tcBorders>
                    <w:tl2br w:val="nil"/>
                    <w:tr2bl w:val="nil"/>
                  </w:tcBorders>
                  <w:noWrap w:val="0"/>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240" w:lineRule="atLeast"/>
                    <w:ind w:left="0" w:leftChars="0"/>
                    <w:jc w:val="center"/>
                    <w:textAlignment w:val="center"/>
                    <w:rPr>
                      <w:rFonts w:hint="eastAsia" w:ascii="宋体" w:hAnsi="宋体" w:eastAsia="宋体" w:cs="宋体"/>
                      <w:color w:val="auto"/>
                      <w:sz w:val="21"/>
                      <w:szCs w:val="21"/>
                    </w:rPr>
                  </w:pPr>
                  <w:r>
                    <w:rPr>
                      <w:rFonts w:hint="eastAsia" w:ascii="宋体" w:hAnsi="宋体" w:eastAsia="宋体" w:cs="宋体"/>
                      <w:color w:val="auto"/>
                      <w:kern w:val="0"/>
                      <w:sz w:val="21"/>
                      <w:szCs w:val="21"/>
                    </w:rPr>
                    <w:t>噪声</w:t>
                  </w:r>
                </w:p>
              </w:tc>
              <w:tc>
                <w:tcPr>
                  <w:tcW w:w="4786" w:type="dxa"/>
                  <w:tcBorders>
                    <w:tl2br w:val="nil"/>
                    <w:tr2bl w:val="nil"/>
                  </w:tcBorders>
                  <w:noWrap w:val="0"/>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240" w:lineRule="atLeast"/>
                    <w:ind w:left="0" w:leftChars="0"/>
                    <w:jc w:val="center"/>
                    <w:textAlignment w:val="center"/>
                    <w:rPr>
                      <w:rFonts w:hint="eastAsia" w:ascii="宋体" w:hAnsi="宋体" w:eastAsia="宋体" w:cs="宋体"/>
                      <w:color w:val="auto"/>
                      <w:sz w:val="21"/>
                      <w:szCs w:val="21"/>
                    </w:rPr>
                  </w:pPr>
                  <w:r>
                    <w:rPr>
                      <w:rFonts w:hint="eastAsia" w:ascii="宋体" w:hAnsi="宋体" w:eastAsia="宋体" w:cs="宋体"/>
                      <w:color w:val="auto"/>
                      <w:kern w:val="0"/>
                      <w:sz w:val="21"/>
                      <w:szCs w:val="21"/>
                    </w:rPr>
                    <w:t>对产生高噪声设备采取减震</w:t>
                  </w:r>
                  <w:r>
                    <w:rPr>
                      <w:rFonts w:hint="eastAsia" w:ascii="宋体" w:hAnsi="宋体" w:eastAsia="宋体" w:cs="宋体"/>
                      <w:color w:val="auto"/>
                      <w:kern w:val="0"/>
                      <w:sz w:val="21"/>
                      <w:szCs w:val="21"/>
                      <w:lang w:val="en-US" w:eastAsia="zh-CN"/>
                    </w:rPr>
                    <w:t>隔声</w:t>
                  </w:r>
                  <w:r>
                    <w:rPr>
                      <w:rFonts w:hint="eastAsia" w:ascii="宋体" w:hAnsi="宋体" w:eastAsia="宋体" w:cs="宋体"/>
                      <w:color w:val="auto"/>
                      <w:kern w:val="0"/>
                      <w:sz w:val="21"/>
                      <w:szCs w:val="21"/>
                    </w:rPr>
                    <w:t>措施</w:t>
                  </w:r>
                  <w:r>
                    <w:rPr>
                      <w:rFonts w:hint="eastAsia" w:ascii="宋体" w:hAnsi="宋体" w:eastAsia="宋体" w:cs="宋体"/>
                      <w:color w:val="auto"/>
                      <w:kern w:val="0"/>
                      <w:sz w:val="21"/>
                      <w:szCs w:val="21"/>
                      <w:lang w:eastAsia="zh-CN"/>
                    </w:rPr>
                    <w:t>，</w:t>
                  </w:r>
                  <w:r>
                    <w:rPr>
                      <w:rFonts w:hint="eastAsia" w:ascii="宋体" w:hAnsi="宋体" w:eastAsia="宋体" w:cs="宋体"/>
                      <w:color w:val="auto"/>
                      <w:kern w:val="0"/>
                      <w:sz w:val="21"/>
                      <w:szCs w:val="21"/>
                    </w:rPr>
                    <w:t>减少噪声外逸</w:t>
                  </w:r>
                </w:p>
              </w:tc>
              <w:tc>
                <w:tcPr>
                  <w:tcW w:w="518" w:type="dxa"/>
                  <w:tcBorders>
                    <w:tl2br w:val="nil"/>
                    <w:tr2bl w:val="nil"/>
                  </w:tcBorders>
                  <w:noWrap w:val="0"/>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240" w:lineRule="atLeast"/>
                    <w:ind w:left="0" w:leftChars="0"/>
                    <w:jc w:val="center"/>
                    <w:textAlignment w:val="center"/>
                    <w:rPr>
                      <w:rFonts w:hint="eastAsia" w:ascii="宋体" w:hAnsi="宋体" w:eastAsia="宋体" w:cs="宋体"/>
                      <w:color w:val="auto"/>
                      <w:kern w:val="0"/>
                      <w:sz w:val="21"/>
                      <w:szCs w:val="21"/>
                      <w:lang w:eastAsia="zh-CN"/>
                    </w:rPr>
                  </w:pPr>
                  <w:r>
                    <w:rPr>
                      <w:rFonts w:hint="eastAsia"/>
                      <w:color w:val="auto"/>
                      <w:kern w:val="0"/>
                      <w:sz w:val="21"/>
                      <w:szCs w:val="21"/>
                      <w:lang w:eastAsia="zh-CN"/>
                    </w:rPr>
                    <w:t>新建</w:t>
                  </w:r>
                </w:p>
              </w:tc>
            </w:tr>
            <w:tr>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0" w:type="dxa"/>
                  <w:bottom w:w="0" w:type="dxa"/>
                  <w:right w:w="0" w:type="dxa"/>
                </w:tblCellMar>
              </w:tblPrEx>
              <w:trPr>
                <w:trHeight w:val="587" w:hRule="atLeast"/>
              </w:trPr>
              <w:tc>
                <w:tcPr>
                  <w:tcW w:w="1238" w:type="dxa"/>
                  <w:vMerge w:val="continue"/>
                  <w:tcBorders>
                    <w:top w:val="single" w:color="auto" w:sz="4" w:space="0"/>
                    <w:bottom w:val="single" w:color="auto" w:sz="4" w:space="0"/>
                    <w:tl2br w:val="nil"/>
                    <w:tr2bl w:val="nil"/>
                  </w:tcBorders>
                  <w:noWrap w:val="0"/>
                  <w:tcMar>
                    <w:top w:w="15" w:type="dxa"/>
                    <w:left w:w="15" w:type="dxa"/>
                    <w:right w:w="15" w:type="dxa"/>
                  </w:tcMar>
                  <w:vAlign w:val="center"/>
                </w:tcPr>
                <w:p>
                  <w:pPr>
                    <w:keepNext w:val="0"/>
                    <w:keepLines w:val="0"/>
                    <w:pageBreakBefore w:val="0"/>
                    <w:kinsoku/>
                    <w:wordWrap/>
                    <w:overflowPunct/>
                    <w:topLinePunct w:val="0"/>
                    <w:autoSpaceDE/>
                    <w:autoSpaceDN/>
                    <w:bidi w:val="0"/>
                    <w:adjustRightInd w:val="0"/>
                    <w:snapToGrid w:val="0"/>
                    <w:spacing w:line="240" w:lineRule="atLeast"/>
                    <w:ind w:left="0" w:leftChars="0"/>
                    <w:jc w:val="center"/>
                    <w:rPr>
                      <w:rFonts w:hint="eastAsia" w:ascii="宋体" w:hAnsi="宋体" w:eastAsia="宋体" w:cs="宋体"/>
                      <w:color w:val="auto"/>
                      <w:sz w:val="21"/>
                      <w:szCs w:val="21"/>
                    </w:rPr>
                  </w:pPr>
                </w:p>
              </w:tc>
              <w:tc>
                <w:tcPr>
                  <w:tcW w:w="2079" w:type="dxa"/>
                  <w:vMerge w:val="restart"/>
                  <w:tcBorders>
                    <w:tl2br w:val="nil"/>
                    <w:tr2bl w:val="nil"/>
                  </w:tcBorders>
                  <w:noWrap w:val="0"/>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240" w:lineRule="atLeast"/>
                    <w:ind w:left="0" w:leftChars="0"/>
                    <w:jc w:val="center"/>
                    <w:textAlignment w:val="center"/>
                    <w:rPr>
                      <w:rFonts w:hint="eastAsia" w:ascii="宋体" w:hAnsi="宋体" w:eastAsia="宋体" w:cs="宋体"/>
                      <w:color w:val="auto"/>
                      <w:sz w:val="21"/>
                      <w:szCs w:val="21"/>
                    </w:rPr>
                  </w:pPr>
                  <w:r>
                    <w:rPr>
                      <w:rFonts w:hint="eastAsia" w:ascii="宋体" w:hAnsi="宋体" w:eastAsia="宋体" w:cs="宋体"/>
                      <w:color w:val="auto"/>
                      <w:kern w:val="0"/>
                      <w:sz w:val="21"/>
                      <w:szCs w:val="21"/>
                    </w:rPr>
                    <w:t>固体</w:t>
                  </w:r>
                </w:p>
              </w:tc>
              <w:tc>
                <w:tcPr>
                  <w:tcW w:w="4786" w:type="dxa"/>
                  <w:tcBorders>
                    <w:tl2br w:val="nil"/>
                    <w:tr2bl w:val="nil"/>
                  </w:tcBorders>
                  <w:noWrap w:val="0"/>
                  <w:tcMar>
                    <w:top w:w="15" w:type="dxa"/>
                    <w:left w:w="15" w:type="dxa"/>
                    <w:right w:w="15" w:type="dxa"/>
                  </w:tcMar>
                  <w:vAlign w:val="center"/>
                </w:tcPr>
                <w:p>
                  <w:pPr>
                    <w:keepNext w:val="0"/>
                    <w:keepLines w:val="0"/>
                    <w:pageBreakBefore w:val="0"/>
                    <w:kinsoku/>
                    <w:wordWrap/>
                    <w:overflowPunct/>
                    <w:topLinePunct w:val="0"/>
                    <w:autoSpaceDE/>
                    <w:autoSpaceDN/>
                    <w:bidi w:val="0"/>
                    <w:adjustRightInd w:val="0"/>
                    <w:snapToGrid w:val="0"/>
                    <w:spacing w:line="240" w:lineRule="atLeast"/>
                    <w:ind w:left="0" w:leftChars="0"/>
                    <w:jc w:val="center"/>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玉米筛分采用全封闭滚筒筛，产生的碎屑和杂质袋装收集于仓库内，</w:t>
                  </w:r>
                  <w:r>
                    <w:rPr>
                      <w:rFonts w:hint="eastAsia" w:ascii="宋体" w:hAnsi="宋体" w:eastAsia="宋体" w:cs="宋体"/>
                      <w:color w:val="auto"/>
                      <w:sz w:val="21"/>
                      <w:szCs w:val="21"/>
                    </w:rPr>
                    <w:t>作为饲料外售</w:t>
                  </w:r>
                </w:p>
              </w:tc>
              <w:tc>
                <w:tcPr>
                  <w:tcW w:w="518" w:type="dxa"/>
                  <w:tcBorders>
                    <w:tl2br w:val="nil"/>
                    <w:tr2bl w:val="nil"/>
                  </w:tcBorders>
                  <w:noWrap w:val="0"/>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240" w:lineRule="atLeast"/>
                    <w:ind w:left="0" w:leftChars="0"/>
                    <w:jc w:val="center"/>
                    <w:textAlignment w:val="center"/>
                    <w:rPr>
                      <w:rFonts w:hint="eastAsia" w:ascii="宋体" w:hAnsi="宋体" w:eastAsia="宋体" w:cs="宋体"/>
                      <w:color w:val="auto"/>
                      <w:kern w:val="0"/>
                      <w:sz w:val="21"/>
                      <w:szCs w:val="21"/>
                      <w:lang w:eastAsia="zh-CN"/>
                    </w:rPr>
                  </w:pPr>
                  <w:r>
                    <w:rPr>
                      <w:rFonts w:hint="eastAsia"/>
                      <w:color w:val="auto"/>
                      <w:kern w:val="0"/>
                      <w:sz w:val="21"/>
                      <w:szCs w:val="21"/>
                      <w:lang w:eastAsia="zh-CN"/>
                    </w:rPr>
                    <w:t>新建</w:t>
                  </w:r>
                </w:p>
              </w:tc>
            </w:tr>
            <w:tr>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0" w:type="dxa"/>
                  <w:bottom w:w="0" w:type="dxa"/>
                  <w:right w:w="0" w:type="dxa"/>
                </w:tblCellMar>
              </w:tblPrEx>
              <w:trPr>
                <w:trHeight w:val="360" w:hRule="atLeast"/>
              </w:trPr>
              <w:tc>
                <w:tcPr>
                  <w:tcW w:w="1238" w:type="dxa"/>
                  <w:vMerge w:val="continue"/>
                  <w:tcBorders>
                    <w:top w:val="single" w:color="auto" w:sz="4" w:space="0"/>
                    <w:bottom w:val="single" w:color="auto" w:sz="4" w:space="0"/>
                    <w:tl2br w:val="nil"/>
                    <w:tr2bl w:val="nil"/>
                  </w:tcBorders>
                  <w:noWrap w:val="0"/>
                  <w:tcMar>
                    <w:top w:w="15" w:type="dxa"/>
                    <w:left w:w="15" w:type="dxa"/>
                    <w:right w:w="15" w:type="dxa"/>
                  </w:tcMar>
                  <w:vAlign w:val="center"/>
                </w:tcPr>
                <w:p>
                  <w:pPr>
                    <w:keepNext w:val="0"/>
                    <w:keepLines w:val="0"/>
                    <w:pageBreakBefore w:val="0"/>
                    <w:kinsoku/>
                    <w:wordWrap/>
                    <w:overflowPunct/>
                    <w:topLinePunct w:val="0"/>
                    <w:autoSpaceDE/>
                    <w:autoSpaceDN/>
                    <w:bidi w:val="0"/>
                    <w:adjustRightInd w:val="0"/>
                    <w:snapToGrid w:val="0"/>
                    <w:spacing w:line="240" w:lineRule="atLeast"/>
                    <w:ind w:left="0" w:leftChars="0"/>
                    <w:jc w:val="center"/>
                    <w:rPr>
                      <w:rFonts w:hint="eastAsia" w:ascii="宋体" w:hAnsi="宋体" w:eastAsia="宋体" w:cs="宋体"/>
                      <w:color w:val="auto"/>
                      <w:sz w:val="21"/>
                      <w:szCs w:val="21"/>
                    </w:rPr>
                  </w:pPr>
                </w:p>
              </w:tc>
              <w:tc>
                <w:tcPr>
                  <w:tcW w:w="2079" w:type="dxa"/>
                  <w:vMerge w:val="continue"/>
                  <w:tcBorders>
                    <w:tl2br w:val="nil"/>
                    <w:tr2bl w:val="nil"/>
                  </w:tcBorders>
                  <w:noWrap w:val="0"/>
                  <w:tcMar>
                    <w:top w:w="15" w:type="dxa"/>
                    <w:left w:w="15" w:type="dxa"/>
                    <w:right w:w="15" w:type="dxa"/>
                  </w:tcMar>
                  <w:vAlign w:val="center"/>
                </w:tcPr>
                <w:p>
                  <w:pPr>
                    <w:keepNext w:val="0"/>
                    <w:keepLines w:val="0"/>
                    <w:pageBreakBefore w:val="0"/>
                    <w:kinsoku/>
                    <w:wordWrap/>
                    <w:overflowPunct/>
                    <w:topLinePunct w:val="0"/>
                    <w:autoSpaceDE/>
                    <w:autoSpaceDN/>
                    <w:bidi w:val="0"/>
                    <w:adjustRightInd w:val="0"/>
                    <w:snapToGrid w:val="0"/>
                    <w:spacing w:line="240" w:lineRule="atLeast"/>
                    <w:ind w:left="0" w:leftChars="0"/>
                    <w:jc w:val="center"/>
                    <w:rPr>
                      <w:rFonts w:hint="eastAsia" w:ascii="宋体" w:hAnsi="宋体" w:eastAsia="宋体" w:cs="宋体"/>
                      <w:color w:val="auto"/>
                      <w:sz w:val="21"/>
                      <w:szCs w:val="21"/>
                    </w:rPr>
                  </w:pPr>
                </w:p>
              </w:tc>
              <w:tc>
                <w:tcPr>
                  <w:tcW w:w="4786" w:type="dxa"/>
                  <w:tcBorders>
                    <w:tl2br w:val="nil"/>
                    <w:tr2bl w:val="nil"/>
                  </w:tcBorders>
                  <w:noWrap w:val="0"/>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240" w:lineRule="atLeast"/>
                    <w:ind w:left="0" w:leftChars="0"/>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lang w:eastAsia="zh-CN"/>
                    </w:rPr>
                    <w:t>烘干塔沉降室收集的粉尘袋装收集于仓库内</w:t>
                  </w:r>
                  <w:r>
                    <w:rPr>
                      <w:rFonts w:hint="eastAsia" w:ascii="宋体" w:hAnsi="宋体" w:eastAsia="宋体" w:cs="宋体"/>
                      <w:color w:val="auto"/>
                      <w:sz w:val="21"/>
                      <w:szCs w:val="21"/>
                    </w:rPr>
                    <w:t>，作为饲料外售</w:t>
                  </w:r>
                </w:p>
              </w:tc>
              <w:tc>
                <w:tcPr>
                  <w:tcW w:w="518" w:type="dxa"/>
                  <w:tcBorders>
                    <w:tl2br w:val="nil"/>
                    <w:tr2bl w:val="nil"/>
                  </w:tcBorders>
                  <w:noWrap w:val="0"/>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240" w:lineRule="atLeast"/>
                    <w:ind w:left="0" w:leftChars="0"/>
                    <w:jc w:val="center"/>
                    <w:textAlignment w:val="center"/>
                    <w:rPr>
                      <w:rFonts w:hint="eastAsia" w:ascii="宋体" w:hAnsi="宋体" w:eastAsia="宋体" w:cs="宋体"/>
                      <w:color w:val="auto"/>
                      <w:sz w:val="21"/>
                      <w:szCs w:val="21"/>
                      <w:lang w:eastAsia="zh-CN"/>
                    </w:rPr>
                  </w:pPr>
                  <w:r>
                    <w:rPr>
                      <w:rFonts w:hint="eastAsia"/>
                      <w:color w:val="auto"/>
                      <w:kern w:val="0"/>
                      <w:sz w:val="21"/>
                      <w:szCs w:val="21"/>
                      <w:lang w:eastAsia="zh-CN"/>
                    </w:rPr>
                    <w:t>新建</w:t>
                  </w:r>
                </w:p>
              </w:tc>
            </w:tr>
            <w:tr>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0" w:type="dxa"/>
                  <w:bottom w:w="0" w:type="dxa"/>
                  <w:right w:w="0" w:type="dxa"/>
                </w:tblCellMar>
              </w:tblPrEx>
              <w:trPr>
                <w:trHeight w:val="360" w:hRule="atLeast"/>
              </w:trPr>
              <w:tc>
                <w:tcPr>
                  <w:tcW w:w="1238" w:type="dxa"/>
                  <w:vMerge w:val="continue"/>
                  <w:tcBorders>
                    <w:top w:val="single" w:color="auto" w:sz="4" w:space="0"/>
                    <w:bottom w:val="single" w:color="auto" w:sz="4" w:space="0"/>
                    <w:tl2br w:val="nil"/>
                    <w:tr2bl w:val="nil"/>
                  </w:tcBorders>
                  <w:noWrap w:val="0"/>
                  <w:tcMar>
                    <w:top w:w="15" w:type="dxa"/>
                    <w:left w:w="15" w:type="dxa"/>
                    <w:right w:w="15" w:type="dxa"/>
                  </w:tcMar>
                  <w:vAlign w:val="center"/>
                </w:tcPr>
                <w:p>
                  <w:pPr>
                    <w:keepNext w:val="0"/>
                    <w:keepLines w:val="0"/>
                    <w:pageBreakBefore w:val="0"/>
                    <w:kinsoku/>
                    <w:wordWrap/>
                    <w:overflowPunct/>
                    <w:topLinePunct w:val="0"/>
                    <w:autoSpaceDE/>
                    <w:autoSpaceDN/>
                    <w:bidi w:val="0"/>
                    <w:adjustRightInd w:val="0"/>
                    <w:snapToGrid w:val="0"/>
                    <w:spacing w:line="240" w:lineRule="atLeast"/>
                    <w:ind w:left="0" w:leftChars="0"/>
                    <w:jc w:val="center"/>
                    <w:rPr>
                      <w:rFonts w:hint="eastAsia" w:ascii="宋体" w:hAnsi="宋体" w:eastAsia="宋体" w:cs="宋体"/>
                      <w:color w:val="auto"/>
                      <w:sz w:val="21"/>
                      <w:szCs w:val="21"/>
                    </w:rPr>
                  </w:pPr>
                </w:p>
              </w:tc>
              <w:tc>
                <w:tcPr>
                  <w:tcW w:w="2079" w:type="dxa"/>
                  <w:vMerge w:val="continue"/>
                  <w:tcBorders>
                    <w:tl2br w:val="nil"/>
                    <w:tr2bl w:val="nil"/>
                  </w:tcBorders>
                  <w:noWrap w:val="0"/>
                  <w:tcMar>
                    <w:top w:w="15" w:type="dxa"/>
                    <w:left w:w="15" w:type="dxa"/>
                    <w:right w:w="15" w:type="dxa"/>
                  </w:tcMar>
                  <w:vAlign w:val="center"/>
                </w:tcPr>
                <w:p>
                  <w:pPr>
                    <w:keepNext w:val="0"/>
                    <w:keepLines w:val="0"/>
                    <w:pageBreakBefore w:val="0"/>
                    <w:kinsoku/>
                    <w:wordWrap/>
                    <w:overflowPunct/>
                    <w:topLinePunct w:val="0"/>
                    <w:autoSpaceDE/>
                    <w:autoSpaceDN/>
                    <w:bidi w:val="0"/>
                    <w:adjustRightInd w:val="0"/>
                    <w:snapToGrid w:val="0"/>
                    <w:spacing w:line="240" w:lineRule="atLeast"/>
                    <w:ind w:left="0" w:leftChars="0"/>
                    <w:jc w:val="center"/>
                    <w:rPr>
                      <w:rFonts w:hint="eastAsia" w:ascii="宋体" w:hAnsi="宋体" w:eastAsia="宋体" w:cs="宋体"/>
                      <w:color w:val="auto"/>
                      <w:sz w:val="21"/>
                      <w:szCs w:val="21"/>
                    </w:rPr>
                  </w:pPr>
                </w:p>
              </w:tc>
              <w:tc>
                <w:tcPr>
                  <w:tcW w:w="4786" w:type="dxa"/>
                  <w:tcBorders>
                    <w:tl2br w:val="nil"/>
                    <w:tr2bl w:val="nil"/>
                  </w:tcBorders>
                  <w:noWrap w:val="0"/>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240" w:lineRule="atLeast"/>
                    <w:ind w:left="0" w:leftChars="0"/>
                    <w:jc w:val="center"/>
                    <w:textAlignment w:val="center"/>
                    <w:rPr>
                      <w:rFonts w:hint="eastAsia" w:ascii="宋体" w:hAnsi="宋体" w:eastAsia="宋体" w:cs="宋体"/>
                      <w:color w:val="auto"/>
                      <w:sz w:val="21"/>
                      <w:szCs w:val="21"/>
                      <w:lang w:eastAsia="zh-CN"/>
                    </w:rPr>
                  </w:pPr>
                  <w:r>
                    <w:rPr>
                      <w:rFonts w:hint="eastAsia" w:ascii="宋体" w:hAnsi="宋体" w:eastAsia="宋体" w:cs="宋体"/>
                      <w:color w:val="auto"/>
                      <w:kern w:val="0"/>
                      <w:sz w:val="21"/>
                      <w:szCs w:val="21"/>
                      <w:lang w:eastAsia="zh-CN"/>
                    </w:rPr>
                    <w:t>热风炉</w:t>
                  </w:r>
                  <w:r>
                    <w:rPr>
                      <w:rFonts w:hint="eastAsia" w:ascii="宋体" w:hAnsi="宋体" w:eastAsia="宋体" w:cs="宋体"/>
                      <w:color w:val="auto"/>
                      <w:kern w:val="0"/>
                      <w:sz w:val="21"/>
                      <w:szCs w:val="21"/>
                    </w:rPr>
                    <w:t>燃</w:t>
                  </w:r>
                  <w:r>
                    <w:rPr>
                      <w:rFonts w:hint="eastAsia" w:ascii="宋体" w:hAnsi="宋体" w:eastAsia="宋体" w:cs="宋体"/>
                      <w:color w:val="auto"/>
                      <w:sz w:val="21"/>
                      <w:szCs w:val="21"/>
                    </w:rPr>
                    <w:t>烧灰渣，暂存于</w:t>
                  </w:r>
                  <w:r>
                    <w:rPr>
                      <w:rFonts w:hint="eastAsia" w:ascii="宋体" w:hAnsi="宋体" w:eastAsia="宋体" w:cs="宋体"/>
                      <w:color w:val="auto"/>
                      <w:sz w:val="21"/>
                      <w:szCs w:val="21"/>
                      <w:lang w:val="en-US" w:eastAsia="zh-CN"/>
                    </w:rPr>
                    <w:t>灰渣库</w:t>
                  </w:r>
                  <w:r>
                    <w:rPr>
                      <w:rFonts w:hint="eastAsia" w:ascii="宋体" w:hAnsi="宋体" w:eastAsia="宋体" w:cs="宋体"/>
                      <w:color w:val="auto"/>
                      <w:sz w:val="21"/>
                      <w:szCs w:val="21"/>
                    </w:rPr>
                    <w:t>，</w:t>
                  </w:r>
                  <w:r>
                    <w:rPr>
                      <w:rFonts w:hint="eastAsia" w:ascii="宋体" w:hAnsi="宋体" w:eastAsia="宋体" w:cs="宋体"/>
                      <w:color w:val="auto"/>
                      <w:sz w:val="21"/>
                      <w:szCs w:val="21"/>
                      <w:lang w:val="en-US" w:eastAsia="zh-CN"/>
                    </w:rPr>
                    <w:t>作为建筑材料</w:t>
                  </w:r>
                  <w:r>
                    <w:rPr>
                      <w:rFonts w:hint="eastAsia" w:ascii="宋体" w:hAnsi="宋体" w:eastAsia="宋体" w:cs="宋体"/>
                      <w:color w:val="auto"/>
                      <w:sz w:val="21"/>
                      <w:szCs w:val="21"/>
                      <w:lang w:eastAsia="zh-CN"/>
                    </w:rPr>
                    <w:t>外售</w:t>
                  </w:r>
                </w:p>
              </w:tc>
              <w:tc>
                <w:tcPr>
                  <w:tcW w:w="518" w:type="dxa"/>
                  <w:tcBorders>
                    <w:tl2br w:val="nil"/>
                    <w:tr2bl w:val="nil"/>
                  </w:tcBorders>
                  <w:noWrap w:val="0"/>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240" w:lineRule="atLeast"/>
                    <w:ind w:left="0" w:leftChars="0"/>
                    <w:jc w:val="center"/>
                    <w:textAlignment w:val="center"/>
                    <w:rPr>
                      <w:rFonts w:hint="eastAsia" w:ascii="宋体" w:hAnsi="宋体" w:eastAsia="宋体" w:cs="宋体"/>
                      <w:color w:val="auto"/>
                      <w:kern w:val="0"/>
                      <w:sz w:val="21"/>
                      <w:szCs w:val="21"/>
                      <w:lang w:val="en-US" w:eastAsia="zh-CN"/>
                    </w:rPr>
                  </w:pPr>
                  <w:r>
                    <w:rPr>
                      <w:rFonts w:hint="eastAsia"/>
                      <w:color w:val="auto"/>
                      <w:kern w:val="0"/>
                      <w:sz w:val="21"/>
                      <w:szCs w:val="21"/>
                      <w:lang w:eastAsia="zh-CN"/>
                    </w:rPr>
                    <w:t>新建</w:t>
                  </w:r>
                </w:p>
              </w:tc>
            </w:tr>
            <w:tr>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0" w:type="dxa"/>
                  <w:bottom w:w="0" w:type="dxa"/>
                  <w:right w:w="0" w:type="dxa"/>
                </w:tblCellMar>
              </w:tblPrEx>
              <w:trPr>
                <w:trHeight w:val="360" w:hRule="atLeast"/>
              </w:trPr>
              <w:tc>
                <w:tcPr>
                  <w:tcW w:w="1238" w:type="dxa"/>
                  <w:vMerge w:val="continue"/>
                  <w:tcBorders>
                    <w:top w:val="single" w:color="auto" w:sz="4" w:space="0"/>
                    <w:bottom w:val="single" w:color="auto" w:sz="4" w:space="0"/>
                    <w:tl2br w:val="nil"/>
                    <w:tr2bl w:val="nil"/>
                  </w:tcBorders>
                  <w:noWrap w:val="0"/>
                  <w:tcMar>
                    <w:top w:w="15" w:type="dxa"/>
                    <w:left w:w="15" w:type="dxa"/>
                    <w:right w:w="15" w:type="dxa"/>
                  </w:tcMar>
                  <w:vAlign w:val="center"/>
                </w:tcPr>
                <w:p>
                  <w:pPr>
                    <w:keepNext w:val="0"/>
                    <w:keepLines w:val="0"/>
                    <w:pageBreakBefore w:val="0"/>
                    <w:kinsoku/>
                    <w:wordWrap/>
                    <w:overflowPunct/>
                    <w:topLinePunct w:val="0"/>
                    <w:autoSpaceDE/>
                    <w:autoSpaceDN/>
                    <w:bidi w:val="0"/>
                    <w:adjustRightInd w:val="0"/>
                    <w:snapToGrid w:val="0"/>
                    <w:spacing w:line="240" w:lineRule="atLeast"/>
                    <w:ind w:left="0" w:leftChars="0"/>
                    <w:jc w:val="center"/>
                    <w:rPr>
                      <w:rFonts w:hint="eastAsia" w:ascii="宋体" w:hAnsi="宋体" w:eastAsia="宋体" w:cs="宋体"/>
                      <w:color w:val="auto"/>
                      <w:sz w:val="21"/>
                      <w:szCs w:val="21"/>
                    </w:rPr>
                  </w:pPr>
                </w:p>
              </w:tc>
              <w:tc>
                <w:tcPr>
                  <w:tcW w:w="2079" w:type="dxa"/>
                  <w:vMerge w:val="continue"/>
                  <w:tcBorders>
                    <w:tl2br w:val="nil"/>
                    <w:tr2bl w:val="nil"/>
                  </w:tcBorders>
                  <w:noWrap w:val="0"/>
                  <w:tcMar>
                    <w:top w:w="15" w:type="dxa"/>
                    <w:left w:w="15" w:type="dxa"/>
                    <w:right w:w="15" w:type="dxa"/>
                  </w:tcMar>
                  <w:vAlign w:val="center"/>
                </w:tcPr>
                <w:p>
                  <w:pPr>
                    <w:keepNext w:val="0"/>
                    <w:keepLines w:val="0"/>
                    <w:pageBreakBefore w:val="0"/>
                    <w:kinsoku/>
                    <w:wordWrap/>
                    <w:overflowPunct/>
                    <w:topLinePunct w:val="0"/>
                    <w:autoSpaceDE/>
                    <w:autoSpaceDN/>
                    <w:bidi w:val="0"/>
                    <w:adjustRightInd w:val="0"/>
                    <w:snapToGrid w:val="0"/>
                    <w:spacing w:line="240" w:lineRule="atLeast"/>
                    <w:ind w:left="0" w:leftChars="0"/>
                    <w:jc w:val="center"/>
                    <w:rPr>
                      <w:rFonts w:hint="eastAsia" w:ascii="宋体" w:hAnsi="宋体" w:eastAsia="宋体" w:cs="宋体"/>
                      <w:color w:val="auto"/>
                      <w:sz w:val="21"/>
                      <w:szCs w:val="21"/>
                    </w:rPr>
                  </w:pPr>
                </w:p>
              </w:tc>
              <w:tc>
                <w:tcPr>
                  <w:tcW w:w="4786" w:type="dxa"/>
                  <w:tcBorders>
                    <w:tl2br w:val="nil"/>
                    <w:tr2bl w:val="nil"/>
                  </w:tcBorders>
                  <w:noWrap w:val="0"/>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240" w:lineRule="atLeast"/>
                    <w:ind w:left="0" w:leftChars="0"/>
                    <w:jc w:val="center"/>
                    <w:textAlignment w:val="center"/>
                    <w:rPr>
                      <w:rFonts w:hint="eastAsia" w:ascii="宋体" w:hAnsi="宋体" w:eastAsia="宋体" w:cs="宋体"/>
                      <w:color w:val="auto"/>
                      <w:kern w:val="0"/>
                      <w:sz w:val="21"/>
                      <w:szCs w:val="21"/>
                      <w:lang w:val="en-US" w:eastAsia="zh-CN"/>
                    </w:rPr>
                  </w:pPr>
                  <w:r>
                    <w:rPr>
                      <w:rFonts w:hint="eastAsia" w:ascii="宋体" w:hAnsi="宋体" w:cs="宋体"/>
                      <w:color w:val="auto"/>
                      <w:kern w:val="0"/>
                      <w:sz w:val="21"/>
                      <w:szCs w:val="21"/>
                      <w:lang w:eastAsia="zh-CN"/>
                    </w:rPr>
                    <w:t>脱硫渣</w:t>
                  </w:r>
                  <w:r>
                    <w:rPr>
                      <w:rFonts w:hint="eastAsia" w:ascii="宋体" w:hAnsi="宋体" w:eastAsia="宋体" w:cs="宋体"/>
                      <w:color w:val="auto"/>
                      <w:sz w:val="21"/>
                      <w:szCs w:val="21"/>
                      <w:lang w:eastAsia="zh-CN"/>
                    </w:rPr>
                    <w:t>暂存</w:t>
                  </w:r>
                  <w:r>
                    <w:rPr>
                      <w:rFonts w:hint="eastAsia" w:ascii="宋体" w:hAnsi="宋体" w:eastAsia="宋体" w:cs="宋体"/>
                      <w:color w:val="auto"/>
                      <w:kern w:val="0"/>
                      <w:sz w:val="21"/>
                      <w:szCs w:val="21"/>
                      <w:lang w:eastAsia="zh-CN"/>
                    </w:rPr>
                    <w:t>于</w:t>
                  </w:r>
                  <w:r>
                    <w:rPr>
                      <w:rFonts w:hint="eastAsia" w:ascii="宋体" w:hAnsi="宋体" w:cs="宋体"/>
                      <w:color w:val="auto"/>
                      <w:sz w:val="21"/>
                      <w:szCs w:val="21"/>
                      <w:lang w:val="en-US" w:eastAsia="zh-CN"/>
                    </w:rPr>
                    <w:t>脱硫渣沉淀池，</w:t>
                  </w:r>
                  <w:r>
                    <w:rPr>
                      <w:rFonts w:hint="eastAsia" w:ascii="宋体" w:hAnsi="宋体" w:eastAsia="宋体" w:cs="宋体"/>
                      <w:color w:val="auto"/>
                      <w:kern w:val="0"/>
                      <w:sz w:val="21"/>
                      <w:szCs w:val="21"/>
                      <w:lang w:eastAsia="zh-CN"/>
                    </w:rPr>
                    <w:t>后做为建筑材料外售</w:t>
                  </w:r>
                </w:p>
              </w:tc>
              <w:tc>
                <w:tcPr>
                  <w:tcW w:w="518" w:type="dxa"/>
                  <w:tcBorders>
                    <w:tl2br w:val="nil"/>
                    <w:tr2bl w:val="nil"/>
                  </w:tcBorders>
                  <w:noWrap w:val="0"/>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240" w:lineRule="atLeast"/>
                    <w:ind w:left="0" w:leftChars="0"/>
                    <w:jc w:val="center"/>
                    <w:textAlignment w:val="center"/>
                    <w:rPr>
                      <w:rFonts w:hint="eastAsia" w:ascii="宋体" w:hAnsi="宋体" w:eastAsia="宋体" w:cs="宋体"/>
                      <w:color w:val="auto"/>
                      <w:kern w:val="0"/>
                      <w:sz w:val="21"/>
                      <w:szCs w:val="21"/>
                      <w:lang w:val="en-US" w:eastAsia="zh-CN"/>
                    </w:rPr>
                  </w:pPr>
                  <w:r>
                    <w:rPr>
                      <w:rFonts w:hint="eastAsia"/>
                      <w:color w:val="auto"/>
                      <w:kern w:val="0"/>
                      <w:sz w:val="21"/>
                      <w:szCs w:val="21"/>
                      <w:lang w:eastAsia="zh-CN"/>
                    </w:rPr>
                    <w:t>新建</w:t>
                  </w:r>
                </w:p>
              </w:tc>
            </w:tr>
            <w:tr>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0" w:type="dxa"/>
                  <w:bottom w:w="0" w:type="dxa"/>
                  <w:right w:w="0" w:type="dxa"/>
                </w:tblCellMar>
              </w:tblPrEx>
              <w:trPr>
                <w:trHeight w:val="360" w:hRule="atLeast"/>
              </w:trPr>
              <w:tc>
                <w:tcPr>
                  <w:tcW w:w="1238" w:type="dxa"/>
                  <w:vMerge w:val="continue"/>
                  <w:tcBorders>
                    <w:top w:val="single" w:color="auto" w:sz="4" w:space="0"/>
                    <w:bottom w:val="single" w:color="auto" w:sz="4" w:space="0"/>
                    <w:tl2br w:val="nil"/>
                    <w:tr2bl w:val="nil"/>
                  </w:tcBorders>
                  <w:noWrap w:val="0"/>
                  <w:tcMar>
                    <w:top w:w="15" w:type="dxa"/>
                    <w:left w:w="15" w:type="dxa"/>
                    <w:right w:w="15" w:type="dxa"/>
                  </w:tcMar>
                  <w:vAlign w:val="center"/>
                </w:tcPr>
                <w:p>
                  <w:pPr>
                    <w:keepNext w:val="0"/>
                    <w:keepLines w:val="0"/>
                    <w:pageBreakBefore w:val="0"/>
                    <w:kinsoku/>
                    <w:wordWrap/>
                    <w:overflowPunct/>
                    <w:topLinePunct w:val="0"/>
                    <w:autoSpaceDE/>
                    <w:autoSpaceDN/>
                    <w:bidi w:val="0"/>
                    <w:adjustRightInd w:val="0"/>
                    <w:snapToGrid w:val="0"/>
                    <w:spacing w:line="240" w:lineRule="atLeast"/>
                    <w:ind w:left="0" w:leftChars="0"/>
                    <w:jc w:val="center"/>
                    <w:rPr>
                      <w:rFonts w:hint="eastAsia" w:ascii="宋体" w:hAnsi="宋体" w:eastAsia="宋体" w:cs="宋体"/>
                      <w:color w:val="auto"/>
                      <w:sz w:val="21"/>
                      <w:szCs w:val="21"/>
                    </w:rPr>
                  </w:pPr>
                </w:p>
              </w:tc>
              <w:tc>
                <w:tcPr>
                  <w:tcW w:w="2079" w:type="dxa"/>
                  <w:vMerge w:val="continue"/>
                  <w:tcBorders>
                    <w:tl2br w:val="nil"/>
                    <w:tr2bl w:val="nil"/>
                  </w:tcBorders>
                  <w:noWrap w:val="0"/>
                  <w:tcMar>
                    <w:top w:w="15" w:type="dxa"/>
                    <w:left w:w="15" w:type="dxa"/>
                    <w:right w:w="15" w:type="dxa"/>
                  </w:tcMar>
                  <w:vAlign w:val="center"/>
                </w:tcPr>
                <w:p>
                  <w:pPr>
                    <w:keepNext w:val="0"/>
                    <w:keepLines w:val="0"/>
                    <w:pageBreakBefore w:val="0"/>
                    <w:kinsoku/>
                    <w:wordWrap/>
                    <w:overflowPunct/>
                    <w:topLinePunct w:val="0"/>
                    <w:autoSpaceDE/>
                    <w:autoSpaceDN/>
                    <w:bidi w:val="0"/>
                    <w:adjustRightInd w:val="0"/>
                    <w:snapToGrid w:val="0"/>
                    <w:spacing w:line="240" w:lineRule="atLeast"/>
                    <w:ind w:left="0" w:leftChars="0"/>
                    <w:jc w:val="center"/>
                    <w:rPr>
                      <w:rFonts w:hint="eastAsia" w:ascii="宋体" w:hAnsi="宋体" w:eastAsia="宋体" w:cs="宋体"/>
                      <w:color w:val="auto"/>
                      <w:sz w:val="21"/>
                      <w:szCs w:val="21"/>
                    </w:rPr>
                  </w:pPr>
                </w:p>
              </w:tc>
              <w:tc>
                <w:tcPr>
                  <w:tcW w:w="4786" w:type="dxa"/>
                  <w:tcBorders>
                    <w:tl2br w:val="nil"/>
                    <w:tr2bl w:val="nil"/>
                  </w:tcBorders>
                  <w:noWrap w:val="0"/>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240" w:lineRule="atLeast"/>
                    <w:ind w:left="0" w:leftChars="0"/>
                    <w:jc w:val="center"/>
                    <w:textAlignment w:val="center"/>
                    <w:rPr>
                      <w:rFonts w:hint="eastAsia" w:ascii="宋体" w:hAnsi="宋体" w:eastAsia="宋体" w:cs="宋体"/>
                      <w:color w:val="auto"/>
                      <w:sz w:val="21"/>
                      <w:szCs w:val="21"/>
                    </w:rPr>
                  </w:pPr>
                  <w:r>
                    <w:rPr>
                      <w:rFonts w:hint="eastAsia" w:ascii="宋体" w:hAnsi="宋体" w:eastAsia="宋体" w:cs="宋体"/>
                      <w:color w:val="auto"/>
                      <w:kern w:val="0"/>
                      <w:sz w:val="21"/>
                      <w:szCs w:val="21"/>
                    </w:rPr>
                    <w:t>生活垃圾存放垃圾桶中，定期由环卫部门进行统一收集</w:t>
                  </w:r>
                </w:p>
              </w:tc>
              <w:tc>
                <w:tcPr>
                  <w:tcW w:w="518" w:type="dxa"/>
                  <w:tcBorders>
                    <w:tl2br w:val="nil"/>
                    <w:tr2bl w:val="nil"/>
                  </w:tcBorders>
                  <w:noWrap w:val="0"/>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240" w:lineRule="atLeast"/>
                    <w:ind w:left="0" w:leftChars="0"/>
                    <w:jc w:val="center"/>
                    <w:textAlignment w:val="center"/>
                    <w:rPr>
                      <w:rFonts w:hint="eastAsia" w:ascii="宋体" w:hAnsi="宋体" w:eastAsia="宋体" w:cs="宋体"/>
                      <w:color w:val="auto"/>
                      <w:sz w:val="21"/>
                      <w:szCs w:val="21"/>
                      <w:lang w:val="en-US" w:eastAsia="zh-CN"/>
                    </w:rPr>
                  </w:pPr>
                  <w:r>
                    <w:rPr>
                      <w:rFonts w:hint="eastAsia" w:ascii="宋体" w:hAnsi="宋体" w:eastAsia="宋体" w:cs="宋体"/>
                      <w:color w:val="auto"/>
                      <w:kern w:val="0"/>
                      <w:sz w:val="21"/>
                      <w:szCs w:val="21"/>
                      <w:lang w:val="en-US" w:eastAsia="zh-CN"/>
                    </w:rPr>
                    <w:t>依托</w:t>
                  </w:r>
                </w:p>
              </w:tc>
            </w:tr>
            <w:tr>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0" w:type="dxa"/>
                  <w:bottom w:w="0" w:type="dxa"/>
                  <w:right w:w="0" w:type="dxa"/>
                </w:tblCellMar>
              </w:tblPrEx>
              <w:trPr>
                <w:trHeight w:val="90" w:hRule="atLeast"/>
              </w:trPr>
              <w:tc>
                <w:tcPr>
                  <w:tcW w:w="1238" w:type="dxa"/>
                  <w:vMerge w:val="continue"/>
                  <w:tcBorders>
                    <w:top w:val="single" w:color="auto" w:sz="4" w:space="0"/>
                    <w:bottom w:val="single" w:color="auto" w:sz="4" w:space="0"/>
                    <w:tl2br w:val="nil"/>
                    <w:tr2bl w:val="nil"/>
                  </w:tcBorders>
                  <w:noWrap w:val="0"/>
                  <w:tcMar>
                    <w:top w:w="15" w:type="dxa"/>
                    <w:left w:w="15" w:type="dxa"/>
                    <w:right w:w="15" w:type="dxa"/>
                  </w:tcMar>
                  <w:vAlign w:val="center"/>
                </w:tcPr>
                <w:p>
                  <w:pPr>
                    <w:keepNext w:val="0"/>
                    <w:keepLines w:val="0"/>
                    <w:pageBreakBefore w:val="0"/>
                    <w:kinsoku/>
                    <w:wordWrap/>
                    <w:overflowPunct/>
                    <w:topLinePunct w:val="0"/>
                    <w:autoSpaceDE/>
                    <w:autoSpaceDN/>
                    <w:bidi w:val="0"/>
                    <w:adjustRightInd w:val="0"/>
                    <w:snapToGrid w:val="0"/>
                    <w:spacing w:line="240" w:lineRule="atLeast"/>
                    <w:ind w:left="0" w:leftChars="0"/>
                    <w:jc w:val="center"/>
                    <w:rPr>
                      <w:rFonts w:hint="eastAsia" w:ascii="宋体" w:hAnsi="宋体" w:eastAsia="宋体" w:cs="宋体"/>
                      <w:color w:val="auto"/>
                      <w:sz w:val="21"/>
                      <w:szCs w:val="21"/>
                    </w:rPr>
                  </w:pPr>
                </w:p>
              </w:tc>
              <w:tc>
                <w:tcPr>
                  <w:tcW w:w="2079" w:type="dxa"/>
                  <w:tcBorders>
                    <w:tl2br w:val="nil"/>
                    <w:tr2bl w:val="nil"/>
                  </w:tcBorders>
                  <w:noWrap w:val="0"/>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240" w:lineRule="atLeast"/>
                    <w:ind w:left="0" w:leftChars="0"/>
                    <w:jc w:val="center"/>
                    <w:textAlignment w:val="center"/>
                    <w:rPr>
                      <w:rFonts w:hint="eastAsia" w:ascii="宋体" w:hAnsi="宋体" w:eastAsia="宋体" w:cs="宋体"/>
                      <w:color w:val="auto"/>
                      <w:kern w:val="0"/>
                      <w:sz w:val="21"/>
                      <w:szCs w:val="21"/>
                      <w:lang w:eastAsia="zh-CN"/>
                    </w:rPr>
                  </w:pPr>
                  <w:r>
                    <w:rPr>
                      <w:rFonts w:hint="eastAsia" w:ascii="宋体" w:hAnsi="宋体" w:eastAsia="宋体" w:cs="宋体"/>
                      <w:color w:val="auto"/>
                      <w:kern w:val="0"/>
                      <w:sz w:val="21"/>
                      <w:szCs w:val="21"/>
                      <w:lang w:eastAsia="zh-CN"/>
                    </w:rPr>
                    <w:t>防渗</w:t>
                  </w:r>
                </w:p>
              </w:tc>
              <w:tc>
                <w:tcPr>
                  <w:tcW w:w="4786" w:type="dxa"/>
                  <w:tcBorders>
                    <w:tl2br w:val="nil"/>
                    <w:tr2bl w:val="nil"/>
                  </w:tcBorders>
                  <w:noWrap w:val="0"/>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240" w:lineRule="atLeast"/>
                    <w:ind w:left="0" w:leftChars="0"/>
                    <w:jc w:val="center"/>
                    <w:textAlignment w:val="center"/>
                    <w:rPr>
                      <w:rFonts w:hint="eastAsia" w:ascii="宋体" w:hAnsi="宋体" w:eastAsia="宋体" w:cs="宋体"/>
                      <w:color w:val="auto"/>
                      <w:kern w:val="0"/>
                      <w:sz w:val="21"/>
                      <w:szCs w:val="21"/>
                    </w:rPr>
                  </w:pPr>
                  <w:r>
                    <w:rPr>
                      <w:rFonts w:hint="eastAsia" w:ascii="宋体" w:hAnsi="宋体" w:eastAsia="宋体" w:cs="宋体"/>
                      <w:color w:val="auto"/>
                      <w:sz w:val="21"/>
                      <w:szCs w:val="21"/>
                      <w:lang w:eastAsia="zh-CN"/>
                    </w:rPr>
                    <w:t>灰渣库、</w:t>
                  </w:r>
                  <w:r>
                    <w:rPr>
                      <w:rFonts w:hint="eastAsia" w:ascii="宋体" w:hAnsi="宋体" w:cs="宋体"/>
                      <w:color w:val="auto"/>
                      <w:sz w:val="21"/>
                      <w:szCs w:val="21"/>
                      <w:lang w:val="en-US" w:eastAsia="zh-CN"/>
                    </w:rPr>
                    <w:t>脱硫渣沉淀池</w:t>
                  </w:r>
                  <w:r>
                    <w:rPr>
                      <w:rFonts w:hint="eastAsia" w:ascii="宋体" w:hAnsi="宋体" w:eastAsia="宋体" w:cs="宋体"/>
                      <w:color w:val="auto"/>
                      <w:sz w:val="21"/>
                      <w:szCs w:val="21"/>
                      <w:lang w:eastAsia="zh-CN"/>
                    </w:rPr>
                    <w:t>一般防渗，</w:t>
                  </w:r>
                  <w:r>
                    <w:rPr>
                      <w:rFonts w:hint="eastAsia" w:ascii="宋体" w:hAnsi="宋体" w:eastAsia="宋体" w:cs="宋体"/>
                      <w:color w:val="auto"/>
                      <w:sz w:val="21"/>
                      <w:szCs w:val="21"/>
                    </w:rPr>
                    <w:t>防渗系数不大于1.0×10</w:t>
                  </w:r>
                  <w:r>
                    <w:rPr>
                      <w:rFonts w:hint="eastAsia" w:ascii="宋体" w:hAnsi="宋体" w:eastAsia="宋体" w:cs="宋体"/>
                      <w:color w:val="auto"/>
                      <w:sz w:val="21"/>
                      <w:szCs w:val="21"/>
                      <w:vertAlign w:val="superscript"/>
                    </w:rPr>
                    <w:t>-7</w:t>
                  </w:r>
                  <w:r>
                    <w:rPr>
                      <w:rFonts w:hint="eastAsia" w:ascii="宋体" w:hAnsi="宋体" w:eastAsia="宋体" w:cs="宋体"/>
                      <w:color w:val="auto"/>
                      <w:sz w:val="21"/>
                      <w:szCs w:val="21"/>
                    </w:rPr>
                    <w:t>cm/s</w:t>
                  </w:r>
                  <w:r>
                    <w:rPr>
                      <w:rFonts w:hint="eastAsia" w:ascii="宋体" w:hAnsi="宋体" w:eastAsia="宋体" w:cs="宋体"/>
                      <w:color w:val="auto"/>
                      <w:sz w:val="21"/>
                      <w:szCs w:val="21"/>
                      <w:lang w:eastAsia="zh-CN"/>
                    </w:rPr>
                    <w:t>，成品库、</w:t>
                  </w:r>
                  <w:r>
                    <w:rPr>
                      <w:rFonts w:hint="eastAsia" w:ascii="宋体" w:hAnsi="宋体" w:cs="宋体"/>
                      <w:color w:val="auto"/>
                      <w:sz w:val="21"/>
                      <w:szCs w:val="21"/>
                      <w:lang w:eastAsia="zh-CN"/>
                    </w:rPr>
                    <w:t>仓库</w:t>
                  </w:r>
                  <w:r>
                    <w:rPr>
                      <w:rFonts w:hint="eastAsia" w:ascii="宋体" w:hAnsi="宋体" w:eastAsia="宋体" w:cs="宋体"/>
                      <w:color w:val="auto"/>
                      <w:sz w:val="21"/>
                      <w:szCs w:val="21"/>
                      <w:lang w:eastAsia="zh-CN"/>
                    </w:rPr>
                    <w:t>、烘干塔、热风炉用房、煤库、厂内道路进行水泥硬化</w:t>
                  </w:r>
                </w:p>
              </w:tc>
              <w:tc>
                <w:tcPr>
                  <w:tcW w:w="518" w:type="dxa"/>
                  <w:tcBorders>
                    <w:tl2br w:val="nil"/>
                    <w:tr2bl w:val="nil"/>
                  </w:tcBorders>
                  <w:noWrap w:val="0"/>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240" w:lineRule="atLeast"/>
                    <w:ind w:left="0" w:leftChars="0"/>
                    <w:jc w:val="center"/>
                    <w:textAlignment w:val="center"/>
                    <w:rPr>
                      <w:rFonts w:hint="eastAsia" w:ascii="宋体" w:hAnsi="宋体" w:eastAsia="宋体" w:cs="宋体"/>
                      <w:color w:val="auto"/>
                      <w:kern w:val="0"/>
                      <w:sz w:val="21"/>
                      <w:szCs w:val="21"/>
                      <w:lang w:val="en-US" w:eastAsia="zh-CN"/>
                    </w:rPr>
                  </w:pPr>
                  <w:r>
                    <w:rPr>
                      <w:rFonts w:hint="eastAsia"/>
                      <w:color w:val="auto"/>
                      <w:kern w:val="0"/>
                      <w:sz w:val="21"/>
                      <w:szCs w:val="21"/>
                      <w:lang w:eastAsia="zh-CN"/>
                    </w:rPr>
                    <w:t>新建</w:t>
                  </w:r>
                </w:p>
              </w:tc>
            </w:tr>
          </w:tbl>
          <w:p>
            <w:pPr>
              <w:pStyle w:val="17"/>
              <w:rPr>
                <w:color w:val="auto"/>
              </w:rPr>
            </w:pPr>
          </w:p>
          <w:p>
            <w:pPr>
              <w:keepNext w:val="0"/>
              <w:keepLines w:val="0"/>
              <w:numPr>
                <w:ilvl w:val="0"/>
                <w:numId w:val="0"/>
              </w:numPr>
              <w:suppressLineNumbers w:val="0"/>
              <w:spacing w:before="0" w:beforeAutospacing="0" w:after="0" w:afterAutospacing="0" w:line="360" w:lineRule="auto"/>
              <w:ind w:leftChars="200" w:right="0" w:rightChars="0"/>
              <w:jc w:val="left"/>
              <w:rPr>
                <w:rFonts w:hint="default" w:ascii="Times New Roman" w:hAnsi="Times New Roman" w:eastAsia="宋体" w:cs="Times New Roman"/>
                <w:b/>
                <w:bCs/>
                <w:color w:val="auto"/>
                <w:sz w:val="24"/>
                <w:szCs w:val="24"/>
              </w:rPr>
            </w:pPr>
            <w:r>
              <w:rPr>
                <w:rFonts w:hint="eastAsia" w:ascii="Times New Roman" w:hAnsi="Times New Roman" w:eastAsia="宋体" w:cs="Times New Roman"/>
                <w:b/>
                <w:bCs/>
                <w:color w:val="auto"/>
                <w:sz w:val="24"/>
                <w:szCs w:val="24"/>
                <w:lang w:val="en-US" w:eastAsia="zh-CN"/>
              </w:rPr>
              <w:t>4、</w:t>
            </w:r>
            <w:r>
              <w:rPr>
                <w:rFonts w:hint="default" w:ascii="Times New Roman" w:hAnsi="Times New Roman" w:eastAsia="宋体" w:cs="Times New Roman"/>
                <w:b/>
                <w:bCs/>
                <w:color w:val="auto"/>
                <w:sz w:val="24"/>
                <w:szCs w:val="24"/>
              </w:rPr>
              <w:t>生产规模方案</w:t>
            </w:r>
          </w:p>
          <w:p>
            <w:pPr>
              <w:pStyle w:val="35"/>
              <w:numPr>
                <w:ilvl w:val="0"/>
                <w:numId w:val="0"/>
              </w:numPr>
              <w:jc w:val="center"/>
              <w:rPr>
                <w:rFonts w:hint="default" w:eastAsia="宋体"/>
                <w:b/>
                <w:bCs/>
                <w:color w:val="auto"/>
                <w:sz w:val="24"/>
                <w:szCs w:val="32"/>
                <w:lang w:val="en-US" w:eastAsia="zh-CN"/>
              </w:rPr>
            </w:pPr>
            <w:r>
              <w:rPr>
                <w:rFonts w:hint="eastAsia"/>
                <w:b/>
                <w:bCs/>
                <w:color w:val="auto"/>
                <w:sz w:val="24"/>
                <w:szCs w:val="32"/>
                <w:lang w:eastAsia="zh-CN"/>
              </w:rPr>
              <w:t>表</w:t>
            </w:r>
            <w:r>
              <w:rPr>
                <w:rFonts w:hint="eastAsia"/>
                <w:b/>
                <w:bCs/>
                <w:color w:val="auto"/>
                <w:sz w:val="24"/>
                <w:szCs w:val="32"/>
                <w:lang w:val="en-US" w:eastAsia="zh-CN"/>
              </w:rPr>
              <w:t>2-2  项目产品方案表</w:t>
            </w:r>
          </w:p>
          <w:tbl>
            <w:tblPr>
              <w:tblStyle w:val="27"/>
              <w:tblW w:w="8624" w:type="dxa"/>
              <w:tblInd w:w="5"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819"/>
              <w:gridCol w:w="1923"/>
              <w:gridCol w:w="1718"/>
              <w:gridCol w:w="1800"/>
              <w:gridCol w:w="1364"/>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819" w:type="dxa"/>
                  <w:tcBorders>
                    <w:tl2br w:val="nil"/>
                    <w:tr2bl w:val="nil"/>
                  </w:tcBorders>
                  <w:vAlign w:val="center"/>
                </w:tcPr>
                <w:p>
                  <w:pPr>
                    <w:adjustRightInd w:val="0"/>
                    <w:snapToGrid w:val="0"/>
                    <w:spacing w:line="360" w:lineRule="auto"/>
                    <w:jc w:val="center"/>
                    <w:rPr>
                      <w:rFonts w:hint="eastAsia" w:eastAsia="宋体"/>
                      <w:b/>
                      <w:bCs/>
                      <w:color w:val="auto"/>
                      <w:sz w:val="21"/>
                      <w:szCs w:val="21"/>
                      <w:vertAlign w:val="baseline"/>
                      <w:lang w:eastAsia="zh-CN"/>
                    </w:rPr>
                  </w:pPr>
                  <w:r>
                    <w:rPr>
                      <w:rFonts w:hint="eastAsia"/>
                      <w:b/>
                      <w:bCs/>
                      <w:color w:val="auto"/>
                      <w:sz w:val="21"/>
                      <w:szCs w:val="21"/>
                      <w:vertAlign w:val="baseline"/>
                      <w:lang w:eastAsia="zh-CN"/>
                    </w:rPr>
                    <w:t>名称</w:t>
                  </w:r>
                </w:p>
              </w:tc>
              <w:tc>
                <w:tcPr>
                  <w:tcW w:w="1923" w:type="dxa"/>
                  <w:tcBorders>
                    <w:tl2br w:val="nil"/>
                    <w:tr2bl w:val="nil"/>
                  </w:tcBorders>
                  <w:vAlign w:val="center"/>
                </w:tcPr>
                <w:p>
                  <w:pPr>
                    <w:adjustRightInd w:val="0"/>
                    <w:snapToGrid w:val="0"/>
                    <w:spacing w:line="360" w:lineRule="auto"/>
                    <w:jc w:val="center"/>
                    <w:rPr>
                      <w:rFonts w:hint="eastAsia" w:eastAsia="宋体"/>
                      <w:b/>
                      <w:bCs/>
                      <w:color w:val="auto"/>
                      <w:sz w:val="21"/>
                      <w:szCs w:val="21"/>
                      <w:vertAlign w:val="baseline"/>
                      <w:lang w:eastAsia="zh-CN"/>
                    </w:rPr>
                  </w:pPr>
                  <w:r>
                    <w:rPr>
                      <w:rFonts w:hint="eastAsia"/>
                      <w:b/>
                      <w:bCs/>
                      <w:color w:val="auto"/>
                      <w:sz w:val="21"/>
                      <w:szCs w:val="21"/>
                      <w:vertAlign w:val="baseline"/>
                      <w:lang w:eastAsia="zh-CN"/>
                    </w:rPr>
                    <w:t>单位</w:t>
                  </w:r>
                </w:p>
              </w:tc>
              <w:tc>
                <w:tcPr>
                  <w:tcW w:w="1718" w:type="dxa"/>
                  <w:tcBorders>
                    <w:tl2br w:val="nil"/>
                    <w:tr2bl w:val="nil"/>
                  </w:tcBorders>
                  <w:vAlign w:val="center"/>
                </w:tcPr>
                <w:p>
                  <w:pPr>
                    <w:adjustRightInd w:val="0"/>
                    <w:snapToGrid w:val="0"/>
                    <w:spacing w:line="360" w:lineRule="auto"/>
                    <w:jc w:val="center"/>
                    <w:rPr>
                      <w:rFonts w:hint="eastAsia" w:eastAsia="宋体"/>
                      <w:b/>
                      <w:bCs/>
                      <w:color w:val="auto"/>
                      <w:sz w:val="21"/>
                      <w:szCs w:val="21"/>
                      <w:vertAlign w:val="baseline"/>
                      <w:lang w:eastAsia="zh-CN"/>
                    </w:rPr>
                  </w:pPr>
                  <w:r>
                    <w:rPr>
                      <w:rFonts w:hint="eastAsia"/>
                      <w:b/>
                      <w:bCs/>
                      <w:color w:val="auto"/>
                      <w:sz w:val="21"/>
                      <w:szCs w:val="21"/>
                      <w:vertAlign w:val="baseline"/>
                      <w:lang w:eastAsia="zh-CN"/>
                    </w:rPr>
                    <w:t>数量</w:t>
                  </w:r>
                </w:p>
              </w:tc>
              <w:tc>
                <w:tcPr>
                  <w:tcW w:w="1800" w:type="dxa"/>
                  <w:tcBorders>
                    <w:tl2br w:val="nil"/>
                    <w:tr2bl w:val="nil"/>
                  </w:tcBorders>
                  <w:vAlign w:val="center"/>
                </w:tcPr>
                <w:p>
                  <w:pPr>
                    <w:adjustRightInd w:val="0"/>
                    <w:snapToGrid w:val="0"/>
                    <w:spacing w:line="360" w:lineRule="auto"/>
                    <w:jc w:val="center"/>
                    <w:rPr>
                      <w:rFonts w:hint="eastAsia"/>
                      <w:b/>
                      <w:bCs/>
                      <w:color w:val="auto"/>
                      <w:sz w:val="21"/>
                      <w:szCs w:val="21"/>
                      <w:vertAlign w:val="baseline"/>
                      <w:lang w:eastAsia="zh-CN"/>
                    </w:rPr>
                  </w:pPr>
                  <w:r>
                    <w:rPr>
                      <w:rFonts w:hint="eastAsia"/>
                      <w:b/>
                      <w:bCs/>
                      <w:color w:val="auto"/>
                      <w:sz w:val="21"/>
                      <w:szCs w:val="21"/>
                      <w:vertAlign w:val="baseline"/>
                      <w:lang w:eastAsia="zh-CN"/>
                    </w:rPr>
                    <w:t>规格型号</w:t>
                  </w:r>
                </w:p>
              </w:tc>
              <w:tc>
                <w:tcPr>
                  <w:tcW w:w="1364" w:type="dxa"/>
                  <w:tcBorders>
                    <w:tl2br w:val="nil"/>
                    <w:tr2bl w:val="nil"/>
                  </w:tcBorders>
                  <w:vAlign w:val="center"/>
                </w:tcPr>
                <w:p>
                  <w:pPr>
                    <w:adjustRightInd w:val="0"/>
                    <w:snapToGrid w:val="0"/>
                    <w:spacing w:line="360" w:lineRule="auto"/>
                    <w:jc w:val="center"/>
                    <w:rPr>
                      <w:rFonts w:hint="eastAsia"/>
                      <w:b/>
                      <w:bCs/>
                      <w:color w:val="auto"/>
                      <w:sz w:val="21"/>
                      <w:szCs w:val="21"/>
                      <w:vertAlign w:val="baseline"/>
                    </w:rPr>
                  </w:pPr>
                  <w:r>
                    <w:rPr>
                      <w:b/>
                      <w:color w:val="auto"/>
                      <w:kern w:val="0"/>
                      <w:sz w:val="18"/>
                      <w:szCs w:val="18"/>
                    </w:rPr>
                    <w:t>储存位置</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6" w:hRule="atLeast"/>
              </w:trPr>
              <w:tc>
                <w:tcPr>
                  <w:tcW w:w="1819" w:type="dxa"/>
                  <w:tcBorders>
                    <w:tl2br w:val="nil"/>
                    <w:tr2bl w:val="nil"/>
                  </w:tcBorders>
                  <w:vAlign w:val="center"/>
                </w:tcPr>
                <w:p>
                  <w:pPr>
                    <w:adjustRightInd w:val="0"/>
                    <w:snapToGrid w:val="0"/>
                    <w:spacing w:line="360" w:lineRule="auto"/>
                    <w:jc w:val="center"/>
                    <w:rPr>
                      <w:rFonts w:hint="eastAsia" w:asciiTheme="minorEastAsia" w:hAnsiTheme="minorEastAsia" w:eastAsiaTheme="minorEastAsia" w:cstheme="minorEastAsia"/>
                      <w:b w:val="0"/>
                      <w:bCs w:val="0"/>
                      <w:color w:val="auto"/>
                      <w:sz w:val="21"/>
                      <w:szCs w:val="21"/>
                      <w:vertAlign w:val="baseline"/>
                      <w:lang w:eastAsia="zh-CN"/>
                    </w:rPr>
                  </w:pPr>
                  <w:r>
                    <w:rPr>
                      <w:rFonts w:hint="eastAsia" w:asciiTheme="minorEastAsia" w:hAnsiTheme="minorEastAsia" w:eastAsiaTheme="minorEastAsia" w:cstheme="minorEastAsia"/>
                      <w:b w:val="0"/>
                      <w:bCs w:val="0"/>
                      <w:color w:val="auto"/>
                      <w:sz w:val="21"/>
                      <w:szCs w:val="21"/>
                      <w:vertAlign w:val="baseline"/>
                      <w:lang w:eastAsia="zh-CN"/>
                    </w:rPr>
                    <w:t>烘干玉米</w:t>
                  </w:r>
                </w:p>
              </w:tc>
              <w:tc>
                <w:tcPr>
                  <w:tcW w:w="1923" w:type="dxa"/>
                  <w:tcBorders>
                    <w:tl2br w:val="nil"/>
                    <w:tr2bl w:val="nil"/>
                  </w:tcBorders>
                  <w:vAlign w:val="center"/>
                </w:tcPr>
                <w:p>
                  <w:pPr>
                    <w:adjustRightInd w:val="0"/>
                    <w:snapToGrid w:val="0"/>
                    <w:spacing w:line="360" w:lineRule="auto"/>
                    <w:jc w:val="center"/>
                    <w:rPr>
                      <w:rFonts w:hint="eastAsia" w:asciiTheme="minorEastAsia" w:hAnsiTheme="minorEastAsia" w:eastAsiaTheme="minorEastAsia" w:cstheme="minorEastAsia"/>
                      <w:b w:val="0"/>
                      <w:bCs w:val="0"/>
                      <w:color w:val="auto"/>
                      <w:sz w:val="21"/>
                      <w:szCs w:val="21"/>
                      <w:vertAlign w:val="baseline"/>
                      <w:lang w:val="en-US" w:eastAsia="zh-CN"/>
                    </w:rPr>
                  </w:pPr>
                  <w:r>
                    <w:rPr>
                      <w:rFonts w:hint="eastAsia" w:asciiTheme="minorEastAsia" w:hAnsiTheme="minorEastAsia" w:eastAsiaTheme="minorEastAsia" w:cstheme="minorEastAsia"/>
                      <w:b w:val="0"/>
                      <w:bCs w:val="0"/>
                      <w:color w:val="auto"/>
                      <w:sz w:val="21"/>
                      <w:szCs w:val="21"/>
                      <w:vertAlign w:val="baseline"/>
                      <w:lang w:val="en-US" w:eastAsia="zh-CN"/>
                    </w:rPr>
                    <w:t>t</w:t>
                  </w:r>
                </w:p>
              </w:tc>
              <w:tc>
                <w:tcPr>
                  <w:tcW w:w="1718" w:type="dxa"/>
                  <w:tcBorders>
                    <w:tl2br w:val="nil"/>
                    <w:tr2bl w:val="nil"/>
                  </w:tcBorders>
                  <w:vAlign w:val="center"/>
                </w:tcPr>
                <w:p>
                  <w:pPr>
                    <w:adjustRightInd w:val="0"/>
                    <w:snapToGrid w:val="0"/>
                    <w:spacing w:line="360" w:lineRule="auto"/>
                    <w:jc w:val="center"/>
                    <w:rPr>
                      <w:rFonts w:hint="default" w:asciiTheme="minorEastAsia" w:hAnsiTheme="minorEastAsia" w:eastAsiaTheme="minorEastAsia" w:cstheme="minorEastAsia"/>
                      <w:b w:val="0"/>
                      <w:bCs w:val="0"/>
                      <w:color w:val="auto"/>
                      <w:sz w:val="21"/>
                      <w:szCs w:val="21"/>
                      <w:vertAlign w:val="baseline"/>
                      <w:lang w:val="en-US" w:eastAsia="zh-CN"/>
                    </w:rPr>
                  </w:pPr>
                  <w:r>
                    <w:rPr>
                      <w:rFonts w:hint="eastAsia" w:cs="Times New Roman"/>
                      <w:bCs/>
                      <w:color w:val="FF0000"/>
                      <w:sz w:val="21"/>
                      <w:szCs w:val="21"/>
                      <w:lang w:val="en-US" w:eastAsia="zh-CN"/>
                    </w:rPr>
                    <w:t>89100</w:t>
                  </w:r>
                </w:p>
              </w:tc>
              <w:tc>
                <w:tcPr>
                  <w:tcW w:w="1800" w:type="dxa"/>
                  <w:tcBorders>
                    <w:tl2br w:val="nil"/>
                    <w:tr2bl w:val="nil"/>
                  </w:tcBorders>
                  <w:vAlign w:val="center"/>
                </w:tcPr>
                <w:p>
                  <w:pPr>
                    <w:adjustRightInd w:val="0"/>
                    <w:snapToGrid w:val="0"/>
                    <w:spacing w:line="360" w:lineRule="auto"/>
                    <w:jc w:val="center"/>
                    <w:rPr>
                      <w:rFonts w:hint="eastAsia" w:asciiTheme="minorEastAsia" w:hAnsiTheme="minorEastAsia" w:eastAsiaTheme="minorEastAsia" w:cstheme="minorEastAsia"/>
                      <w:b w:val="0"/>
                      <w:bCs w:val="0"/>
                      <w:color w:val="auto"/>
                      <w:sz w:val="21"/>
                      <w:szCs w:val="21"/>
                      <w:vertAlign w:val="baseline"/>
                      <w:lang w:eastAsia="zh-CN"/>
                    </w:rPr>
                  </w:pPr>
                  <w:r>
                    <w:rPr>
                      <w:rFonts w:hint="eastAsia" w:asciiTheme="minorEastAsia" w:hAnsiTheme="minorEastAsia" w:eastAsiaTheme="minorEastAsia" w:cstheme="minorEastAsia"/>
                      <w:b w:val="0"/>
                      <w:bCs w:val="0"/>
                      <w:color w:val="auto"/>
                      <w:sz w:val="21"/>
                      <w:szCs w:val="21"/>
                      <w:vertAlign w:val="baseline"/>
                      <w:lang w:eastAsia="zh-CN"/>
                    </w:rPr>
                    <w:t>散装</w:t>
                  </w:r>
                </w:p>
              </w:tc>
              <w:tc>
                <w:tcPr>
                  <w:tcW w:w="1364" w:type="dxa"/>
                  <w:tcBorders>
                    <w:tl2br w:val="nil"/>
                    <w:tr2bl w:val="nil"/>
                  </w:tcBorders>
                  <w:vAlign w:val="center"/>
                </w:tcPr>
                <w:p>
                  <w:pPr>
                    <w:adjustRightInd w:val="0"/>
                    <w:snapToGrid w:val="0"/>
                    <w:spacing w:line="360" w:lineRule="auto"/>
                    <w:jc w:val="center"/>
                    <w:rPr>
                      <w:rFonts w:hint="eastAsia" w:asciiTheme="minorEastAsia" w:hAnsiTheme="minorEastAsia" w:eastAsiaTheme="minorEastAsia" w:cstheme="minorEastAsia"/>
                      <w:b w:val="0"/>
                      <w:bCs w:val="0"/>
                      <w:color w:val="auto"/>
                      <w:sz w:val="21"/>
                      <w:szCs w:val="21"/>
                      <w:vertAlign w:val="baseline"/>
                      <w:lang w:eastAsia="zh-CN"/>
                    </w:rPr>
                  </w:pPr>
                  <w:r>
                    <w:rPr>
                      <w:rFonts w:hint="eastAsia" w:asciiTheme="minorEastAsia" w:hAnsiTheme="minorEastAsia" w:eastAsiaTheme="minorEastAsia" w:cstheme="minorEastAsia"/>
                      <w:b w:val="0"/>
                      <w:bCs w:val="0"/>
                      <w:color w:val="auto"/>
                      <w:sz w:val="21"/>
                      <w:szCs w:val="21"/>
                      <w:vertAlign w:val="baseline"/>
                      <w:lang w:eastAsia="zh-CN"/>
                    </w:rPr>
                    <w:t>成品库</w:t>
                  </w:r>
                </w:p>
              </w:tc>
            </w:tr>
          </w:tbl>
          <w:p>
            <w:pPr>
              <w:adjustRightInd w:val="0"/>
              <w:snapToGrid w:val="0"/>
              <w:spacing w:line="360" w:lineRule="auto"/>
              <w:ind w:firstLine="482" w:firstLineChars="200"/>
              <w:rPr>
                <w:b/>
                <w:bCs/>
                <w:color w:val="auto"/>
                <w:sz w:val="24"/>
                <w:szCs w:val="24"/>
              </w:rPr>
            </w:pPr>
            <w:r>
              <w:rPr>
                <w:rFonts w:hint="eastAsia"/>
                <w:b/>
                <w:bCs/>
                <w:color w:val="auto"/>
                <w:sz w:val="24"/>
                <w:szCs w:val="24"/>
                <w:lang w:val="en-US" w:eastAsia="zh-CN"/>
              </w:rPr>
              <w:t>5</w:t>
            </w:r>
            <w:r>
              <w:rPr>
                <w:rFonts w:hint="eastAsia"/>
                <w:b/>
                <w:bCs/>
                <w:color w:val="auto"/>
                <w:sz w:val="24"/>
                <w:szCs w:val="24"/>
              </w:rPr>
              <w:t>、</w:t>
            </w:r>
            <w:r>
              <w:rPr>
                <w:b/>
                <w:bCs/>
                <w:color w:val="auto"/>
                <w:sz w:val="24"/>
                <w:szCs w:val="24"/>
              </w:rPr>
              <w:t>项目主要原辅材料及用量</w:t>
            </w:r>
          </w:p>
          <w:p>
            <w:pPr>
              <w:keepNext w:val="0"/>
              <w:keepLines w:val="0"/>
              <w:suppressLineNumbers w:val="0"/>
              <w:spacing w:before="0" w:beforeAutospacing="0" w:after="0" w:afterAutospacing="0" w:line="360" w:lineRule="auto"/>
              <w:ind w:left="0" w:right="0" w:firstLine="480" w:firstLineChars="200"/>
              <w:rPr>
                <w:rFonts w:hint="default"/>
                <w:b/>
                <w:color w:val="auto"/>
                <w:sz w:val="24"/>
                <w:szCs w:val="24"/>
              </w:rPr>
            </w:pPr>
            <w:r>
              <w:rPr>
                <w:bCs/>
                <w:color w:val="auto"/>
                <w:sz w:val="24"/>
                <w:szCs w:val="24"/>
              </w:rPr>
              <w:t>本项目生产所用到的原辅材料均来自外购，项目主要原辅材料及用量见表2</w:t>
            </w:r>
            <w:r>
              <w:rPr>
                <w:rFonts w:hint="eastAsia"/>
                <w:bCs/>
                <w:color w:val="auto"/>
                <w:sz w:val="24"/>
                <w:szCs w:val="24"/>
                <w:lang w:val="en-US" w:eastAsia="zh-CN"/>
              </w:rPr>
              <w:t>-3，</w:t>
            </w:r>
            <w:r>
              <w:rPr>
                <w:rFonts w:hint="eastAsia"/>
                <w:color w:val="auto"/>
                <w:sz w:val="24"/>
                <w:lang w:val="en-US" w:eastAsia="zh-CN"/>
              </w:rPr>
              <w:t>物料平衡见表2-4</w:t>
            </w:r>
            <w:r>
              <w:rPr>
                <w:rFonts w:hint="default"/>
                <w:color w:val="auto"/>
                <w:sz w:val="24"/>
              </w:rPr>
              <w:t>。</w:t>
            </w:r>
          </w:p>
          <w:p>
            <w:pPr>
              <w:adjustRightInd w:val="0"/>
              <w:snapToGrid w:val="0"/>
              <w:jc w:val="center"/>
              <w:rPr>
                <w:b/>
                <w:color w:val="auto"/>
                <w:sz w:val="24"/>
                <w:szCs w:val="32"/>
              </w:rPr>
            </w:pPr>
            <w:r>
              <w:rPr>
                <w:b/>
                <w:color w:val="auto"/>
                <w:sz w:val="24"/>
                <w:szCs w:val="32"/>
              </w:rPr>
              <w:t>表2</w:t>
            </w:r>
            <w:r>
              <w:rPr>
                <w:rFonts w:hint="eastAsia"/>
                <w:b/>
                <w:color w:val="auto"/>
                <w:sz w:val="24"/>
                <w:szCs w:val="32"/>
                <w:lang w:val="en-US" w:eastAsia="zh-CN"/>
              </w:rPr>
              <w:t>-3</w:t>
            </w:r>
            <w:r>
              <w:rPr>
                <w:b/>
                <w:color w:val="auto"/>
                <w:sz w:val="24"/>
                <w:szCs w:val="32"/>
              </w:rPr>
              <w:t xml:space="preserve">   原辅料及能耗表</w:t>
            </w:r>
          </w:p>
          <w:tbl>
            <w:tblPr>
              <w:tblStyle w:val="26"/>
              <w:tblW w:w="8619" w:type="dxa"/>
              <w:tblInd w:w="15"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0" w:type="dxa"/>
                <w:bottom w:w="0" w:type="dxa"/>
                <w:right w:w="0" w:type="dxa"/>
              </w:tblCellMar>
            </w:tblPr>
            <w:tblGrid>
              <w:gridCol w:w="671"/>
              <w:gridCol w:w="1178"/>
              <w:gridCol w:w="1228"/>
              <w:gridCol w:w="940"/>
              <w:gridCol w:w="902"/>
              <w:gridCol w:w="1479"/>
              <w:gridCol w:w="2221"/>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85" w:hRule="atLeast"/>
              </w:trPr>
              <w:tc>
                <w:tcPr>
                  <w:tcW w:w="671" w:type="dxa"/>
                  <w:tcBorders>
                    <w:tl2br w:val="nil"/>
                    <w:tr2bl w:val="nil"/>
                  </w:tcBorders>
                  <w:tcMar>
                    <w:top w:w="15" w:type="dxa"/>
                    <w:left w:w="15" w:type="dxa"/>
                    <w:right w:w="15" w:type="dxa"/>
                  </w:tcMar>
                  <w:vAlign w:val="center"/>
                </w:tcPr>
                <w:p>
                  <w:pPr>
                    <w:widowControl/>
                    <w:jc w:val="center"/>
                    <w:textAlignment w:val="center"/>
                    <w:rPr>
                      <w:b/>
                      <w:color w:val="auto"/>
                      <w:sz w:val="21"/>
                      <w:szCs w:val="21"/>
                    </w:rPr>
                  </w:pPr>
                  <w:r>
                    <w:rPr>
                      <w:b/>
                      <w:color w:val="auto"/>
                      <w:kern w:val="0"/>
                      <w:sz w:val="21"/>
                      <w:szCs w:val="21"/>
                    </w:rPr>
                    <w:t>序号</w:t>
                  </w:r>
                </w:p>
              </w:tc>
              <w:tc>
                <w:tcPr>
                  <w:tcW w:w="1178" w:type="dxa"/>
                  <w:tcBorders>
                    <w:tl2br w:val="nil"/>
                    <w:tr2bl w:val="nil"/>
                  </w:tcBorders>
                  <w:tcMar>
                    <w:top w:w="15" w:type="dxa"/>
                    <w:left w:w="15" w:type="dxa"/>
                    <w:right w:w="15" w:type="dxa"/>
                  </w:tcMar>
                  <w:vAlign w:val="center"/>
                </w:tcPr>
                <w:p>
                  <w:pPr>
                    <w:widowControl/>
                    <w:jc w:val="center"/>
                    <w:textAlignment w:val="center"/>
                    <w:rPr>
                      <w:b/>
                      <w:color w:val="auto"/>
                      <w:sz w:val="21"/>
                      <w:szCs w:val="21"/>
                    </w:rPr>
                  </w:pPr>
                  <w:r>
                    <w:rPr>
                      <w:b/>
                      <w:color w:val="auto"/>
                      <w:kern w:val="0"/>
                      <w:sz w:val="21"/>
                      <w:szCs w:val="21"/>
                    </w:rPr>
                    <w:t>类别</w:t>
                  </w:r>
                </w:p>
              </w:tc>
              <w:tc>
                <w:tcPr>
                  <w:tcW w:w="1228" w:type="dxa"/>
                  <w:tcBorders>
                    <w:tl2br w:val="nil"/>
                    <w:tr2bl w:val="nil"/>
                  </w:tcBorders>
                  <w:tcMar>
                    <w:top w:w="15" w:type="dxa"/>
                    <w:left w:w="15" w:type="dxa"/>
                    <w:right w:w="15" w:type="dxa"/>
                  </w:tcMar>
                  <w:vAlign w:val="center"/>
                </w:tcPr>
                <w:p>
                  <w:pPr>
                    <w:widowControl/>
                    <w:jc w:val="center"/>
                    <w:textAlignment w:val="center"/>
                    <w:rPr>
                      <w:b/>
                      <w:color w:val="auto"/>
                      <w:sz w:val="21"/>
                      <w:szCs w:val="21"/>
                    </w:rPr>
                  </w:pPr>
                  <w:r>
                    <w:rPr>
                      <w:b/>
                      <w:color w:val="auto"/>
                      <w:kern w:val="0"/>
                      <w:sz w:val="21"/>
                      <w:szCs w:val="21"/>
                    </w:rPr>
                    <w:t>名称</w:t>
                  </w:r>
                </w:p>
              </w:tc>
              <w:tc>
                <w:tcPr>
                  <w:tcW w:w="940" w:type="dxa"/>
                  <w:tcBorders>
                    <w:tl2br w:val="nil"/>
                    <w:tr2bl w:val="nil"/>
                  </w:tcBorders>
                  <w:tcMar>
                    <w:top w:w="15" w:type="dxa"/>
                    <w:left w:w="15" w:type="dxa"/>
                    <w:right w:w="15" w:type="dxa"/>
                  </w:tcMar>
                  <w:vAlign w:val="center"/>
                </w:tcPr>
                <w:p>
                  <w:pPr>
                    <w:widowControl/>
                    <w:jc w:val="center"/>
                    <w:textAlignment w:val="center"/>
                    <w:rPr>
                      <w:b/>
                      <w:color w:val="auto"/>
                      <w:sz w:val="21"/>
                      <w:szCs w:val="21"/>
                    </w:rPr>
                  </w:pPr>
                  <w:r>
                    <w:rPr>
                      <w:b/>
                      <w:color w:val="auto"/>
                      <w:kern w:val="0"/>
                      <w:sz w:val="21"/>
                      <w:szCs w:val="21"/>
                    </w:rPr>
                    <w:t>单位</w:t>
                  </w:r>
                </w:p>
              </w:tc>
              <w:tc>
                <w:tcPr>
                  <w:tcW w:w="902" w:type="dxa"/>
                  <w:tcBorders>
                    <w:tl2br w:val="nil"/>
                    <w:tr2bl w:val="nil"/>
                  </w:tcBorders>
                  <w:tcMar>
                    <w:top w:w="15" w:type="dxa"/>
                    <w:left w:w="15" w:type="dxa"/>
                    <w:right w:w="15" w:type="dxa"/>
                  </w:tcMar>
                  <w:vAlign w:val="center"/>
                </w:tcPr>
                <w:p>
                  <w:pPr>
                    <w:widowControl/>
                    <w:jc w:val="center"/>
                    <w:textAlignment w:val="center"/>
                    <w:rPr>
                      <w:b/>
                      <w:color w:val="auto"/>
                      <w:sz w:val="21"/>
                      <w:szCs w:val="21"/>
                    </w:rPr>
                  </w:pPr>
                  <w:r>
                    <w:rPr>
                      <w:b/>
                      <w:color w:val="auto"/>
                      <w:kern w:val="0"/>
                      <w:sz w:val="21"/>
                      <w:szCs w:val="21"/>
                    </w:rPr>
                    <w:t>数量</w:t>
                  </w:r>
                </w:p>
              </w:tc>
              <w:tc>
                <w:tcPr>
                  <w:tcW w:w="1479" w:type="dxa"/>
                  <w:tcBorders>
                    <w:tl2br w:val="nil"/>
                    <w:tr2bl w:val="nil"/>
                  </w:tcBorders>
                  <w:tcMar>
                    <w:top w:w="15" w:type="dxa"/>
                    <w:left w:w="15" w:type="dxa"/>
                    <w:right w:w="15" w:type="dxa"/>
                  </w:tcMar>
                  <w:vAlign w:val="center"/>
                </w:tcPr>
                <w:p>
                  <w:pPr>
                    <w:widowControl/>
                    <w:jc w:val="center"/>
                    <w:textAlignment w:val="center"/>
                    <w:rPr>
                      <w:b/>
                      <w:color w:val="auto"/>
                      <w:kern w:val="0"/>
                      <w:sz w:val="21"/>
                      <w:szCs w:val="21"/>
                    </w:rPr>
                  </w:pPr>
                  <w:r>
                    <w:rPr>
                      <w:b/>
                      <w:color w:val="auto"/>
                      <w:kern w:val="0"/>
                      <w:sz w:val="21"/>
                      <w:szCs w:val="21"/>
                    </w:rPr>
                    <w:t>规格</w:t>
                  </w:r>
                </w:p>
              </w:tc>
              <w:tc>
                <w:tcPr>
                  <w:tcW w:w="2221" w:type="dxa"/>
                  <w:tcBorders>
                    <w:tl2br w:val="nil"/>
                    <w:tr2bl w:val="nil"/>
                  </w:tcBorders>
                  <w:tcMar>
                    <w:top w:w="15" w:type="dxa"/>
                    <w:left w:w="15" w:type="dxa"/>
                    <w:right w:w="15" w:type="dxa"/>
                  </w:tcMar>
                  <w:vAlign w:val="center"/>
                </w:tcPr>
                <w:p>
                  <w:pPr>
                    <w:widowControl/>
                    <w:jc w:val="center"/>
                    <w:textAlignment w:val="center"/>
                    <w:rPr>
                      <w:b/>
                      <w:color w:val="auto"/>
                      <w:kern w:val="0"/>
                      <w:sz w:val="21"/>
                      <w:szCs w:val="21"/>
                    </w:rPr>
                  </w:pPr>
                  <w:r>
                    <w:rPr>
                      <w:b/>
                      <w:color w:val="auto"/>
                      <w:kern w:val="0"/>
                      <w:sz w:val="21"/>
                      <w:szCs w:val="21"/>
                    </w:rPr>
                    <w:t>储存位置</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70" w:hRule="atLeast"/>
              </w:trPr>
              <w:tc>
                <w:tcPr>
                  <w:tcW w:w="671" w:type="dxa"/>
                  <w:tcBorders>
                    <w:tl2br w:val="nil"/>
                    <w:tr2bl w:val="nil"/>
                  </w:tcBorders>
                  <w:tcMar>
                    <w:top w:w="15" w:type="dxa"/>
                    <w:left w:w="15" w:type="dxa"/>
                    <w:right w:w="15" w:type="dxa"/>
                  </w:tcMar>
                  <w:vAlign w:val="center"/>
                </w:tcPr>
                <w:p>
                  <w:pPr>
                    <w:widowControl/>
                    <w:jc w:val="center"/>
                    <w:textAlignment w:val="center"/>
                    <w:rPr>
                      <w:color w:val="auto"/>
                      <w:sz w:val="21"/>
                      <w:szCs w:val="21"/>
                    </w:rPr>
                  </w:pPr>
                  <w:r>
                    <w:rPr>
                      <w:color w:val="auto"/>
                      <w:kern w:val="0"/>
                      <w:sz w:val="21"/>
                      <w:szCs w:val="21"/>
                    </w:rPr>
                    <w:t>1</w:t>
                  </w:r>
                </w:p>
              </w:tc>
              <w:tc>
                <w:tcPr>
                  <w:tcW w:w="1178" w:type="dxa"/>
                  <w:tcBorders>
                    <w:tl2br w:val="nil"/>
                    <w:tr2bl w:val="nil"/>
                  </w:tcBorders>
                  <w:tcMar>
                    <w:top w:w="15" w:type="dxa"/>
                    <w:left w:w="15" w:type="dxa"/>
                    <w:right w:w="15" w:type="dxa"/>
                  </w:tcMar>
                  <w:vAlign w:val="center"/>
                </w:tcPr>
                <w:p>
                  <w:pPr>
                    <w:widowControl/>
                    <w:jc w:val="center"/>
                    <w:textAlignment w:val="center"/>
                    <w:rPr>
                      <w:rFonts w:eastAsia="新宋体"/>
                      <w:color w:val="auto"/>
                      <w:sz w:val="21"/>
                      <w:szCs w:val="21"/>
                    </w:rPr>
                  </w:pPr>
                  <w:r>
                    <w:rPr>
                      <w:rFonts w:eastAsia="新宋体"/>
                      <w:color w:val="auto"/>
                      <w:kern w:val="0"/>
                      <w:sz w:val="21"/>
                      <w:szCs w:val="21"/>
                    </w:rPr>
                    <w:t>原辅材料</w:t>
                  </w:r>
                </w:p>
              </w:tc>
              <w:tc>
                <w:tcPr>
                  <w:tcW w:w="1228" w:type="dxa"/>
                  <w:tcBorders>
                    <w:tl2br w:val="nil"/>
                    <w:tr2bl w:val="nil"/>
                  </w:tcBorders>
                  <w:tcMar>
                    <w:top w:w="15" w:type="dxa"/>
                    <w:left w:w="15" w:type="dxa"/>
                    <w:right w:w="15" w:type="dxa"/>
                  </w:tcMar>
                  <w:vAlign w:val="center"/>
                </w:tcPr>
                <w:p>
                  <w:pPr>
                    <w:widowControl/>
                    <w:jc w:val="center"/>
                    <w:textAlignment w:val="center"/>
                    <w:rPr>
                      <w:rFonts w:eastAsia="新宋体"/>
                      <w:color w:val="auto"/>
                      <w:sz w:val="21"/>
                      <w:szCs w:val="21"/>
                    </w:rPr>
                  </w:pPr>
                  <w:r>
                    <w:rPr>
                      <w:rFonts w:eastAsia="新宋体"/>
                      <w:color w:val="auto"/>
                      <w:kern w:val="0"/>
                      <w:sz w:val="21"/>
                      <w:szCs w:val="21"/>
                    </w:rPr>
                    <w:t>玉米</w:t>
                  </w:r>
                </w:p>
              </w:tc>
              <w:tc>
                <w:tcPr>
                  <w:tcW w:w="940" w:type="dxa"/>
                  <w:tcBorders>
                    <w:tl2br w:val="nil"/>
                    <w:tr2bl w:val="nil"/>
                  </w:tcBorders>
                  <w:tcMar>
                    <w:top w:w="15" w:type="dxa"/>
                    <w:left w:w="15" w:type="dxa"/>
                    <w:right w:w="15" w:type="dxa"/>
                  </w:tcMar>
                  <w:vAlign w:val="center"/>
                </w:tcPr>
                <w:p>
                  <w:pPr>
                    <w:widowControl/>
                    <w:jc w:val="center"/>
                    <w:textAlignment w:val="center"/>
                    <w:rPr>
                      <w:color w:val="auto"/>
                      <w:sz w:val="21"/>
                      <w:szCs w:val="21"/>
                    </w:rPr>
                  </w:pPr>
                  <w:r>
                    <w:rPr>
                      <w:color w:val="auto"/>
                      <w:kern w:val="0"/>
                      <w:sz w:val="21"/>
                      <w:szCs w:val="21"/>
                    </w:rPr>
                    <w:t>t/a</w:t>
                  </w:r>
                </w:p>
              </w:tc>
              <w:tc>
                <w:tcPr>
                  <w:tcW w:w="902" w:type="dxa"/>
                  <w:tcBorders>
                    <w:tl2br w:val="nil"/>
                    <w:tr2bl w:val="nil"/>
                  </w:tcBorders>
                  <w:tcMar>
                    <w:top w:w="15" w:type="dxa"/>
                    <w:left w:w="15" w:type="dxa"/>
                    <w:right w:w="15" w:type="dxa"/>
                  </w:tcMar>
                  <w:vAlign w:val="center"/>
                </w:tcPr>
                <w:p>
                  <w:pPr>
                    <w:widowControl/>
                    <w:jc w:val="center"/>
                    <w:textAlignment w:val="center"/>
                    <w:rPr>
                      <w:rFonts w:hint="default"/>
                      <w:color w:val="auto"/>
                      <w:sz w:val="21"/>
                      <w:szCs w:val="21"/>
                      <w:lang w:val="en-US"/>
                    </w:rPr>
                  </w:pPr>
                  <w:r>
                    <w:rPr>
                      <w:rFonts w:hint="eastAsia"/>
                      <w:color w:val="auto"/>
                      <w:kern w:val="0"/>
                      <w:sz w:val="21"/>
                      <w:szCs w:val="21"/>
                      <w:lang w:val="en-US" w:eastAsia="zh-CN"/>
                    </w:rPr>
                    <w:t>100000</w:t>
                  </w:r>
                </w:p>
              </w:tc>
              <w:tc>
                <w:tcPr>
                  <w:tcW w:w="1479" w:type="dxa"/>
                  <w:tcBorders>
                    <w:tl2br w:val="nil"/>
                    <w:tr2bl w:val="nil"/>
                  </w:tcBorders>
                  <w:tcMar>
                    <w:top w:w="15" w:type="dxa"/>
                    <w:left w:w="15" w:type="dxa"/>
                    <w:right w:w="15" w:type="dxa"/>
                  </w:tcMar>
                  <w:vAlign w:val="center"/>
                </w:tcPr>
                <w:p>
                  <w:pPr>
                    <w:widowControl/>
                    <w:jc w:val="center"/>
                    <w:textAlignment w:val="center"/>
                    <w:rPr>
                      <w:color w:val="auto"/>
                      <w:kern w:val="0"/>
                      <w:sz w:val="21"/>
                      <w:szCs w:val="21"/>
                    </w:rPr>
                  </w:pPr>
                  <w:r>
                    <w:rPr>
                      <w:color w:val="auto"/>
                      <w:kern w:val="0"/>
                      <w:sz w:val="21"/>
                      <w:szCs w:val="21"/>
                    </w:rPr>
                    <w:t>粒状，不包装</w:t>
                  </w:r>
                </w:p>
              </w:tc>
              <w:tc>
                <w:tcPr>
                  <w:tcW w:w="2221" w:type="dxa"/>
                  <w:tcBorders>
                    <w:tl2br w:val="nil"/>
                    <w:tr2bl w:val="nil"/>
                  </w:tcBorders>
                  <w:tcMar>
                    <w:top w:w="15" w:type="dxa"/>
                    <w:left w:w="15" w:type="dxa"/>
                    <w:right w:w="15" w:type="dxa"/>
                  </w:tcMar>
                  <w:vAlign w:val="center"/>
                </w:tcPr>
                <w:p>
                  <w:pPr>
                    <w:widowControl/>
                    <w:jc w:val="center"/>
                    <w:textAlignment w:val="center"/>
                    <w:rPr>
                      <w:rFonts w:hint="eastAsia" w:eastAsia="宋体"/>
                      <w:color w:val="auto"/>
                      <w:kern w:val="0"/>
                      <w:sz w:val="21"/>
                      <w:szCs w:val="21"/>
                      <w:lang w:eastAsia="zh-CN"/>
                    </w:rPr>
                  </w:pPr>
                  <w:r>
                    <w:rPr>
                      <w:rFonts w:hint="eastAsia"/>
                      <w:color w:val="auto"/>
                      <w:kern w:val="0"/>
                      <w:sz w:val="21"/>
                      <w:szCs w:val="21"/>
                      <w:lang w:eastAsia="zh-CN"/>
                    </w:rPr>
                    <w:t>含水率约</w:t>
                  </w:r>
                  <w:r>
                    <w:rPr>
                      <w:rFonts w:hint="eastAsia"/>
                      <w:color w:val="auto"/>
                      <w:kern w:val="0"/>
                      <w:sz w:val="21"/>
                      <w:szCs w:val="21"/>
                      <w:lang w:val="en-US" w:eastAsia="zh-CN"/>
                    </w:rPr>
                    <w:t>18%-28%，烘前仓</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60" w:hRule="atLeast"/>
              </w:trPr>
              <w:tc>
                <w:tcPr>
                  <w:tcW w:w="671" w:type="dxa"/>
                  <w:tcBorders>
                    <w:tl2br w:val="nil"/>
                    <w:tr2bl w:val="nil"/>
                  </w:tcBorders>
                  <w:tcMar>
                    <w:top w:w="15" w:type="dxa"/>
                    <w:left w:w="15" w:type="dxa"/>
                    <w:right w:w="15" w:type="dxa"/>
                  </w:tcMar>
                  <w:vAlign w:val="center"/>
                </w:tcPr>
                <w:p>
                  <w:pPr>
                    <w:widowControl/>
                    <w:jc w:val="center"/>
                    <w:textAlignment w:val="center"/>
                    <w:rPr>
                      <w:color w:val="auto"/>
                      <w:sz w:val="21"/>
                      <w:szCs w:val="21"/>
                    </w:rPr>
                  </w:pPr>
                  <w:r>
                    <w:rPr>
                      <w:color w:val="auto"/>
                      <w:kern w:val="0"/>
                      <w:sz w:val="21"/>
                      <w:szCs w:val="21"/>
                    </w:rPr>
                    <w:t>2</w:t>
                  </w:r>
                </w:p>
              </w:tc>
              <w:tc>
                <w:tcPr>
                  <w:tcW w:w="1178" w:type="dxa"/>
                  <w:vMerge w:val="restart"/>
                  <w:tcBorders>
                    <w:tl2br w:val="nil"/>
                    <w:tr2bl w:val="nil"/>
                  </w:tcBorders>
                  <w:tcMar>
                    <w:top w:w="15" w:type="dxa"/>
                    <w:left w:w="15" w:type="dxa"/>
                    <w:right w:w="15" w:type="dxa"/>
                  </w:tcMar>
                  <w:vAlign w:val="center"/>
                </w:tcPr>
                <w:p>
                  <w:pPr>
                    <w:widowControl/>
                    <w:jc w:val="center"/>
                    <w:textAlignment w:val="center"/>
                    <w:rPr>
                      <w:rFonts w:eastAsia="新宋体"/>
                      <w:color w:val="auto"/>
                      <w:sz w:val="21"/>
                      <w:szCs w:val="21"/>
                    </w:rPr>
                  </w:pPr>
                  <w:r>
                    <w:rPr>
                      <w:rFonts w:eastAsia="新宋体"/>
                      <w:color w:val="auto"/>
                      <w:kern w:val="0"/>
                      <w:sz w:val="21"/>
                      <w:szCs w:val="21"/>
                    </w:rPr>
                    <w:t>能源</w:t>
                  </w:r>
                </w:p>
              </w:tc>
              <w:tc>
                <w:tcPr>
                  <w:tcW w:w="1228" w:type="dxa"/>
                  <w:tcBorders>
                    <w:tl2br w:val="nil"/>
                    <w:tr2bl w:val="nil"/>
                  </w:tcBorders>
                  <w:tcMar>
                    <w:top w:w="15" w:type="dxa"/>
                    <w:left w:w="15" w:type="dxa"/>
                    <w:right w:w="15" w:type="dxa"/>
                  </w:tcMar>
                  <w:vAlign w:val="center"/>
                </w:tcPr>
                <w:p>
                  <w:pPr>
                    <w:widowControl/>
                    <w:jc w:val="center"/>
                    <w:textAlignment w:val="center"/>
                    <w:rPr>
                      <w:rFonts w:eastAsia="新宋体"/>
                      <w:color w:val="auto"/>
                      <w:sz w:val="21"/>
                      <w:szCs w:val="21"/>
                      <w:highlight w:val="yellow"/>
                    </w:rPr>
                  </w:pPr>
                  <w:r>
                    <w:rPr>
                      <w:rFonts w:eastAsia="新宋体"/>
                      <w:color w:val="auto"/>
                      <w:kern w:val="0"/>
                      <w:sz w:val="21"/>
                      <w:szCs w:val="21"/>
                    </w:rPr>
                    <w:t>水</w:t>
                  </w:r>
                </w:p>
              </w:tc>
              <w:tc>
                <w:tcPr>
                  <w:tcW w:w="940" w:type="dxa"/>
                  <w:tcBorders>
                    <w:tl2br w:val="nil"/>
                    <w:tr2bl w:val="nil"/>
                  </w:tcBorders>
                  <w:tcMar>
                    <w:top w:w="15" w:type="dxa"/>
                    <w:left w:w="15" w:type="dxa"/>
                    <w:right w:w="15" w:type="dxa"/>
                  </w:tcMar>
                  <w:vAlign w:val="center"/>
                </w:tcPr>
                <w:p>
                  <w:pPr>
                    <w:widowControl/>
                    <w:jc w:val="center"/>
                    <w:textAlignment w:val="center"/>
                    <w:rPr>
                      <w:color w:val="auto"/>
                      <w:sz w:val="21"/>
                      <w:szCs w:val="21"/>
                      <w:highlight w:val="yellow"/>
                    </w:rPr>
                  </w:pPr>
                  <w:r>
                    <w:rPr>
                      <w:color w:val="auto"/>
                      <w:kern w:val="0"/>
                      <w:sz w:val="21"/>
                      <w:szCs w:val="21"/>
                    </w:rPr>
                    <w:t>m</w:t>
                  </w:r>
                  <w:r>
                    <w:rPr>
                      <w:color w:val="auto"/>
                      <w:kern w:val="0"/>
                      <w:sz w:val="21"/>
                      <w:szCs w:val="21"/>
                      <w:vertAlign w:val="superscript"/>
                    </w:rPr>
                    <w:t>3</w:t>
                  </w:r>
                  <w:r>
                    <w:rPr>
                      <w:rStyle w:val="107"/>
                      <w:color w:val="auto"/>
                      <w:sz w:val="21"/>
                      <w:szCs w:val="21"/>
                    </w:rPr>
                    <w:t>/a</w:t>
                  </w:r>
                </w:p>
              </w:tc>
              <w:tc>
                <w:tcPr>
                  <w:tcW w:w="902" w:type="dxa"/>
                  <w:tcBorders>
                    <w:tl2br w:val="nil"/>
                    <w:tr2bl w:val="nil"/>
                  </w:tcBorders>
                  <w:tcMar>
                    <w:top w:w="15" w:type="dxa"/>
                    <w:left w:w="15" w:type="dxa"/>
                    <w:right w:w="15" w:type="dxa"/>
                  </w:tcMar>
                  <w:vAlign w:val="center"/>
                </w:tcPr>
                <w:p>
                  <w:pPr>
                    <w:widowControl/>
                    <w:jc w:val="center"/>
                    <w:textAlignment w:val="center"/>
                    <w:rPr>
                      <w:rFonts w:hint="default"/>
                      <w:color w:val="FF0000"/>
                      <w:sz w:val="21"/>
                      <w:szCs w:val="21"/>
                      <w:highlight w:val="yellow"/>
                      <w:lang w:val="en-US"/>
                    </w:rPr>
                  </w:pPr>
                  <w:r>
                    <w:rPr>
                      <w:rFonts w:hint="eastAsia"/>
                      <w:color w:val="FF0000"/>
                      <w:sz w:val="21"/>
                      <w:szCs w:val="21"/>
                      <w:lang w:val="en-US" w:eastAsia="zh-CN"/>
                    </w:rPr>
                    <w:t>1940.4</w:t>
                  </w:r>
                </w:p>
              </w:tc>
              <w:tc>
                <w:tcPr>
                  <w:tcW w:w="1479" w:type="dxa"/>
                  <w:tcBorders>
                    <w:tl2br w:val="nil"/>
                    <w:tr2bl w:val="nil"/>
                  </w:tcBorders>
                  <w:tcMar>
                    <w:top w:w="15" w:type="dxa"/>
                    <w:left w:w="15" w:type="dxa"/>
                    <w:right w:w="15" w:type="dxa"/>
                  </w:tcMar>
                  <w:vAlign w:val="center"/>
                </w:tcPr>
                <w:p>
                  <w:pPr>
                    <w:widowControl/>
                    <w:jc w:val="center"/>
                    <w:textAlignment w:val="center"/>
                    <w:rPr>
                      <w:color w:val="auto"/>
                      <w:kern w:val="0"/>
                      <w:sz w:val="21"/>
                      <w:szCs w:val="21"/>
                    </w:rPr>
                  </w:pPr>
                  <w:r>
                    <w:rPr>
                      <w:color w:val="auto"/>
                      <w:kern w:val="0"/>
                      <w:sz w:val="21"/>
                      <w:szCs w:val="21"/>
                    </w:rPr>
                    <w:t>/</w:t>
                  </w:r>
                </w:p>
              </w:tc>
              <w:tc>
                <w:tcPr>
                  <w:tcW w:w="2221" w:type="dxa"/>
                  <w:tcBorders>
                    <w:tl2br w:val="nil"/>
                    <w:tr2bl w:val="nil"/>
                  </w:tcBorders>
                  <w:tcMar>
                    <w:top w:w="15" w:type="dxa"/>
                    <w:left w:w="15" w:type="dxa"/>
                    <w:right w:w="15" w:type="dxa"/>
                  </w:tcMar>
                  <w:vAlign w:val="center"/>
                </w:tcPr>
                <w:p>
                  <w:pPr>
                    <w:widowControl/>
                    <w:jc w:val="center"/>
                    <w:textAlignment w:val="center"/>
                    <w:rPr>
                      <w:color w:val="auto"/>
                      <w:kern w:val="0"/>
                      <w:sz w:val="21"/>
                      <w:szCs w:val="21"/>
                    </w:rPr>
                  </w:pPr>
                  <w:r>
                    <w:rPr>
                      <w:color w:val="auto"/>
                      <w:kern w:val="0"/>
                      <w:sz w:val="21"/>
                      <w:szCs w:val="21"/>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70" w:hRule="atLeast"/>
              </w:trPr>
              <w:tc>
                <w:tcPr>
                  <w:tcW w:w="671" w:type="dxa"/>
                  <w:tcBorders>
                    <w:tl2br w:val="nil"/>
                    <w:tr2bl w:val="nil"/>
                  </w:tcBorders>
                  <w:tcMar>
                    <w:top w:w="15" w:type="dxa"/>
                    <w:left w:w="15" w:type="dxa"/>
                    <w:right w:w="15" w:type="dxa"/>
                  </w:tcMar>
                  <w:vAlign w:val="center"/>
                </w:tcPr>
                <w:p>
                  <w:pPr>
                    <w:widowControl/>
                    <w:jc w:val="center"/>
                    <w:textAlignment w:val="center"/>
                    <w:rPr>
                      <w:color w:val="auto"/>
                      <w:sz w:val="21"/>
                      <w:szCs w:val="21"/>
                    </w:rPr>
                  </w:pPr>
                  <w:r>
                    <w:rPr>
                      <w:color w:val="auto"/>
                      <w:kern w:val="0"/>
                      <w:sz w:val="21"/>
                      <w:szCs w:val="21"/>
                    </w:rPr>
                    <w:t>3</w:t>
                  </w:r>
                </w:p>
              </w:tc>
              <w:tc>
                <w:tcPr>
                  <w:tcW w:w="1178" w:type="dxa"/>
                  <w:vMerge w:val="continue"/>
                  <w:tcBorders>
                    <w:tl2br w:val="nil"/>
                    <w:tr2bl w:val="nil"/>
                  </w:tcBorders>
                  <w:tcMar>
                    <w:top w:w="15" w:type="dxa"/>
                    <w:left w:w="15" w:type="dxa"/>
                    <w:right w:w="15" w:type="dxa"/>
                  </w:tcMar>
                  <w:vAlign w:val="center"/>
                </w:tcPr>
                <w:p>
                  <w:pPr>
                    <w:jc w:val="center"/>
                    <w:rPr>
                      <w:rFonts w:eastAsia="新宋体"/>
                      <w:color w:val="auto"/>
                      <w:sz w:val="21"/>
                      <w:szCs w:val="21"/>
                    </w:rPr>
                  </w:pPr>
                </w:p>
              </w:tc>
              <w:tc>
                <w:tcPr>
                  <w:tcW w:w="1228" w:type="dxa"/>
                  <w:tcBorders>
                    <w:tl2br w:val="nil"/>
                    <w:tr2bl w:val="nil"/>
                  </w:tcBorders>
                  <w:tcMar>
                    <w:top w:w="15" w:type="dxa"/>
                    <w:left w:w="15" w:type="dxa"/>
                    <w:right w:w="15" w:type="dxa"/>
                  </w:tcMar>
                  <w:vAlign w:val="center"/>
                </w:tcPr>
                <w:p>
                  <w:pPr>
                    <w:widowControl/>
                    <w:jc w:val="center"/>
                    <w:textAlignment w:val="center"/>
                    <w:rPr>
                      <w:rFonts w:eastAsia="新宋体"/>
                      <w:color w:val="auto"/>
                      <w:sz w:val="21"/>
                      <w:szCs w:val="21"/>
                    </w:rPr>
                  </w:pPr>
                  <w:r>
                    <w:rPr>
                      <w:rFonts w:eastAsia="新宋体"/>
                      <w:color w:val="auto"/>
                      <w:kern w:val="0"/>
                      <w:sz w:val="21"/>
                      <w:szCs w:val="21"/>
                    </w:rPr>
                    <w:t>电</w:t>
                  </w:r>
                </w:p>
              </w:tc>
              <w:tc>
                <w:tcPr>
                  <w:tcW w:w="940" w:type="dxa"/>
                  <w:tcBorders>
                    <w:tl2br w:val="nil"/>
                    <w:tr2bl w:val="nil"/>
                  </w:tcBorders>
                  <w:tcMar>
                    <w:top w:w="15" w:type="dxa"/>
                    <w:left w:w="15" w:type="dxa"/>
                    <w:right w:w="15" w:type="dxa"/>
                  </w:tcMar>
                  <w:vAlign w:val="center"/>
                </w:tcPr>
                <w:p>
                  <w:pPr>
                    <w:widowControl/>
                    <w:jc w:val="center"/>
                    <w:textAlignment w:val="center"/>
                    <w:rPr>
                      <w:color w:val="auto"/>
                      <w:sz w:val="21"/>
                      <w:szCs w:val="21"/>
                    </w:rPr>
                  </w:pPr>
                  <w:r>
                    <w:rPr>
                      <w:color w:val="auto"/>
                      <w:kern w:val="0"/>
                      <w:sz w:val="21"/>
                      <w:szCs w:val="21"/>
                    </w:rPr>
                    <w:t>万</w:t>
                  </w:r>
                  <w:r>
                    <w:rPr>
                      <w:rStyle w:val="57"/>
                      <w:color w:val="auto"/>
                      <w:vertAlign w:val="baseline"/>
                    </w:rPr>
                    <w:t>kwh/a</w:t>
                  </w:r>
                </w:p>
              </w:tc>
              <w:tc>
                <w:tcPr>
                  <w:tcW w:w="902" w:type="dxa"/>
                  <w:tcBorders>
                    <w:tl2br w:val="nil"/>
                    <w:tr2bl w:val="nil"/>
                  </w:tcBorders>
                  <w:tcMar>
                    <w:top w:w="15" w:type="dxa"/>
                    <w:left w:w="15" w:type="dxa"/>
                    <w:right w:w="15" w:type="dxa"/>
                  </w:tcMar>
                  <w:vAlign w:val="center"/>
                </w:tcPr>
                <w:p>
                  <w:pPr>
                    <w:widowControl/>
                    <w:jc w:val="center"/>
                    <w:textAlignment w:val="center"/>
                    <w:rPr>
                      <w:rFonts w:hint="eastAsia" w:eastAsia="宋体"/>
                      <w:color w:val="FF0000"/>
                      <w:sz w:val="21"/>
                      <w:szCs w:val="21"/>
                      <w:lang w:eastAsia="zh-CN"/>
                    </w:rPr>
                  </w:pPr>
                  <w:r>
                    <w:rPr>
                      <w:rFonts w:hint="eastAsia"/>
                      <w:color w:val="auto"/>
                      <w:sz w:val="21"/>
                      <w:szCs w:val="21"/>
                      <w:lang w:val="en-US" w:eastAsia="zh-CN"/>
                    </w:rPr>
                    <w:t>5</w:t>
                  </w:r>
                </w:p>
              </w:tc>
              <w:tc>
                <w:tcPr>
                  <w:tcW w:w="1479" w:type="dxa"/>
                  <w:tcBorders>
                    <w:tl2br w:val="nil"/>
                    <w:tr2bl w:val="nil"/>
                  </w:tcBorders>
                  <w:tcMar>
                    <w:top w:w="15" w:type="dxa"/>
                    <w:left w:w="15" w:type="dxa"/>
                    <w:right w:w="15" w:type="dxa"/>
                  </w:tcMar>
                  <w:vAlign w:val="center"/>
                </w:tcPr>
                <w:p>
                  <w:pPr>
                    <w:widowControl/>
                    <w:jc w:val="center"/>
                    <w:textAlignment w:val="center"/>
                    <w:rPr>
                      <w:color w:val="auto"/>
                      <w:sz w:val="21"/>
                      <w:szCs w:val="21"/>
                    </w:rPr>
                  </w:pPr>
                  <w:r>
                    <w:rPr>
                      <w:color w:val="auto"/>
                      <w:kern w:val="0"/>
                      <w:sz w:val="21"/>
                      <w:szCs w:val="21"/>
                    </w:rPr>
                    <w:t>/</w:t>
                  </w:r>
                </w:p>
              </w:tc>
              <w:tc>
                <w:tcPr>
                  <w:tcW w:w="2221" w:type="dxa"/>
                  <w:tcBorders>
                    <w:tl2br w:val="nil"/>
                    <w:tr2bl w:val="nil"/>
                  </w:tcBorders>
                  <w:tcMar>
                    <w:top w:w="15" w:type="dxa"/>
                    <w:left w:w="15" w:type="dxa"/>
                    <w:right w:w="15" w:type="dxa"/>
                  </w:tcMar>
                  <w:vAlign w:val="center"/>
                </w:tcPr>
                <w:p>
                  <w:pPr>
                    <w:widowControl/>
                    <w:jc w:val="center"/>
                    <w:textAlignment w:val="center"/>
                    <w:rPr>
                      <w:color w:val="auto"/>
                      <w:sz w:val="21"/>
                      <w:szCs w:val="21"/>
                    </w:rPr>
                  </w:pPr>
                  <w:r>
                    <w:rPr>
                      <w:color w:val="auto"/>
                      <w:kern w:val="0"/>
                      <w:sz w:val="21"/>
                      <w:szCs w:val="21"/>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85" w:hRule="atLeast"/>
              </w:trPr>
              <w:tc>
                <w:tcPr>
                  <w:tcW w:w="671" w:type="dxa"/>
                  <w:tcBorders>
                    <w:tl2br w:val="nil"/>
                    <w:tr2bl w:val="nil"/>
                  </w:tcBorders>
                  <w:tcMar>
                    <w:top w:w="15" w:type="dxa"/>
                    <w:left w:w="15" w:type="dxa"/>
                    <w:right w:w="15" w:type="dxa"/>
                  </w:tcMar>
                  <w:vAlign w:val="center"/>
                </w:tcPr>
                <w:p>
                  <w:pPr>
                    <w:widowControl/>
                    <w:jc w:val="center"/>
                    <w:textAlignment w:val="center"/>
                    <w:rPr>
                      <w:color w:val="auto"/>
                      <w:sz w:val="21"/>
                      <w:szCs w:val="21"/>
                    </w:rPr>
                  </w:pPr>
                  <w:r>
                    <w:rPr>
                      <w:color w:val="auto"/>
                      <w:kern w:val="0"/>
                      <w:sz w:val="21"/>
                      <w:szCs w:val="21"/>
                    </w:rPr>
                    <w:t>4</w:t>
                  </w:r>
                </w:p>
              </w:tc>
              <w:tc>
                <w:tcPr>
                  <w:tcW w:w="1178" w:type="dxa"/>
                  <w:vMerge w:val="continue"/>
                  <w:tcBorders>
                    <w:tl2br w:val="nil"/>
                    <w:tr2bl w:val="nil"/>
                  </w:tcBorders>
                  <w:tcMar>
                    <w:top w:w="15" w:type="dxa"/>
                    <w:left w:w="15" w:type="dxa"/>
                    <w:right w:w="15" w:type="dxa"/>
                  </w:tcMar>
                  <w:vAlign w:val="center"/>
                </w:tcPr>
                <w:p>
                  <w:pPr>
                    <w:jc w:val="center"/>
                    <w:rPr>
                      <w:rFonts w:eastAsia="新宋体"/>
                      <w:color w:val="auto"/>
                      <w:sz w:val="21"/>
                      <w:szCs w:val="21"/>
                    </w:rPr>
                  </w:pPr>
                </w:p>
              </w:tc>
              <w:tc>
                <w:tcPr>
                  <w:tcW w:w="1228" w:type="dxa"/>
                  <w:tcBorders>
                    <w:tl2br w:val="nil"/>
                    <w:tr2bl w:val="nil"/>
                  </w:tcBorders>
                  <w:tcMar>
                    <w:top w:w="15" w:type="dxa"/>
                    <w:left w:w="15" w:type="dxa"/>
                    <w:right w:w="15" w:type="dxa"/>
                  </w:tcMar>
                  <w:vAlign w:val="center"/>
                </w:tcPr>
                <w:p>
                  <w:pPr>
                    <w:widowControl/>
                    <w:jc w:val="center"/>
                    <w:textAlignment w:val="center"/>
                    <w:rPr>
                      <w:rFonts w:hint="eastAsia" w:eastAsia="新宋体"/>
                      <w:color w:val="auto"/>
                      <w:sz w:val="21"/>
                      <w:szCs w:val="21"/>
                      <w:lang w:eastAsia="zh-CN"/>
                    </w:rPr>
                  </w:pPr>
                  <w:r>
                    <w:rPr>
                      <w:rFonts w:hint="eastAsia" w:eastAsia="新宋体"/>
                      <w:color w:val="auto"/>
                      <w:kern w:val="0"/>
                      <w:sz w:val="21"/>
                      <w:szCs w:val="21"/>
                      <w:lang w:eastAsia="zh-CN"/>
                    </w:rPr>
                    <w:t>煤</w:t>
                  </w:r>
                </w:p>
              </w:tc>
              <w:tc>
                <w:tcPr>
                  <w:tcW w:w="940" w:type="dxa"/>
                  <w:tcBorders>
                    <w:tl2br w:val="nil"/>
                    <w:tr2bl w:val="nil"/>
                  </w:tcBorders>
                  <w:tcMar>
                    <w:top w:w="15" w:type="dxa"/>
                    <w:left w:w="15" w:type="dxa"/>
                    <w:right w:w="15" w:type="dxa"/>
                  </w:tcMar>
                  <w:vAlign w:val="center"/>
                </w:tcPr>
                <w:p>
                  <w:pPr>
                    <w:widowControl/>
                    <w:jc w:val="center"/>
                    <w:textAlignment w:val="center"/>
                    <w:rPr>
                      <w:color w:val="auto"/>
                      <w:sz w:val="21"/>
                      <w:szCs w:val="21"/>
                    </w:rPr>
                  </w:pPr>
                  <w:r>
                    <w:rPr>
                      <w:color w:val="auto"/>
                      <w:kern w:val="0"/>
                      <w:sz w:val="21"/>
                      <w:szCs w:val="21"/>
                    </w:rPr>
                    <w:t>t/a</w:t>
                  </w:r>
                </w:p>
              </w:tc>
              <w:tc>
                <w:tcPr>
                  <w:tcW w:w="902" w:type="dxa"/>
                  <w:tcBorders>
                    <w:tl2br w:val="nil"/>
                    <w:tr2bl w:val="nil"/>
                  </w:tcBorders>
                  <w:tcMar>
                    <w:top w:w="15" w:type="dxa"/>
                    <w:left w:w="15" w:type="dxa"/>
                    <w:right w:w="15" w:type="dxa"/>
                  </w:tcMar>
                  <w:vAlign w:val="center"/>
                </w:tcPr>
                <w:p>
                  <w:pPr>
                    <w:widowControl/>
                    <w:jc w:val="center"/>
                    <w:textAlignment w:val="center"/>
                    <w:rPr>
                      <w:rFonts w:hint="default" w:eastAsia="宋体"/>
                      <w:color w:val="auto"/>
                      <w:sz w:val="21"/>
                      <w:szCs w:val="21"/>
                      <w:lang w:val="en-US" w:eastAsia="zh-CN"/>
                    </w:rPr>
                  </w:pPr>
                  <w:r>
                    <w:rPr>
                      <w:rFonts w:hint="eastAsia"/>
                      <w:color w:val="auto"/>
                      <w:kern w:val="0"/>
                      <w:sz w:val="21"/>
                      <w:szCs w:val="21"/>
                      <w:lang w:val="en-US" w:eastAsia="zh-CN"/>
                    </w:rPr>
                    <w:t>2880</w:t>
                  </w:r>
                </w:p>
              </w:tc>
              <w:tc>
                <w:tcPr>
                  <w:tcW w:w="1479" w:type="dxa"/>
                  <w:tcBorders>
                    <w:tl2br w:val="nil"/>
                    <w:tr2bl w:val="nil"/>
                  </w:tcBorders>
                  <w:tcMar>
                    <w:top w:w="15" w:type="dxa"/>
                    <w:left w:w="15" w:type="dxa"/>
                    <w:right w:w="15" w:type="dxa"/>
                  </w:tcMar>
                  <w:vAlign w:val="center"/>
                </w:tcPr>
                <w:p>
                  <w:pPr>
                    <w:widowControl/>
                    <w:jc w:val="center"/>
                    <w:textAlignment w:val="center"/>
                    <w:rPr>
                      <w:rFonts w:hint="eastAsia" w:eastAsia="宋体"/>
                      <w:color w:val="auto"/>
                      <w:kern w:val="0"/>
                      <w:sz w:val="21"/>
                      <w:szCs w:val="21"/>
                      <w:lang w:val="en-US" w:eastAsia="zh-CN"/>
                    </w:rPr>
                  </w:pPr>
                  <w:r>
                    <w:rPr>
                      <w:rFonts w:hint="eastAsia"/>
                      <w:color w:val="auto"/>
                      <w:kern w:val="0"/>
                      <w:sz w:val="21"/>
                      <w:szCs w:val="21"/>
                      <w:lang w:val="en-US" w:eastAsia="zh-CN"/>
                    </w:rPr>
                    <w:t>/</w:t>
                  </w:r>
                </w:p>
              </w:tc>
              <w:tc>
                <w:tcPr>
                  <w:tcW w:w="2221" w:type="dxa"/>
                  <w:tcBorders>
                    <w:tl2br w:val="nil"/>
                    <w:tr2bl w:val="nil"/>
                  </w:tcBorders>
                  <w:tcMar>
                    <w:top w:w="15" w:type="dxa"/>
                    <w:left w:w="15" w:type="dxa"/>
                    <w:right w:w="15" w:type="dxa"/>
                  </w:tcMar>
                  <w:vAlign w:val="center"/>
                </w:tcPr>
                <w:p>
                  <w:pPr>
                    <w:widowControl/>
                    <w:jc w:val="center"/>
                    <w:textAlignment w:val="center"/>
                    <w:rPr>
                      <w:rFonts w:hint="eastAsia" w:eastAsia="宋体"/>
                      <w:color w:val="auto"/>
                      <w:kern w:val="0"/>
                      <w:sz w:val="21"/>
                      <w:szCs w:val="21"/>
                      <w:lang w:eastAsia="zh-CN"/>
                    </w:rPr>
                  </w:pPr>
                  <w:r>
                    <w:rPr>
                      <w:rFonts w:hint="eastAsia"/>
                      <w:color w:val="auto"/>
                      <w:kern w:val="0"/>
                      <w:sz w:val="21"/>
                      <w:szCs w:val="21"/>
                      <w:lang w:eastAsia="zh-CN"/>
                    </w:rPr>
                    <w:t>煤库</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85" w:hRule="atLeast"/>
              </w:trPr>
              <w:tc>
                <w:tcPr>
                  <w:tcW w:w="671" w:type="dxa"/>
                  <w:tcBorders>
                    <w:tl2br w:val="nil"/>
                    <w:tr2bl w:val="nil"/>
                  </w:tcBorders>
                  <w:tcMar>
                    <w:top w:w="15" w:type="dxa"/>
                    <w:left w:w="15" w:type="dxa"/>
                    <w:right w:w="15" w:type="dxa"/>
                  </w:tcMar>
                  <w:vAlign w:val="center"/>
                </w:tcPr>
                <w:p>
                  <w:pPr>
                    <w:widowControl/>
                    <w:jc w:val="center"/>
                    <w:textAlignment w:val="center"/>
                    <w:rPr>
                      <w:rFonts w:hint="eastAsia" w:eastAsia="宋体"/>
                      <w:color w:val="auto"/>
                      <w:kern w:val="0"/>
                      <w:sz w:val="21"/>
                      <w:szCs w:val="21"/>
                      <w:lang w:val="en-US" w:eastAsia="zh-CN"/>
                    </w:rPr>
                  </w:pPr>
                  <w:r>
                    <w:rPr>
                      <w:rFonts w:hint="eastAsia"/>
                      <w:color w:val="auto"/>
                      <w:kern w:val="0"/>
                      <w:sz w:val="21"/>
                      <w:szCs w:val="21"/>
                      <w:lang w:val="en-US" w:eastAsia="zh-CN"/>
                    </w:rPr>
                    <w:t>5</w:t>
                  </w:r>
                </w:p>
              </w:tc>
              <w:tc>
                <w:tcPr>
                  <w:tcW w:w="1178" w:type="dxa"/>
                  <w:vMerge w:val="restart"/>
                  <w:tcBorders>
                    <w:tl2br w:val="nil"/>
                    <w:tr2bl w:val="nil"/>
                  </w:tcBorders>
                  <w:tcMar>
                    <w:top w:w="15" w:type="dxa"/>
                    <w:left w:w="15" w:type="dxa"/>
                    <w:right w:w="15" w:type="dxa"/>
                  </w:tcMar>
                  <w:vAlign w:val="center"/>
                </w:tcPr>
                <w:p>
                  <w:pPr>
                    <w:jc w:val="center"/>
                    <w:rPr>
                      <w:rFonts w:hint="eastAsia" w:eastAsia="新宋体"/>
                      <w:color w:val="auto"/>
                      <w:sz w:val="21"/>
                      <w:szCs w:val="21"/>
                      <w:lang w:eastAsia="zh-CN"/>
                    </w:rPr>
                  </w:pPr>
                  <w:r>
                    <w:rPr>
                      <w:rFonts w:hint="eastAsia" w:eastAsia="新宋体"/>
                      <w:color w:val="auto"/>
                      <w:sz w:val="21"/>
                      <w:szCs w:val="21"/>
                      <w:lang w:eastAsia="zh-CN"/>
                    </w:rPr>
                    <w:t>脱硫剂</w:t>
                  </w:r>
                </w:p>
              </w:tc>
              <w:tc>
                <w:tcPr>
                  <w:tcW w:w="1228" w:type="dxa"/>
                  <w:tcBorders>
                    <w:tl2br w:val="nil"/>
                    <w:tr2bl w:val="nil"/>
                  </w:tcBorders>
                  <w:tcMar>
                    <w:top w:w="15" w:type="dxa"/>
                    <w:left w:w="15" w:type="dxa"/>
                    <w:right w:w="15" w:type="dxa"/>
                  </w:tcMar>
                  <w:vAlign w:val="center"/>
                </w:tcPr>
                <w:p>
                  <w:pPr>
                    <w:widowControl/>
                    <w:jc w:val="center"/>
                    <w:textAlignment w:val="center"/>
                    <w:rPr>
                      <w:rFonts w:hint="eastAsia" w:eastAsia="新宋体"/>
                      <w:color w:val="auto"/>
                      <w:kern w:val="0"/>
                      <w:sz w:val="21"/>
                      <w:szCs w:val="21"/>
                      <w:lang w:eastAsia="zh-CN"/>
                    </w:rPr>
                  </w:pPr>
                  <w:r>
                    <w:rPr>
                      <w:rFonts w:hint="eastAsia" w:eastAsia="新宋体"/>
                      <w:color w:val="auto"/>
                      <w:kern w:val="0"/>
                      <w:sz w:val="21"/>
                      <w:szCs w:val="21"/>
                      <w:lang w:eastAsia="zh-CN"/>
                    </w:rPr>
                    <w:t>火碱</w:t>
                  </w:r>
                </w:p>
              </w:tc>
              <w:tc>
                <w:tcPr>
                  <w:tcW w:w="940" w:type="dxa"/>
                  <w:tcBorders>
                    <w:tl2br w:val="nil"/>
                    <w:tr2bl w:val="nil"/>
                  </w:tcBorders>
                  <w:tcMar>
                    <w:top w:w="15" w:type="dxa"/>
                    <w:left w:w="15" w:type="dxa"/>
                    <w:right w:w="15" w:type="dxa"/>
                  </w:tcMar>
                  <w:vAlign w:val="center"/>
                </w:tcPr>
                <w:p>
                  <w:pPr>
                    <w:widowControl/>
                    <w:jc w:val="center"/>
                    <w:textAlignment w:val="center"/>
                    <w:rPr>
                      <w:color w:val="auto"/>
                      <w:kern w:val="0"/>
                      <w:sz w:val="21"/>
                      <w:szCs w:val="21"/>
                    </w:rPr>
                  </w:pPr>
                  <w:r>
                    <w:rPr>
                      <w:color w:val="auto"/>
                      <w:kern w:val="0"/>
                      <w:sz w:val="21"/>
                      <w:szCs w:val="21"/>
                    </w:rPr>
                    <w:t>t/a</w:t>
                  </w:r>
                </w:p>
              </w:tc>
              <w:tc>
                <w:tcPr>
                  <w:tcW w:w="902" w:type="dxa"/>
                  <w:tcBorders>
                    <w:tl2br w:val="nil"/>
                    <w:tr2bl w:val="nil"/>
                  </w:tcBorders>
                  <w:tcMar>
                    <w:top w:w="15" w:type="dxa"/>
                    <w:left w:w="15" w:type="dxa"/>
                    <w:right w:w="15" w:type="dxa"/>
                  </w:tcMar>
                  <w:vAlign w:val="center"/>
                </w:tcPr>
                <w:p>
                  <w:pPr>
                    <w:widowControl/>
                    <w:jc w:val="center"/>
                    <w:textAlignment w:val="center"/>
                    <w:rPr>
                      <w:rFonts w:hint="default"/>
                      <w:color w:val="auto"/>
                      <w:kern w:val="0"/>
                      <w:sz w:val="21"/>
                      <w:szCs w:val="21"/>
                      <w:lang w:val="en-US" w:eastAsia="zh-CN"/>
                    </w:rPr>
                  </w:pPr>
                  <w:r>
                    <w:rPr>
                      <w:rFonts w:hint="eastAsia"/>
                      <w:color w:val="auto"/>
                      <w:kern w:val="0"/>
                      <w:sz w:val="21"/>
                      <w:szCs w:val="21"/>
                      <w:lang w:val="en-US" w:eastAsia="zh-CN"/>
                    </w:rPr>
                    <w:t>50</w:t>
                  </w:r>
                </w:p>
              </w:tc>
              <w:tc>
                <w:tcPr>
                  <w:tcW w:w="1479" w:type="dxa"/>
                  <w:tcBorders>
                    <w:tl2br w:val="nil"/>
                    <w:tr2bl w:val="nil"/>
                  </w:tcBorders>
                  <w:tcMar>
                    <w:top w:w="15" w:type="dxa"/>
                    <w:left w:w="15" w:type="dxa"/>
                    <w:right w:w="15" w:type="dxa"/>
                  </w:tcMar>
                  <w:vAlign w:val="center"/>
                </w:tcPr>
                <w:p>
                  <w:pPr>
                    <w:widowControl/>
                    <w:jc w:val="center"/>
                    <w:textAlignment w:val="center"/>
                    <w:rPr>
                      <w:rFonts w:hint="eastAsia"/>
                      <w:color w:val="auto"/>
                      <w:kern w:val="0"/>
                      <w:sz w:val="21"/>
                      <w:szCs w:val="21"/>
                      <w:lang w:val="en-US" w:eastAsia="zh-CN"/>
                    </w:rPr>
                  </w:pPr>
                  <w:r>
                    <w:rPr>
                      <w:color w:val="auto"/>
                      <w:kern w:val="0"/>
                      <w:sz w:val="21"/>
                      <w:szCs w:val="21"/>
                    </w:rPr>
                    <w:t>/</w:t>
                  </w:r>
                </w:p>
              </w:tc>
              <w:tc>
                <w:tcPr>
                  <w:tcW w:w="2221" w:type="dxa"/>
                  <w:tcBorders>
                    <w:tl2br w:val="nil"/>
                    <w:tr2bl w:val="nil"/>
                  </w:tcBorders>
                  <w:tcMar>
                    <w:top w:w="15" w:type="dxa"/>
                    <w:left w:w="15" w:type="dxa"/>
                    <w:right w:w="15" w:type="dxa"/>
                  </w:tcMar>
                  <w:vAlign w:val="center"/>
                </w:tcPr>
                <w:p>
                  <w:pPr>
                    <w:widowControl/>
                    <w:jc w:val="center"/>
                    <w:textAlignment w:val="center"/>
                    <w:rPr>
                      <w:rFonts w:hint="eastAsia"/>
                      <w:color w:val="auto"/>
                      <w:kern w:val="0"/>
                      <w:sz w:val="21"/>
                      <w:szCs w:val="21"/>
                      <w:lang w:eastAsia="zh-CN"/>
                    </w:rPr>
                  </w:pPr>
                  <w:r>
                    <w:rPr>
                      <w:rFonts w:hint="eastAsia"/>
                      <w:color w:val="auto"/>
                      <w:kern w:val="0"/>
                      <w:sz w:val="21"/>
                      <w:szCs w:val="21"/>
                      <w:lang w:eastAsia="zh-CN"/>
                    </w:rPr>
                    <w:t>仓库</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85" w:hRule="atLeast"/>
              </w:trPr>
              <w:tc>
                <w:tcPr>
                  <w:tcW w:w="671" w:type="dxa"/>
                  <w:tcBorders>
                    <w:tl2br w:val="nil"/>
                    <w:tr2bl w:val="nil"/>
                  </w:tcBorders>
                  <w:tcMar>
                    <w:top w:w="15" w:type="dxa"/>
                    <w:left w:w="15" w:type="dxa"/>
                    <w:right w:w="15" w:type="dxa"/>
                  </w:tcMar>
                  <w:vAlign w:val="center"/>
                </w:tcPr>
                <w:p>
                  <w:pPr>
                    <w:widowControl/>
                    <w:jc w:val="center"/>
                    <w:textAlignment w:val="center"/>
                    <w:rPr>
                      <w:rFonts w:hint="default"/>
                      <w:color w:val="auto"/>
                      <w:kern w:val="0"/>
                      <w:sz w:val="21"/>
                      <w:szCs w:val="21"/>
                      <w:lang w:val="en-US" w:eastAsia="zh-CN"/>
                    </w:rPr>
                  </w:pPr>
                  <w:r>
                    <w:rPr>
                      <w:rFonts w:hint="eastAsia"/>
                      <w:color w:val="auto"/>
                      <w:kern w:val="0"/>
                      <w:sz w:val="21"/>
                      <w:szCs w:val="21"/>
                      <w:lang w:val="en-US" w:eastAsia="zh-CN"/>
                    </w:rPr>
                    <w:t>6</w:t>
                  </w:r>
                </w:p>
              </w:tc>
              <w:tc>
                <w:tcPr>
                  <w:tcW w:w="1178" w:type="dxa"/>
                  <w:vMerge w:val="continue"/>
                  <w:tcBorders>
                    <w:tl2br w:val="nil"/>
                    <w:tr2bl w:val="nil"/>
                  </w:tcBorders>
                  <w:tcMar>
                    <w:top w:w="15" w:type="dxa"/>
                    <w:left w:w="15" w:type="dxa"/>
                    <w:right w:w="15" w:type="dxa"/>
                  </w:tcMar>
                  <w:vAlign w:val="center"/>
                </w:tcPr>
                <w:p>
                  <w:pPr>
                    <w:jc w:val="center"/>
                    <w:rPr>
                      <w:rFonts w:hint="eastAsia" w:eastAsia="新宋体"/>
                      <w:color w:val="auto"/>
                      <w:sz w:val="21"/>
                      <w:szCs w:val="21"/>
                      <w:lang w:eastAsia="zh-CN"/>
                    </w:rPr>
                  </w:pPr>
                </w:p>
              </w:tc>
              <w:tc>
                <w:tcPr>
                  <w:tcW w:w="1228" w:type="dxa"/>
                  <w:tcBorders>
                    <w:tl2br w:val="nil"/>
                    <w:tr2bl w:val="nil"/>
                  </w:tcBorders>
                  <w:tcMar>
                    <w:top w:w="15" w:type="dxa"/>
                    <w:left w:w="15" w:type="dxa"/>
                    <w:right w:w="15" w:type="dxa"/>
                  </w:tcMar>
                  <w:vAlign w:val="center"/>
                </w:tcPr>
                <w:p>
                  <w:pPr>
                    <w:widowControl/>
                    <w:jc w:val="center"/>
                    <w:textAlignment w:val="center"/>
                    <w:rPr>
                      <w:rFonts w:hint="eastAsia" w:eastAsia="新宋体"/>
                      <w:color w:val="auto"/>
                      <w:kern w:val="0"/>
                      <w:sz w:val="21"/>
                      <w:szCs w:val="21"/>
                      <w:lang w:eastAsia="zh-CN"/>
                    </w:rPr>
                  </w:pPr>
                  <w:r>
                    <w:rPr>
                      <w:rFonts w:hint="eastAsia" w:eastAsia="新宋体"/>
                      <w:color w:val="auto"/>
                      <w:kern w:val="0"/>
                      <w:sz w:val="21"/>
                      <w:szCs w:val="21"/>
                      <w:lang w:eastAsia="zh-CN"/>
                    </w:rPr>
                    <w:t>生石灰</w:t>
                  </w:r>
                </w:p>
              </w:tc>
              <w:tc>
                <w:tcPr>
                  <w:tcW w:w="940" w:type="dxa"/>
                  <w:tcBorders>
                    <w:tl2br w:val="nil"/>
                    <w:tr2bl w:val="nil"/>
                  </w:tcBorders>
                  <w:tcMar>
                    <w:top w:w="15" w:type="dxa"/>
                    <w:left w:w="15" w:type="dxa"/>
                    <w:right w:w="15" w:type="dxa"/>
                  </w:tcMar>
                  <w:vAlign w:val="center"/>
                </w:tcPr>
                <w:p>
                  <w:pPr>
                    <w:widowControl/>
                    <w:jc w:val="center"/>
                    <w:textAlignment w:val="center"/>
                    <w:rPr>
                      <w:color w:val="auto"/>
                      <w:kern w:val="0"/>
                      <w:sz w:val="21"/>
                      <w:szCs w:val="21"/>
                    </w:rPr>
                  </w:pPr>
                  <w:r>
                    <w:rPr>
                      <w:color w:val="auto"/>
                      <w:kern w:val="0"/>
                      <w:sz w:val="21"/>
                      <w:szCs w:val="21"/>
                    </w:rPr>
                    <w:t>t/a</w:t>
                  </w:r>
                </w:p>
              </w:tc>
              <w:tc>
                <w:tcPr>
                  <w:tcW w:w="902" w:type="dxa"/>
                  <w:tcBorders>
                    <w:tl2br w:val="nil"/>
                    <w:tr2bl w:val="nil"/>
                  </w:tcBorders>
                  <w:tcMar>
                    <w:top w:w="15" w:type="dxa"/>
                    <w:left w:w="15" w:type="dxa"/>
                    <w:right w:w="15" w:type="dxa"/>
                  </w:tcMar>
                  <w:vAlign w:val="center"/>
                </w:tcPr>
                <w:p>
                  <w:pPr>
                    <w:widowControl/>
                    <w:jc w:val="center"/>
                    <w:textAlignment w:val="center"/>
                    <w:rPr>
                      <w:rFonts w:hint="default"/>
                      <w:color w:val="auto"/>
                      <w:kern w:val="0"/>
                      <w:sz w:val="21"/>
                      <w:szCs w:val="21"/>
                      <w:lang w:val="en-US" w:eastAsia="zh-CN"/>
                    </w:rPr>
                  </w:pPr>
                  <w:r>
                    <w:rPr>
                      <w:rFonts w:hint="eastAsia"/>
                      <w:color w:val="auto"/>
                      <w:kern w:val="0"/>
                      <w:sz w:val="21"/>
                      <w:szCs w:val="21"/>
                      <w:lang w:val="en-US" w:eastAsia="zh-CN"/>
                    </w:rPr>
                    <w:t>65</w:t>
                  </w:r>
                </w:p>
              </w:tc>
              <w:tc>
                <w:tcPr>
                  <w:tcW w:w="1479" w:type="dxa"/>
                  <w:tcBorders>
                    <w:tl2br w:val="nil"/>
                    <w:tr2bl w:val="nil"/>
                  </w:tcBorders>
                  <w:tcMar>
                    <w:top w:w="15" w:type="dxa"/>
                    <w:left w:w="15" w:type="dxa"/>
                    <w:right w:w="15" w:type="dxa"/>
                  </w:tcMar>
                  <w:vAlign w:val="center"/>
                </w:tcPr>
                <w:p>
                  <w:pPr>
                    <w:widowControl/>
                    <w:jc w:val="center"/>
                    <w:textAlignment w:val="center"/>
                    <w:rPr>
                      <w:rFonts w:hint="eastAsia"/>
                      <w:color w:val="auto"/>
                      <w:kern w:val="0"/>
                      <w:sz w:val="21"/>
                      <w:szCs w:val="21"/>
                      <w:lang w:val="en-US" w:eastAsia="zh-CN"/>
                    </w:rPr>
                  </w:pPr>
                  <w:r>
                    <w:rPr>
                      <w:rFonts w:hint="eastAsia"/>
                      <w:color w:val="auto"/>
                      <w:kern w:val="0"/>
                      <w:sz w:val="21"/>
                      <w:szCs w:val="21"/>
                      <w:lang w:val="en-US" w:eastAsia="zh-CN"/>
                    </w:rPr>
                    <w:t>/</w:t>
                  </w:r>
                </w:p>
              </w:tc>
              <w:tc>
                <w:tcPr>
                  <w:tcW w:w="2221" w:type="dxa"/>
                  <w:tcBorders>
                    <w:tl2br w:val="nil"/>
                    <w:tr2bl w:val="nil"/>
                  </w:tcBorders>
                  <w:tcMar>
                    <w:top w:w="15" w:type="dxa"/>
                    <w:left w:w="15" w:type="dxa"/>
                    <w:right w:w="15" w:type="dxa"/>
                  </w:tcMar>
                  <w:vAlign w:val="center"/>
                </w:tcPr>
                <w:p>
                  <w:pPr>
                    <w:widowControl/>
                    <w:jc w:val="center"/>
                    <w:textAlignment w:val="center"/>
                    <w:rPr>
                      <w:rFonts w:hint="eastAsia"/>
                      <w:color w:val="auto"/>
                      <w:kern w:val="0"/>
                      <w:sz w:val="21"/>
                      <w:szCs w:val="21"/>
                      <w:lang w:eastAsia="zh-CN"/>
                    </w:rPr>
                  </w:pPr>
                  <w:r>
                    <w:rPr>
                      <w:rFonts w:hint="eastAsia"/>
                      <w:color w:val="auto"/>
                      <w:kern w:val="0"/>
                      <w:sz w:val="21"/>
                      <w:szCs w:val="21"/>
                      <w:lang w:eastAsia="zh-CN"/>
                    </w:rPr>
                    <w:t>仓库</w:t>
                  </w:r>
                </w:p>
              </w:tc>
            </w:tr>
          </w:tbl>
          <w:p>
            <w:pPr>
              <w:keepNext w:val="0"/>
              <w:keepLines w:val="0"/>
              <w:suppressLineNumbers w:val="0"/>
              <w:spacing w:before="0" w:beforeAutospacing="0" w:after="0" w:afterAutospacing="0" w:line="360" w:lineRule="auto"/>
              <w:ind w:left="0" w:right="0" w:firstLine="482" w:firstLineChars="200"/>
              <w:jc w:val="center"/>
              <w:rPr>
                <w:rFonts w:hint="default" w:ascii="Times New Roman" w:hAnsi="Times New Roman" w:cs="Times New Roman"/>
                <w:b/>
                <w:bCs/>
                <w:color w:val="auto"/>
                <w:sz w:val="24"/>
                <w:szCs w:val="22"/>
              </w:rPr>
            </w:pPr>
            <w:r>
              <w:rPr>
                <w:rFonts w:hint="default" w:ascii="Times New Roman" w:hAnsi="Times New Roman" w:cs="Times New Roman"/>
                <w:b/>
                <w:bCs/>
                <w:color w:val="auto"/>
                <w:sz w:val="24"/>
                <w:szCs w:val="22"/>
              </w:rPr>
              <w:t>表</w:t>
            </w:r>
            <w:r>
              <w:rPr>
                <w:rFonts w:hint="default" w:ascii="Times New Roman" w:hAnsi="Times New Roman" w:eastAsia="宋体" w:cs="Times New Roman"/>
                <w:b/>
                <w:color w:val="auto"/>
                <w:sz w:val="24"/>
                <w:szCs w:val="24"/>
                <w:lang w:val="en-US" w:eastAsia="zh-CN"/>
              </w:rPr>
              <w:t>2-</w:t>
            </w:r>
            <w:r>
              <w:rPr>
                <w:rFonts w:hint="eastAsia" w:ascii="Times New Roman" w:hAnsi="Times New Roman" w:cs="Times New Roman"/>
                <w:b/>
                <w:color w:val="auto"/>
                <w:sz w:val="24"/>
                <w:szCs w:val="24"/>
                <w:lang w:val="en-US" w:eastAsia="zh-CN"/>
              </w:rPr>
              <w:t>4</w:t>
            </w:r>
            <w:r>
              <w:rPr>
                <w:rFonts w:hint="default" w:ascii="Times New Roman" w:hAnsi="Times New Roman" w:cs="Times New Roman"/>
                <w:b/>
                <w:bCs/>
                <w:color w:val="auto"/>
                <w:sz w:val="24"/>
                <w:szCs w:val="22"/>
              </w:rPr>
              <w:t xml:space="preserve">  本项目物料平衡分析表</w:t>
            </w:r>
          </w:p>
          <w:tbl>
            <w:tblPr>
              <w:tblStyle w:val="26"/>
              <w:tblW w:w="4999" w:type="pct"/>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741"/>
              <w:gridCol w:w="1334"/>
              <w:gridCol w:w="1041"/>
              <w:gridCol w:w="1038"/>
              <w:gridCol w:w="1040"/>
              <w:gridCol w:w="2310"/>
              <w:gridCol w:w="1110"/>
            </w:tblGrid>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826" w:type="pct"/>
                  <w:gridSpan w:val="3"/>
                  <w:tcBorders>
                    <w:tl2br w:val="nil"/>
                    <w:tr2bl w:val="nil"/>
                  </w:tcBorders>
                  <w:noWrap w:val="0"/>
                  <w:vAlign w:val="center"/>
                </w:tcPr>
                <w:p>
                  <w:pPr>
                    <w:keepNext w:val="0"/>
                    <w:keepLines w:val="0"/>
                    <w:suppressLineNumbers w:val="0"/>
                    <w:spacing w:before="0" w:beforeAutospacing="0" w:after="0" w:afterAutospacing="0"/>
                    <w:ind w:left="0" w:right="0"/>
                    <w:jc w:val="center"/>
                    <w:rPr>
                      <w:rFonts w:hint="default" w:ascii="Times New Roman" w:hAnsi="Times New Roman" w:cs="Times New Roman"/>
                      <w:b/>
                      <w:bCs/>
                      <w:color w:val="auto"/>
                      <w:sz w:val="21"/>
                      <w:szCs w:val="21"/>
                    </w:rPr>
                  </w:pPr>
                  <w:r>
                    <w:rPr>
                      <w:rFonts w:hint="default" w:ascii="Times New Roman" w:hAnsi="Times New Roman" w:cs="Times New Roman"/>
                      <w:b/>
                      <w:bCs/>
                      <w:color w:val="auto"/>
                      <w:sz w:val="21"/>
                      <w:szCs w:val="21"/>
                    </w:rPr>
                    <w:t>进料</w:t>
                  </w:r>
                </w:p>
              </w:tc>
              <w:tc>
                <w:tcPr>
                  <w:tcW w:w="3173" w:type="pct"/>
                  <w:gridSpan w:val="4"/>
                  <w:tcBorders>
                    <w:tl2br w:val="nil"/>
                    <w:tr2bl w:val="nil"/>
                  </w:tcBorders>
                  <w:noWrap w:val="0"/>
                  <w:vAlign w:val="center"/>
                </w:tcPr>
                <w:p>
                  <w:pPr>
                    <w:keepNext w:val="0"/>
                    <w:keepLines w:val="0"/>
                    <w:suppressLineNumbers w:val="0"/>
                    <w:spacing w:before="0" w:beforeAutospacing="0" w:after="0" w:afterAutospacing="0"/>
                    <w:ind w:left="0" w:right="0"/>
                    <w:jc w:val="center"/>
                    <w:rPr>
                      <w:rFonts w:hint="default" w:ascii="Times New Roman" w:hAnsi="Times New Roman" w:cs="Times New Roman"/>
                      <w:b/>
                      <w:bCs/>
                      <w:color w:val="auto"/>
                      <w:sz w:val="21"/>
                      <w:szCs w:val="21"/>
                    </w:rPr>
                  </w:pPr>
                  <w:r>
                    <w:rPr>
                      <w:rFonts w:hint="default" w:ascii="Times New Roman" w:hAnsi="Times New Roman" w:cs="Times New Roman"/>
                      <w:b/>
                      <w:bCs/>
                      <w:color w:val="auto"/>
                      <w:sz w:val="21"/>
                      <w:szCs w:val="21"/>
                    </w:rPr>
                    <w:t>出料</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6" w:type="pct"/>
                  <w:tcBorders>
                    <w:tl2br w:val="nil"/>
                    <w:tr2bl w:val="nil"/>
                  </w:tcBorders>
                  <w:noWrap w:val="0"/>
                  <w:vAlign w:val="center"/>
                </w:tcPr>
                <w:p>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序号</w:t>
                  </w:r>
                </w:p>
              </w:tc>
              <w:tc>
                <w:tcPr>
                  <w:tcW w:w="780" w:type="pct"/>
                  <w:tcBorders>
                    <w:tl2br w:val="nil"/>
                    <w:tr2bl w:val="nil"/>
                  </w:tcBorders>
                  <w:noWrap w:val="0"/>
                  <w:vAlign w:val="center"/>
                </w:tcPr>
                <w:p>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物料名称</w:t>
                  </w:r>
                </w:p>
              </w:tc>
              <w:tc>
                <w:tcPr>
                  <w:tcW w:w="609" w:type="pct"/>
                  <w:tcBorders>
                    <w:tl2br w:val="nil"/>
                    <w:tr2bl w:val="nil"/>
                  </w:tcBorders>
                  <w:noWrap w:val="0"/>
                  <w:vAlign w:val="center"/>
                </w:tcPr>
                <w:p>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进料t/a</w:t>
                  </w:r>
                </w:p>
              </w:tc>
              <w:tc>
                <w:tcPr>
                  <w:tcW w:w="608" w:type="pct"/>
                  <w:tcBorders>
                    <w:tl2br w:val="nil"/>
                    <w:tr2bl w:val="nil"/>
                  </w:tcBorders>
                  <w:noWrap w:val="0"/>
                  <w:vAlign w:val="center"/>
                </w:tcPr>
                <w:p>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序号</w:t>
                  </w:r>
                </w:p>
              </w:tc>
              <w:tc>
                <w:tcPr>
                  <w:tcW w:w="1955" w:type="pct"/>
                  <w:gridSpan w:val="2"/>
                  <w:tcBorders>
                    <w:tl2br w:val="nil"/>
                    <w:tr2bl w:val="nil"/>
                  </w:tcBorders>
                  <w:noWrap w:val="0"/>
                  <w:vAlign w:val="center"/>
                </w:tcPr>
                <w:p>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物料名称</w:t>
                  </w:r>
                </w:p>
              </w:tc>
              <w:tc>
                <w:tcPr>
                  <w:tcW w:w="609" w:type="pct"/>
                  <w:tcBorders>
                    <w:tl2br w:val="nil"/>
                    <w:tr2bl w:val="nil"/>
                  </w:tcBorders>
                  <w:noWrap w:val="0"/>
                  <w:vAlign w:val="center"/>
                </w:tcPr>
                <w:p>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出料t/a</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6" w:type="pct"/>
                  <w:tcBorders>
                    <w:tl2br w:val="nil"/>
                    <w:tr2bl w:val="nil"/>
                  </w:tcBorders>
                  <w:noWrap w:val="0"/>
                  <w:vAlign w:val="center"/>
                </w:tcPr>
                <w:p>
                  <w:pPr>
                    <w:pStyle w:val="64"/>
                    <w:keepNext w:val="0"/>
                    <w:keepLines w:val="0"/>
                    <w:suppressLineNumbers w:val="0"/>
                    <w:tabs>
                      <w:tab w:val="center" w:pos="4153"/>
                      <w:tab w:val="right" w:pos="8306"/>
                      <w:tab w:val="clear" w:pos="420"/>
                      <w:tab w:val="clear" w:pos="630"/>
                      <w:tab w:val="clear" w:pos="9174"/>
                    </w:tabs>
                    <w:spacing w:before="0" w:beforeAutospacing="0" w:after="0" w:afterAutospacing="0" w:line="240" w:lineRule="auto"/>
                    <w:ind w:left="0" w:right="0" w:firstLine="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1</w:t>
                  </w:r>
                </w:p>
              </w:tc>
              <w:tc>
                <w:tcPr>
                  <w:tcW w:w="780" w:type="pct"/>
                  <w:tcBorders>
                    <w:tl2br w:val="nil"/>
                    <w:tr2bl w:val="nil"/>
                  </w:tcBorders>
                  <w:noWrap w:val="0"/>
                  <w:vAlign w:val="center"/>
                </w:tcPr>
                <w:p>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rPr>
                  </w:pPr>
                  <w:r>
                    <w:rPr>
                      <w:rFonts w:hint="default" w:ascii="Times New Roman" w:hAnsi="Times New Roman" w:eastAsia="宋体" w:cs="Times New Roman"/>
                      <w:color w:val="auto"/>
                      <w:kern w:val="2"/>
                      <w:sz w:val="21"/>
                      <w:szCs w:val="21"/>
                      <w:lang w:val="en-US" w:eastAsia="zh-CN" w:bidi="ar-SA"/>
                    </w:rPr>
                    <w:t>原料玉米粒</w:t>
                  </w:r>
                </w:p>
              </w:tc>
              <w:tc>
                <w:tcPr>
                  <w:tcW w:w="609" w:type="pct"/>
                  <w:tcBorders>
                    <w:tl2br w:val="nil"/>
                    <w:tr2bl w:val="nil"/>
                  </w:tcBorders>
                  <w:noWrap w:val="0"/>
                  <w:vAlign w:val="center"/>
                </w:tcPr>
                <w:p>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lang w:val="en-US"/>
                    </w:rPr>
                  </w:pPr>
                  <w:r>
                    <w:rPr>
                      <w:rFonts w:hint="eastAsia" w:cs="Times New Roman"/>
                      <w:color w:val="auto"/>
                      <w:kern w:val="0"/>
                      <w:szCs w:val="21"/>
                      <w:lang w:val="en-US" w:eastAsia="zh-CN"/>
                    </w:rPr>
                    <w:t>100000</w:t>
                  </w:r>
                </w:p>
              </w:tc>
              <w:tc>
                <w:tcPr>
                  <w:tcW w:w="608" w:type="pct"/>
                  <w:tcBorders>
                    <w:tl2br w:val="nil"/>
                    <w:tr2bl w:val="nil"/>
                  </w:tcBorders>
                  <w:noWrap w:val="0"/>
                  <w:vAlign w:val="center"/>
                </w:tcPr>
                <w:p>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1</w:t>
                  </w:r>
                </w:p>
              </w:tc>
              <w:tc>
                <w:tcPr>
                  <w:tcW w:w="608" w:type="pct"/>
                  <w:tcBorders>
                    <w:tl2br w:val="nil"/>
                    <w:tr2bl w:val="nil"/>
                  </w:tcBorders>
                  <w:noWrap w:val="0"/>
                  <w:vAlign w:val="center"/>
                </w:tcPr>
                <w:p>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产品</w:t>
                  </w:r>
                </w:p>
              </w:tc>
              <w:tc>
                <w:tcPr>
                  <w:tcW w:w="1346" w:type="pct"/>
                  <w:tcBorders>
                    <w:tl2br w:val="nil"/>
                    <w:tr2bl w:val="nil"/>
                  </w:tcBorders>
                  <w:noWrap w:val="0"/>
                  <w:vAlign w:val="center"/>
                </w:tcPr>
                <w:p>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rPr>
                  </w:pPr>
                  <w:r>
                    <w:rPr>
                      <w:rFonts w:hint="default" w:ascii="Times New Roman" w:hAnsi="Times New Roman" w:cs="Times New Roman"/>
                      <w:bCs/>
                      <w:color w:val="auto"/>
                      <w:sz w:val="21"/>
                      <w:szCs w:val="21"/>
                    </w:rPr>
                    <w:t>烘干</w:t>
                  </w:r>
                  <w:r>
                    <w:rPr>
                      <w:rFonts w:hint="default" w:ascii="Times New Roman" w:hAnsi="Times New Roman" w:cs="Times New Roman"/>
                      <w:bCs/>
                      <w:color w:val="auto"/>
                      <w:sz w:val="21"/>
                      <w:szCs w:val="21"/>
                      <w:lang w:eastAsia="zh-CN"/>
                    </w:rPr>
                    <w:t>玉米粒</w:t>
                  </w:r>
                </w:p>
              </w:tc>
              <w:tc>
                <w:tcPr>
                  <w:tcW w:w="609" w:type="pct"/>
                  <w:tcBorders>
                    <w:tl2br w:val="nil"/>
                    <w:tr2bl w:val="nil"/>
                  </w:tcBorders>
                  <w:noWrap w:val="0"/>
                  <w:vAlign w:val="center"/>
                </w:tcPr>
                <w:p>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lang w:val="en-US"/>
                    </w:rPr>
                  </w:pPr>
                  <w:r>
                    <w:rPr>
                      <w:rFonts w:hint="eastAsia" w:cs="Times New Roman"/>
                      <w:bCs/>
                      <w:color w:val="auto"/>
                      <w:sz w:val="21"/>
                      <w:szCs w:val="21"/>
                      <w:lang w:val="en-US" w:eastAsia="zh-CN"/>
                    </w:rPr>
                    <w:t>89100</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6" w:type="pct"/>
                  <w:tcBorders>
                    <w:tl2br w:val="nil"/>
                    <w:tr2bl w:val="nil"/>
                  </w:tcBorders>
                  <w:noWrap w:val="0"/>
                  <w:vAlign w:val="center"/>
                </w:tcPr>
                <w:p>
                  <w:pPr>
                    <w:pStyle w:val="64"/>
                    <w:keepNext w:val="0"/>
                    <w:keepLines w:val="0"/>
                    <w:suppressLineNumbers w:val="0"/>
                    <w:tabs>
                      <w:tab w:val="center" w:pos="4153"/>
                      <w:tab w:val="right" w:pos="8306"/>
                      <w:tab w:val="clear" w:pos="420"/>
                      <w:tab w:val="clear" w:pos="630"/>
                      <w:tab w:val="clear" w:pos="9174"/>
                    </w:tabs>
                    <w:spacing w:before="0" w:beforeAutospacing="0" w:after="0" w:afterAutospacing="0" w:line="240" w:lineRule="auto"/>
                    <w:ind w:left="0" w:right="0" w:firstLine="0"/>
                    <w:jc w:val="center"/>
                    <w:rPr>
                      <w:rFonts w:hint="default" w:ascii="Times New Roman" w:hAnsi="Times New Roman" w:cs="Times New Roman" w:eastAsiaTheme="minorEastAsia"/>
                      <w:color w:val="auto"/>
                      <w:sz w:val="21"/>
                      <w:szCs w:val="21"/>
                      <w:lang w:val="en-US" w:eastAsia="zh-CN"/>
                    </w:rPr>
                  </w:pPr>
                </w:p>
              </w:tc>
              <w:tc>
                <w:tcPr>
                  <w:tcW w:w="780" w:type="pct"/>
                  <w:tcBorders>
                    <w:tl2br w:val="nil"/>
                    <w:tr2bl w:val="nil"/>
                  </w:tcBorders>
                  <w:noWrap w:val="0"/>
                  <w:vAlign w:val="center"/>
                </w:tcPr>
                <w:p>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rPr>
                  </w:pPr>
                </w:p>
              </w:tc>
              <w:tc>
                <w:tcPr>
                  <w:tcW w:w="609" w:type="pct"/>
                  <w:tcBorders>
                    <w:tl2br w:val="nil"/>
                    <w:tr2bl w:val="nil"/>
                  </w:tcBorders>
                  <w:noWrap w:val="0"/>
                  <w:vAlign w:val="center"/>
                </w:tcPr>
                <w:p>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rPr>
                  </w:pPr>
                </w:p>
              </w:tc>
              <w:tc>
                <w:tcPr>
                  <w:tcW w:w="608" w:type="pct"/>
                  <w:tcBorders>
                    <w:tl2br w:val="nil"/>
                    <w:tr2bl w:val="nil"/>
                  </w:tcBorders>
                  <w:noWrap w:val="0"/>
                  <w:vAlign w:val="center"/>
                </w:tcPr>
                <w:p>
                  <w:pPr>
                    <w:keepNext w:val="0"/>
                    <w:keepLines w:val="0"/>
                    <w:suppressLineNumbers w:val="0"/>
                    <w:spacing w:before="0" w:beforeAutospacing="0" w:after="0" w:afterAutospacing="0"/>
                    <w:ind w:left="0" w:right="0"/>
                    <w:jc w:val="center"/>
                    <w:rPr>
                      <w:rFonts w:hint="default" w:ascii="Times New Roman" w:hAnsi="Times New Roman" w:cs="Times New Roman"/>
                      <w:color w:val="auto"/>
                      <w:kern w:val="2"/>
                      <w:sz w:val="21"/>
                      <w:szCs w:val="21"/>
                      <w:lang w:val="en-US" w:eastAsia="zh-CN" w:bidi="ar-SA"/>
                    </w:rPr>
                  </w:pPr>
                  <w:r>
                    <w:rPr>
                      <w:rFonts w:hint="default" w:ascii="Times New Roman" w:hAnsi="Times New Roman" w:cs="Times New Roman"/>
                      <w:color w:val="auto"/>
                      <w:sz w:val="21"/>
                      <w:szCs w:val="21"/>
                    </w:rPr>
                    <w:t>2</w:t>
                  </w:r>
                </w:p>
              </w:tc>
              <w:tc>
                <w:tcPr>
                  <w:tcW w:w="608" w:type="pct"/>
                  <w:vMerge w:val="restart"/>
                  <w:tcBorders>
                    <w:tl2br w:val="nil"/>
                    <w:tr2bl w:val="nil"/>
                  </w:tcBorders>
                  <w:noWrap w:val="0"/>
                  <w:vAlign w:val="center"/>
                </w:tcPr>
                <w:p>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废气</w:t>
                  </w:r>
                </w:p>
              </w:tc>
              <w:tc>
                <w:tcPr>
                  <w:tcW w:w="1346" w:type="pct"/>
                  <w:tcBorders>
                    <w:tl2br w:val="nil"/>
                    <w:tr2bl w:val="nil"/>
                  </w:tcBorders>
                  <w:noWrap w:val="0"/>
                  <w:vAlign w:val="center"/>
                </w:tcPr>
                <w:p>
                  <w:pPr>
                    <w:keepNext w:val="0"/>
                    <w:keepLines w:val="0"/>
                    <w:suppressLineNumbers w:val="0"/>
                    <w:spacing w:before="0" w:beforeAutospacing="0" w:after="0" w:afterAutospacing="0"/>
                    <w:ind w:left="0" w:right="0"/>
                    <w:jc w:val="center"/>
                    <w:rPr>
                      <w:rFonts w:hint="default" w:ascii="Times New Roman" w:hAnsi="Times New Roman" w:cs="Times New Roman"/>
                      <w:b w:val="0"/>
                      <w:bCs w:val="0"/>
                      <w:color w:val="auto"/>
                      <w:sz w:val="21"/>
                      <w:szCs w:val="21"/>
                    </w:rPr>
                  </w:pPr>
                  <w:r>
                    <w:rPr>
                      <w:rFonts w:hint="eastAsia" w:ascii="Times New Roman" w:hAnsi="Times New Roman" w:eastAsia="宋体" w:cs="Times New Roman"/>
                      <w:b w:val="0"/>
                      <w:bCs w:val="0"/>
                      <w:color w:val="auto"/>
                      <w:sz w:val="21"/>
                      <w:szCs w:val="21"/>
                      <w:lang w:val="en-US" w:eastAsia="zh-CN"/>
                    </w:rPr>
                    <w:t>粉尘</w:t>
                  </w:r>
                </w:p>
              </w:tc>
              <w:tc>
                <w:tcPr>
                  <w:tcW w:w="609" w:type="pct"/>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leftChars="0" w:right="0" w:right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color w:val="auto"/>
                      <w:sz w:val="21"/>
                      <w:szCs w:val="21"/>
                      <w:lang w:val="en-US" w:eastAsia="zh-CN"/>
                    </w:rPr>
                    <w:t>0.</w:t>
                  </w:r>
                  <w:r>
                    <w:rPr>
                      <w:rFonts w:hint="eastAsia" w:cs="Times New Roman"/>
                      <w:color w:val="auto"/>
                      <w:sz w:val="21"/>
                      <w:szCs w:val="21"/>
                      <w:lang w:val="en-US" w:eastAsia="zh-CN"/>
                    </w:rPr>
                    <w:t>512</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6" w:type="pct"/>
                  <w:tcBorders>
                    <w:tl2br w:val="nil"/>
                    <w:tr2bl w:val="nil"/>
                  </w:tcBorders>
                  <w:noWrap w:val="0"/>
                  <w:vAlign w:val="center"/>
                </w:tcPr>
                <w:p>
                  <w:pPr>
                    <w:pStyle w:val="64"/>
                    <w:keepNext w:val="0"/>
                    <w:keepLines w:val="0"/>
                    <w:suppressLineNumbers w:val="0"/>
                    <w:tabs>
                      <w:tab w:val="center" w:pos="4153"/>
                      <w:tab w:val="right" w:pos="8306"/>
                      <w:tab w:val="clear" w:pos="420"/>
                      <w:tab w:val="clear" w:pos="630"/>
                      <w:tab w:val="clear" w:pos="9174"/>
                    </w:tabs>
                    <w:spacing w:before="0" w:beforeAutospacing="0" w:after="0" w:afterAutospacing="0" w:line="240" w:lineRule="auto"/>
                    <w:ind w:left="0" w:right="0" w:firstLine="0"/>
                    <w:jc w:val="center"/>
                    <w:rPr>
                      <w:rFonts w:hint="default" w:ascii="Times New Roman" w:hAnsi="Times New Roman" w:cs="Times New Roman" w:eastAsiaTheme="minorEastAsia"/>
                      <w:color w:val="auto"/>
                      <w:sz w:val="21"/>
                      <w:szCs w:val="21"/>
                      <w:lang w:val="en-US" w:eastAsia="zh-CN"/>
                    </w:rPr>
                  </w:pPr>
                </w:p>
              </w:tc>
              <w:tc>
                <w:tcPr>
                  <w:tcW w:w="780" w:type="pct"/>
                  <w:tcBorders>
                    <w:tl2br w:val="nil"/>
                    <w:tr2bl w:val="nil"/>
                  </w:tcBorders>
                  <w:noWrap w:val="0"/>
                  <w:vAlign w:val="center"/>
                </w:tcPr>
                <w:p>
                  <w:pPr>
                    <w:pStyle w:val="64"/>
                    <w:keepNext w:val="0"/>
                    <w:keepLines w:val="0"/>
                    <w:suppressLineNumbers w:val="0"/>
                    <w:tabs>
                      <w:tab w:val="center" w:pos="4153"/>
                      <w:tab w:val="right" w:pos="8306"/>
                      <w:tab w:val="clear" w:pos="420"/>
                      <w:tab w:val="clear" w:pos="630"/>
                      <w:tab w:val="clear" w:pos="9174"/>
                    </w:tabs>
                    <w:spacing w:before="0" w:beforeAutospacing="0" w:after="0" w:afterAutospacing="0" w:line="240" w:lineRule="auto"/>
                    <w:ind w:left="0" w:right="0" w:firstLine="0"/>
                    <w:jc w:val="center"/>
                    <w:rPr>
                      <w:rFonts w:hint="default" w:ascii="Times New Roman" w:hAnsi="Times New Roman" w:cs="Times New Roman"/>
                      <w:color w:val="auto"/>
                      <w:sz w:val="21"/>
                      <w:szCs w:val="21"/>
                    </w:rPr>
                  </w:pPr>
                </w:p>
              </w:tc>
              <w:tc>
                <w:tcPr>
                  <w:tcW w:w="609" w:type="pct"/>
                  <w:tcBorders>
                    <w:tl2br w:val="nil"/>
                    <w:tr2bl w:val="nil"/>
                  </w:tcBorders>
                  <w:noWrap w:val="0"/>
                  <w:vAlign w:val="center"/>
                </w:tcPr>
                <w:p>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rPr>
                  </w:pPr>
                </w:p>
              </w:tc>
              <w:tc>
                <w:tcPr>
                  <w:tcW w:w="608" w:type="pct"/>
                  <w:tcBorders>
                    <w:tl2br w:val="nil"/>
                    <w:tr2bl w:val="nil"/>
                  </w:tcBorders>
                  <w:noWrap w:val="0"/>
                  <w:vAlign w:val="center"/>
                </w:tcPr>
                <w:p>
                  <w:pPr>
                    <w:keepNext w:val="0"/>
                    <w:keepLines w:val="0"/>
                    <w:suppressLineNumbers w:val="0"/>
                    <w:spacing w:before="0" w:beforeAutospacing="0" w:after="0" w:afterAutospacing="0"/>
                    <w:ind w:left="0" w:right="0"/>
                    <w:jc w:val="center"/>
                    <w:rPr>
                      <w:rFonts w:hint="default" w:ascii="Times New Roman" w:hAnsi="Times New Roman" w:cs="Times New Roman"/>
                      <w:color w:val="auto"/>
                      <w:kern w:val="2"/>
                      <w:sz w:val="21"/>
                      <w:szCs w:val="21"/>
                      <w:lang w:val="en-US" w:eastAsia="zh-CN" w:bidi="ar-SA"/>
                    </w:rPr>
                  </w:pPr>
                  <w:r>
                    <w:rPr>
                      <w:rFonts w:hint="default" w:ascii="Times New Roman" w:hAnsi="Times New Roman" w:cs="Times New Roman"/>
                      <w:color w:val="auto"/>
                      <w:sz w:val="21"/>
                      <w:szCs w:val="21"/>
                    </w:rPr>
                    <w:t>6</w:t>
                  </w:r>
                </w:p>
              </w:tc>
              <w:tc>
                <w:tcPr>
                  <w:tcW w:w="608" w:type="pct"/>
                  <w:vMerge w:val="continue"/>
                  <w:tcBorders>
                    <w:tl2br w:val="nil"/>
                    <w:tr2bl w:val="nil"/>
                  </w:tcBorders>
                  <w:noWrap w:val="0"/>
                  <w:vAlign w:val="center"/>
                </w:tcPr>
                <w:p>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rPr>
                  </w:pPr>
                </w:p>
              </w:tc>
              <w:tc>
                <w:tcPr>
                  <w:tcW w:w="1346" w:type="pct"/>
                  <w:tcBorders>
                    <w:tl2br w:val="nil"/>
                    <w:tr2bl w:val="nil"/>
                  </w:tcBorders>
                  <w:noWrap w:val="0"/>
                  <w:vAlign w:val="center"/>
                </w:tcPr>
                <w:p>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cs="Times New Roman"/>
                      <w:color w:val="auto"/>
                      <w:sz w:val="21"/>
                      <w:szCs w:val="21"/>
                      <w:lang w:val="en-US" w:eastAsia="zh-CN"/>
                    </w:rPr>
                    <w:t>蒸发水分</w:t>
                  </w:r>
                  <w:r>
                    <w:rPr>
                      <w:rFonts w:hint="eastAsia" w:ascii="Times New Roman" w:hAnsi="Times New Roman" w:cs="Times New Roman"/>
                      <w:color w:val="auto"/>
                      <w:sz w:val="21"/>
                      <w:szCs w:val="21"/>
                      <w:lang w:val="en-US" w:eastAsia="zh-CN"/>
                    </w:rPr>
                    <w:t>（由原料18</w:t>
                  </w:r>
                  <w:r>
                    <w:rPr>
                      <w:rFonts w:hint="default" w:ascii="Times New Roman" w:hAnsi="Times New Roman" w:cs="Times New Roman"/>
                      <w:color w:val="auto"/>
                      <w:sz w:val="21"/>
                      <w:szCs w:val="21"/>
                    </w:rPr>
                    <w:t>%～</w:t>
                  </w:r>
                  <w:r>
                    <w:rPr>
                      <w:rFonts w:hint="eastAsia" w:cs="Times New Roman"/>
                      <w:color w:val="auto"/>
                      <w:sz w:val="21"/>
                      <w:szCs w:val="21"/>
                      <w:lang w:val="en-US" w:eastAsia="zh-CN"/>
                    </w:rPr>
                    <w:t>28</w:t>
                  </w:r>
                  <w:r>
                    <w:rPr>
                      <w:rFonts w:hint="default" w:ascii="Times New Roman" w:hAnsi="Times New Roman" w:cs="Times New Roman"/>
                      <w:color w:val="auto"/>
                      <w:sz w:val="21"/>
                      <w:szCs w:val="21"/>
                    </w:rPr>
                    <w:t>%</w:t>
                  </w:r>
                  <w:r>
                    <w:rPr>
                      <w:rFonts w:hint="eastAsia" w:ascii="Times New Roman" w:hAnsi="Times New Roman" w:cs="Times New Roman"/>
                      <w:color w:val="auto"/>
                      <w:sz w:val="21"/>
                      <w:szCs w:val="21"/>
                      <w:lang w:eastAsia="zh-CN"/>
                    </w:rPr>
                    <w:t>到产品</w:t>
                  </w:r>
                  <w:r>
                    <w:rPr>
                      <w:rFonts w:hint="eastAsia" w:ascii="Times New Roman" w:hAnsi="Times New Roman" w:cs="Times New Roman"/>
                      <w:color w:val="auto"/>
                      <w:sz w:val="21"/>
                      <w:szCs w:val="21"/>
                      <w:lang w:val="en-US" w:eastAsia="zh-CN"/>
                    </w:rPr>
                    <w:t>14%）</w:t>
                  </w:r>
                </w:p>
              </w:tc>
              <w:tc>
                <w:tcPr>
                  <w:tcW w:w="609" w:type="pct"/>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leftChars="0" w:right="0" w:rightChars="0"/>
                    <w:jc w:val="center"/>
                    <w:textAlignment w:val="auto"/>
                    <w:rPr>
                      <w:rFonts w:hint="default" w:ascii="Times New Roman" w:hAnsi="Times New Roman" w:eastAsia="宋体" w:cs="Times New Roman"/>
                      <w:b w:val="0"/>
                      <w:bCs w:val="0"/>
                      <w:color w:val="auto"/>
                      <w:kern w:val="2"/>
                      <w:sz w:val="21"/>
                      <w:szCs w:val="21"/>
                      <w:lang w:val="en-US" w:eastAsia="zh-CN" w:bidi="ar-SA"/>
                    </w:rPr>
                  </w:pPr>
                  <w:r>
                    <w:rPr>
                      <w:rFonts w:hint="eastAsia" w:cs="Times New Roman"/>
                      <w:b w:val="0"/>
                      <w:bCs w:val="0"/>
                      <w:color w:val="auto"/>
                      <w:sz w:val="21"/>
                      <w:szCs w:val="21"/>
                      <w:lang w:val="en-US" w:eastAsia="zh-CN"/>
                    </w:rPr>
                    <w:t>10779.988</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6" w:type="pct"/>
                  <w:tcBorders>
                    <w:tl2br w:val="nil"/>
                    <w:tr2bl w:val="nil"/>
                  </w:tcBorders>
                  <w:noWrap w:val="0"/>
                  <w:vAlign w:val="center"/>
                </w:tcPr>
                <w:p>
                  <w:pPr>
                    <w:pStyle w:val="64"/>
                    <w:keepNext w:val="0"/>
                    <w:keepLines w:val="0"/>
                    <w:suppressLineNumbers w:val="0"/>
                    <w:tabs>
                      <w:tab w:val="center" w:pos="4153"/>
                      <w:tab w:val="right" w:pos="8306"/>
                      <w:tab w:val="clear" w:pos="420"/>
                      <w:tab w:val="clear" w:pos="630"/>
                      <w:tab w:val="clear" w:pos="9174"/>
                    </w:tabs>
                    <w:spacing w:before="0" w:beforeAutospacing="0" w:after="0" w:afterAutospacing="0" w:line="240" w:lineRule="auto"/>
                    <w:ind w:left="0" w:right="0" w:firstLine="0"/>
                    <w:jc w:val="center"/>
                    <w:rPr>
                      <w:rFonts w:hint="default" w:ascii="Times New Roman" w:hAnsi="Times New Roman" w:cs="Times New Roman" w:eastAsiaTheme="minorEastAsia"/>
                      <w:color w:val="auto"/>
                      <w:sz w:val="21"/>
                      <w:szCs w:val="21"/>
                      <w:lang w:val="en-US" w:eastAsia="zh-CN"/>
                    </w:rPr>
                  </w:pPr>
                </w:p>
              </w:tc>
              <w:tc>
                <w:tcPr>
                  <w:tcW w:w="780" w:type="pct"/>
                  <w:tcBorders>
                    <w:tl2br w:val="nil"/>
                    <w:tr2bl w:val="nil"/>
                  </w:tcBorders>
                  <w:noWrap w:val="0"/>
                  <w:vAlign w:val="center"/>
                </w:tcPr>
                <w:p>
                  <w:pPr>
                    <w:pStyle w:val="64"/>
                    <w:keepNext w:val="0"/>
                    <w:keepLines w:val="0"/>
                    <w:suppressLineNumbers w:val="0"/>
                    <w:tabs>
                      <w:tab w:val="center" w:pos="4153"/>
                      <w:tab w:val="right" w:pos="8306"/>
                      <w:tab w:val="clear" w:pos="420"/>
                      <w:tab w:val="clear" w:pos="630"/>
                      <w:tab w:val="clear" w:pos="9174"/>
                    </w:tabs>
                    <w:spacing w:before="0" w:beforeAutospacing="0" w:after="0" w:afterAutospacing="0" w:line="240" w:lineRule="auto"/>
                    <w:ind w:left="0" w:right="0" w:firstLine="0"/>
                    <w:jc w:val="center"/>
                    <w:rPr>
                      <w:rFonts w:hint="default" w:ascii="Times New Roman" w:hAnsi="Times New Roman" w:cs="Times New Roman"/>
                      <w:color w:val="auto"/>
                      <w:sz w:val="21"/>
                      <w:szCs w:val="21"/>
                    </w:rPr>
                  </w:pPr>
                </w:p>
              </w:tc>
              <w:tc>
                <w:tcPr>
                  <w:tcW w:w="609" w:type="pct"/>
                  <w:tcBorders>
                    <w:tl2br w:val="nil"/>
                    <w:tr2bl w:val="nil"/>
                  </w:tcBorders>
                  <w:noWrap w:val="0"/>
                  <w:vAlign w:val="center"/>
                </w:tcPr>
                <w:p>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rPr>
                  </w:pPr>
                </w:p>
              </w:tc>
              <w:tc>
                <w:tcPr>
                  <w:tcW w:w="608" w:type="pct"/>
                  <w:tcBorders>
                    <w:tl2br w:val="nil"/>
                    <w:tr2bl w:val="nil"/>
                  </w:tcBorders>
                  <w:noWrap w:val="0"/>
                  <w:vAlign w:val="center"/>
                </w:tcPr>
                <w:p>
                  <w:pPr>
                    <w:keepNext w:val="0"/>
                    <w:keepLines w:val="0"/>
                    <w:suppressLineNumbers w:val="0"/>
                    <w:spacing w:before="0" w:beforeAutospacing="0" w:after="0" w:afterAutospacing="0"/>
                    <w:ind w:left="0" w:right="0"/>
                    <w:jc w:val="center"/>
                    <w:rPr>
                      <w:rFonts w:hint="eastAsia" w:ascii="Times New Roman" w:hAnsi="Times New Roman" w:cs="Times New Roman" w:eastAsiaTheme="minorEastAsia"/>
                      <w:color w:val="auto"/>
                      <w:kern w:val="2"/>
                      <w:sz w:val="21"/>
                      <w:szCs w:val="21"/>
                      <w:lang w:val="en-US" w:eastAsia="zh-CN" w:bidi="ar-SA"/>
                    </w:rPr>
                  </w:pPr>
                  <w:r>
                    <w:rPr>
                      <w:rFonts w:hint="eastAsia" w:ascii="Times New Roman" w:hAnsi="Times New Roman" w:cs="Times New Roman"/>
                      <w:color w:val="auto"/>
                      <w:sz w:val="21"/>
                      <w:szCs w:val="21"/>
                      <w:lang w:val="en-US" w:eastAsia="zh-CN"/>
                    </w:rPr>
                    <w:t>7</w:t>
                  </w:r>
                </w:p>
              </w:tc>
              <w:tc>
                <w:tcPr>
                  <w:tcW w:w="608" w:type="pct"/>
                  <w:vMerge w:val="restart"/>
                  <w:tcBorders>
                    <w:tl2br w:val="nil"/>
                    <w:tr2bl w:val="nil"/>
                  </w:tcBorders>
                  <w:noWrap w:val="0"/>
                  <w:vAlign w:val="center"/>
                </w:tcPr>
                <w:p>
                  <w:pPr>
                    <w:keepNext w:val="0"/>
                    <w:keepLines w:val="0"/>
                    <w:suppressLineNumbers w:val="0"/>
                    <w:spacing w:before="0" w:beforeAutospacing="0" w:after="0" w:afterAutospacing="0"/>
                    <w:ind w:left="0" w:right="0"/>
                    <w:jc w:val="center"/>
                    <w:rPr>
                      <w:rFonts w:hint="default" w:ascii="Times New Roman" w:hAnsi="Times New Roman" w:cs="Times New Roman" w:eastAsiaTheme="minorEastAsia"/>
                      <w:color w:val="auto"/>
                      <w:sz w:val="21"/>
                      <w:szCs w:val="21"/>
                      <w:lang w:val="en-US" w:eastAsia="zh-CN"/>
                    </w:rPr>
                  </w:pPr>
                  <w:r>
                    <w:rPr>
                      <w:rFonts w:hint="default" w:ascii="Times New Roman" w:hAnsi="Times New Roman" w:cs="Times New Roman"/>
                      <w:color w:val="auto"/>
                      <w:sz w:val="21"/>
                      <w:szCs w:val="21"/>
                      <w:lang w:val="en-US" w:eastAsia="zh-CN"/>
                    </w:rPr>
                    <w:t>固废</w:t>
                  </w:r>
                </w:p>
              </w:tc>
              <w:tc>
                <w:tcPr>
                  <w:tcW w:w="1346" w:type="pct"/>
                  <w:tcBorders>
                    <w:tl2br w:val="nil"/>
                    <w:tr2bl w:val="nil"/>
                  </w:tcBorders>
                  <w:noWrap w:val="0"/>
                  <w:vAlign w:val="center"/>
                </w:tcPr>
                <w:p>
                  <w:pPr>
                    <w:keepNext w:val="0"/>
                    <w:keepLines w:val="0"/>
                    <w:suppressLineNumbers w:val="0"/>
                    <w:spacing w:before="0" w:beforeAutospacing="0" w:after="0" w:afterAutospacing="0"/>
                    <w:ind w:left="0" w:right="0"/>
                    <w:jc w:val="center"/>
                    <w:rPr>
                      <w:rFonts w:hint="eastAsia" w:ascii="Times New Roman" w:hAnsi="Times New Roman" w:cs="Times New Roman" w:eastAsiaTheme="minorEastAsia"/>
                      <w:color w:val="auto"/>
                      <w:sz w:val="21"/>
                      <w:szCs w:val="21"/>
                      <w:lang w:eastAsia="zh-CN"/>
                    </w:rPr>
                  </w:pPr>
                  <w:r>
                    <w:rPr>
                      <w:rFonts w:hint="eastAsia" w:ascii="Times New Roman" w:hAnsi="Times New Roman" w:cs="Times New Roman"/>
                      <w:color w:val="auto"/>
                      <w:sz w:val="21"/>
                      <w:szCs w:val="21"/>
                      <w:lang w:eastAsia="zh-CN"/>
                    </w:rPr>
                    <w:t>碎玉米、皮屑等杂物</w:t>
                  </w:r>
                </w:p>
              </w:tc>
              <w:tc>
                <w:tcPr>
                  <w:tcW w:w="609" w:type="pct"/>
                  <w:tcBorders>
                    <w:tl2br w:val="nil"/>
                    <w:tr2bl w:val="nil"/>
                  </w:tcBorders>
                  <w:noWrap w:val="0"/>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99.9</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6" w:type="pct"/>
                  <w:tcBorders>
                    <w:tl2br w:val="nil"/>
                    <w:tr2bl w:val="nil"/>
                  </w:tcBorders>
                  <w:noWrap w:val="0"/>
                  <w:vAlign w:val="center"/>
                </w:tcPr>
                <w:p>
                  <w:pPr>
                    <w:pStyle w:val="64"/>
                    <w:keepNext w:val="0"/>
                    <w:keepLines w:val="0"/>
                    <w:suppressLineNumbers w:val="0"/>
                    <w:tabs>
                      <w:tab w:val="center" w:pos="4153"/>
                      <w:tab w:val="right" w:pos="8306"/>
                      <w:tab w:val="clear" w:pos="420"/>
                      <w:tab w:val="clear" w:pos="630"/>
                      <w:tab w:val="clear" w:pos="9174"/>
                    </w:tabs>
                    <w:spacing w:before="0" w:beforeAutospacing="0" w:after="0" w:afterAutospacing="0" w:line="240" w:lineRule="auto"/>
                    <w:ind w:left="0" w:right="0" w:firstLine="0"/>
                    <w:jc w:val="center"/>
                    <w:rPr>
                      <w:rFonts w:hint="default" w:ascii="Times New Roman" w:hAnsi="Times New Roman" w:cs="Times New Roman" w:eastAsiaTheme="minorEastAsia"/>
                      <w:color w:val="auto"/>
                      <w:sz w:val="21"/>
                      <w:szCs w:val="21"/>
                      <w:lang w:val="en-US" w:eastAsia="zh-CN"/>
                    </w:rPr>
                  </w:pPr>
                </w:p>
              </w:tc>
              <w:tc>
                <w:tcPr>
                  <w:tcW w:w="780" w:type="pct"/>
                  <w:tcBorders>
                    <w:tl2br w:val="nil"/>
                    <w:tr2bl w:val="nil"/>
                  </w:tcBorders>
                  <w:noWrap w:val="0"/>
                  <w:vAlign w:val="center"/>
                </w:tcPr>
                <w:p>
                  <w:pPr>
                    <w:pStyle w:val="64"/>
                    <w:keepNext w:val="0"/>
                    <w:keepLines w:val="0"/>
                    <w:suppressLineNumbers w:val="0"/>
                    <w:tabs>
                      <w:tab w:val="center" w:pos="4153"/>
                      <w:tab w:val="right" w:pos="8306"/>
                      <w:tab w:val="clear" w:pos="420"/>
                      <w:tab w:val="clear" w:pos="630"/>
                      <w:tab w:val="clear" w:pos="9174"/>
                    </w:tabs>
                    <w:spacing w:before="0" w:beforeAutospacing="0" w:after="0" w:afterAutospacing="0" w:line="240" w:lineRule="auto"/>
                    <w:ind w:left="0" w:right="0" w:firstLine="0"/>
                    <w:jc w:val="center"/>
                    <w:rPr>
                      <w:rFonts w:hint="default" w:ascii="Times New Roman" w:hAnsi="Times New Roman" w:cs="Times New Roman"/>
                      <w:color w:val="auto"/>
                      <w:sz w:val="21"/>
                      <w:szCs w:val="21"/>
                    </w:rPr>
                  </w:pPr>
                </w:p>
              </w:tc>
              <w:tc>
                <w:tcPr>
                  <w:tcW w:w="609" w:type="pct"/>
                  <w:tcBorders>
                    <w:tl2br w:val="nil"/>
                    <w:tr2bl w:val="nil"/>
                  </w:tcBorders>
                  <w:noWrap w:val="0"/>
                  <w:vAlign w:val="center"/>
                </w:tcPr>
                <w:p>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rPr>
                  </w:pPr>
                </w:p>
              </w:tc>
              <w:tc>
                <w:tcPr>
                  <w:tcW w:w="608" w:type="pct"/>
                  <w:tcBorders>
                    <w:tl2br w:val="nil"/>
                    <w:tr2bl w:val="nil"/>
                  </w:tcBorders>
                  <w:noWrap w:val="0"/>
                  <w:vAlign w:val="center"/>
                </w:tcPr>
                <w:p>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lang w:val="en-US" w:eastAsia="zh-CN"/>
                    </w:rPr>
                  </w:pPr>
                  <w:r>
                    <w:rPr>
                      <w:rFonts w:hint="eastAsia" w:ascii="Times New Roman" w:hAnsi="Times New Roman" w:cs="Times New Roman"/>
                      <w:color w:val="auto"/>
                      <w:sz w:val="21"/>
                      <w:szCs w:val="21"/>
                      <w:lang w:val="en-US" w:eastAsia="zh-CN"/>
                    </w:rPr>
                    <w:t>8</w:t>
                  </w:r>
                </w:p>
              </w:tc>
              <w:tc>
                <w:tcPr>
                  <w:tcW w:w="608" w:type="pct"/>
                  <w:vMerge w:val="continue"/>
                  <w:tcBorders>
                    <w:tl2br w:val="nil"/>
                    <w:tr2bl w:val="nil"/>
                  </w:tcBorders>
                  <w:noWrap w:val="0"/>
                  <w:vAlign w:val="center"/>
                </w:tcPr>
                <w:p>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lang w:val="en-US" w:eastAsia="zh-CN"/>
                    </w:rPr>
                  </w:pPr>
                </w:p>
              </w:tc>
              <w:tc>
                <w:tcPr>
                  <w:tcW w:w="1346" w:type="pct"/>
                  <w:tcBorders>
                    <w:tl2br w:val="nil"/>
                    <w:tr2bl w:val="nil"/>
                  </w:tcBorders>
                  <w:noWrap w:val="0"/>
                  <w:vAlign w:val="center"/>
                </w:tcPr>
                <w:p>
                  <w:pPr>
                    <w:keepNext w:val="0"/>
                    <w:keepLines w:val="0"/>
                    <w:suppressLineNumbers w:val="0"/>
                    <w:spacing w:before="0" w:beforeAutospacing="0" w:after="0" w:afterAutospacing="0"/>
                    <w:ind w:left="0" w:right="0"/>
                    <w:jc w:val="center"/>
                    <w:rPr>
                      <w:rFonts w:hint="eastAsia" w:ascii="Times New Roman" w:hAnsi="Times New Roman" w:cs="Times New Roman"/>
                      <w:color w:val="auto"/>
                      <w:sz w:val="21"/>
                      <w:szCs w:val="21"/>
                      <w:lang w:eastAsia="zh-CN"/>
                    </w:rPr>
                  </w:pPr>
                  <w:r>
                    <w:rPr>
                      <w:rFonts w:hint="eastAsia" w:ascii="Times New Roman" w:hAnsi="Times New Roman" w:cs="Times New Roman"/>
                      <w:color w:val="auto"/>
                      <w:sz w:val="21"/>
                      <w:szCs w:val="16"/>
                      <w:lang w:eastAsia="zh-CN"/>
                    </w:rPr>
                    <w:t>沉降室收集的颗粒物</w:t>
                  </w:r>
                </w:p>
              </w:tc>
              <w:tc>
                <w:tcPr>
                  <w:tcW w:w="609" w:type="pct"/>
                  <w:tcBorders>
                    <w:tl2br w:val="nil"/>
                    <w:tr2bl w:val="nil"/>
                  </w:tcBorders>
                  <w:noWrap w:val="0"/>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19.6</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6" w:type="pct"/>
                  <w:tcBorders>
                    <w:tl2br w:val="nil"/>
                    <w:tr2bl w:val="nil"/>
                  </w:tcBorders>
                  <w:noWrap w:val="0"/>
                  <w:vAlign w:val="center"/>
                </w:tcPr>
                <w:p>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rPr>
                  </w:pPr>
                </w:p>
              </w:tc>
              <w:tc>
                <w:tcPr>
                  <w:tcW w:w="780" w:type="pct"/>
                  <w:tcBorders>
                    <w:tl2br w:val="nil"/>
                    <w:tr2bl w:val="nil"/>
                  </w:tcBorders>
                  <w:noWrap w:val="0"/>
                  <w:vAlign w:val="center"/>
                </w:tcPr>
                <w:p>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合计</w:t>
                  </w:r>
                </w:p>
              </w:tc>
              <w:tc>
                <w:tcPr>
                  <w:tcW w:w="609" w:type="pct"/>
                  <w:tcBorders>
                    <w:tl2br w:val="nil"/>
                    <w:tr2bl w:val="nil"/>
                  </w:tcBorders>
                  <w:noWrap w:val="0"/>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lang w:val="en-US" w:eastAsia="zh-CN"/>
                    </w:rPr>
                  </w:pPr>
                  <w:r>
                    <w:rPr>
                      <w:rFonts w:hint="eastAsia" w:cs="Times New Roman"/>
                      <w:color w:val="auto"/>
                      <w:kern w:val="0"/>
                      <w:szCs w:val="21"/>
                      <w:lang w:val="en-US" w:eastAsia="zh-CN"/>
                    </w:rPr>
                    <w:t>100000</w:t>
                  </w:r>
                </w:p>
              </w:tc>
              <w:tc>
                <w:tcPr>
                  <w:tcW w:w="1217" w:type="pct"/>
                  <w:gridSpan w:val="2"/>
                  <w:tcBorders>
                    <w:tl2br w:val="nil"/>
                    <w:tr2bl w:val="nil"/>
                  </w:tcBorders>
                  <w:noWrap w:val="0"/>
                  <w:vAlign w:val="center"/>
                </w:tcPr>
                <w:p>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rPr>
                  </w:pPr>
                </w:p>
              </w:tc>
              <w:tc>
                <w:tcPr>
                  <w:tcW w:w="1346" w:type="pct"/>
                  <w:tcBorders>
                    <w:tl2br w:val="nil"/>
                    <w:tr2bl w:val="nil"/>
                  </w:tcBorders>
                  <w:noWrap w:val="0"/>
                  <w:vAlign w:val="center"/>
                </w:tcPr>
                <w:p>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rPr>
                  </w:pPr>
                </w:p>
              </w:tc>
              <w:tc>
                <w:tcPr>
                  <w:tcW w:w="609" w:type="pct"/>
                  <w:tcBorders>
                    <w:tl2br w:val="nil"/>
                    <w:tr2bl w:val="nil"/>
                  </w:tcBorders>
                  <w:noWrap w:val="0"/>
                  <w:vAlign w:val="center"/>
                </w:tcPr>
                <w:p>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lang w:val="en-US"/>
                    </w:rPr>
                  </w:pPr>
                  <w:r>
                    <w:rPr>
                      <w:rFonts w:hint="eastAsia" w:cs="Times New Roman"/>
                      <w:color w:val="auto"/>
                      <w:kern w:val="0"/>
                      <w:szCs w:val="21"/>
                      <w:lang w:val="en-US" w:eastAsia="zh-CN"/>
                    </w:rPr>
                    <w:t>100000</w:t>
                  </w:r>
                </w:p>
              </w:tc>
            </w:tr>
          </w:tbl>
          <w:p>
            <w:pPr>
              <w:widowControl/>
              <w:spacing w:line="360" w:lineRule="auto"/>
              <w:jc w:val="left"/>
              <w:rPr>
                <w:rFonts w:hint="eastAsia"/>
                <w:b/>
                <w:bCs/>
                <w:color w:val="auto"/>
                <w:sz w:val="24"/>
                <w:lang w:eastAsia="zh-CN"/>
              </w:rPr>
            </w:pPr>
            <w:r>
              <w:rPr>
                <w:rFonts w:hint="eastAsia"/>
                <w:b/>
                <w:bCs/>
                <w:color w:val="auto"/>
                <w:sz w:val="24"/>
                <w:lang w:eastAsia="zh-CN"/>
              </w:rPr>
              <w:t>燃料成分表：</w:t>
            </w:r>
          </w:p>
          <w:p>
            <w:pPr>
              <w:pStyle w:val="7"/>
              <w:tabs>
                <w:tab w:val="left" w:pos="0"/>
              </w:tabs>
              <w:spacing w:after="0" w:line="360" w:lineRule="auto"/>
              <w:ind w:left="0" w:leftChars="0" w:firstLine="482"/>
              <w:jc w:val="center"/>
              <w:rPr>
                <w:b/>
                <w:bCs/>
                <w:color w:val="auto"/>
                <w:sz w:val="24"/>
              </w:rPr>
            </w:pPr>
            <w:r>
              <w:rPr>
                <w:rFonts w:hint="eastAsia"/>
                <w:b/>
                <w:bCs/>
                <w:color w:val="auto"/>
                <w:sz w:val="24"/>
              </w:rPr>
              <w:t>表</w:t>
            </w:r>
            <w:r>
              <w:rPr>
                <w:rFonts w:hint="eastAsia"/>
                <w:b/>
                <w:bCs/>
                <w:color w:val="auto"/>
                <w:sz w:val="24"/>
                <w:lang w:val="en-US" w:eastAsia="zh-CN"/>
              </w:rPr>
              <w:t>2-5</w:t>
            </w:r>
            <w:r>
              <w:rPr>
                <w:rFonts w:hint="eastAsia"/>
                <w:b/>
                <w:bCs/>
                <w:color w:val="auto"/>
                <w:sz w:val="24"/>
              </w:rPr>
              <w:t xml:space="preserve">  </w:t>
            </w:r>
            <w:r>
              <w:rPr>
                <w:b/>
                <w:bCs/>
                <w:color w:val="auto"/>
                <w:sz w:val="24"/>
              </w:rPr>
              <w:t>燃料成分</w:t>
            </w:r>
            <w:r>
              <w:rPr>
                <w:rFonts w:hint="eastAsia"/>
                <w:b/>
                <w:bCs/>
                <w:color w:val="auto"/>
                <w:sz w:val="24"/>
              </w:rPr>
              <w:t>表</w:t>
            </w:r>
          </w:p>
          <w:tbl>
            <w:tblPr>
              <w:tblStyle w:val="26"/>
              <w:tblW w:w="8621"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2155"/>
              <w:gridCol w:w="2156"/>
              <w:gridCol w:w="2154"/>
              <w:gridCol w:w="2156"/>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2155" w:type="dxa"/>
                  <w:tcBorders>
                    <w:tl2br w:val="nil"/>
                    <w:tr2bl w:val="nil"/>
                  </w:tcBorders>
                  <w:vAlign w:val="center"/>
                </w:tcPr>
                <w:p>
                  <w:pPr>
                    <w:adjustRightInd w:val="0"/>
                    <w:snapToGrid w:val="0"/>
                    <w:jc w:val="center"/>
                    <w:rPr>
                      <w:b/>
                      <w:bCs/>
                      <w:color w:val="auto"/>
                      <w:sz w:val="21"/>
                      <w:szCs w:val="21"/>
                    </w:rPr>
                  </w:pPr>
                  <w:r>
                    <w:rPr>
                      <w:b/>
                      <w:bCs/>
                      <w:color w:val="auto"/>
                      <w:sz w:val="21"/>
                      <w:szCs w:val="21"/>
                    </w:rPr>
                    <w:t>序号</w:t>
                  </w:r>
                </w:p>
              </w:tc>
              <w:tc>
                <w:tcPr>
                  <w:tcW w:w="2156" w:type="dxa"/>
                  <w:tcBorders>
                    <w:tl2br w:val="nil"/>
                    <w:tr2bl w:val="nil"/>
                  </w:tcBorders>
                  <w:vAlign w:val="center"/>
                </w:tcPr>
                <w:p>
                  <w:pPr>
                    <w:adjustRightInd w:val="0"/>
                    <w:snapToGrid w:val="0"/>
                    <w:jc w:val="center"/>
                    <w:rPr>
                      <w:rFonts w:hint="eastAsia" w:eastAsia="宋体"/>
                      <w:b/>
                      <w:bCs/>
                      <w:color w:val="auto"/>
                      <w:sz w:val="21"/>
                      <w:szCs w:val="21"/>
                      <w:lang w:eastAsia="zh-CN"/>
                    </w:rPr>
                  </w:pPr>
                  <w:r>
                    <w:rPr>
                      <w:rFonts w:hint="eastAsia"/>
                      <w:b/>
                      <w:bCs/>
                      <w:color w:val="auto"/>
                      <w:sz w:val="21"/>
                      <w:szCs w:val="21"/>
                      <w:lang w:eastAsia="zh-CN"/>
                    </w:rPr>
                    <w:t>项目</w:t>
                  </w:r>
                </w:p>
              </w:tc>
              <w:tc>
                <w:tcPr>
                  <w:tcW w:w="2154" w:type="dxa"/>
                  <w:tcBorders>
                    <w:tl2br w:val="nil"/>
                    <w:tr2bl w:val="nil"/>
                  </w:tcBorders>
                  <w:vAlign w:val="center"/>
                </w:tcPr>
                <w:p>
                  <w:pPr>
                    <w:adjustRightInd w:val="0"/>
                    <w:snapToGrid w:val="0"/>
                    <w:jc w:val="center"/>
                    <w:rPr>
                      <w:b/>
                      <w:bCs/>
                      <w:color w:val="auto"/>
                      <w:sz w:val="21"/>
                      <w:szCs w:val="21"/>
                    </w:rPr>
                  </w:pPr>
                  <w:r>
                    <w:rPr>
                      <w:b/>
                      <w:bCs/>
                      <w:color w:val="auto"/>
                      <w:sz w:val="21"/>
                      <w:szCs w:val="21"/>
                    </w:rPr>
                    <w:t>单位</w:t>
                  </w:r>
                </w:p>
              </w:tc>
              <w:tc>
                <w:tcPr>
                  <w:tcW w:w="2156" w:type="dxa"/>
                  <w:tcBorders>
                    <w:tl2br w:val="nil"/>
                    <w:tr2bl w:val="nil"/>
                  </w:tcBorders>
                  <w:vAlign w:val="center"/>
                </w:tcPr>
                <w:p>
                  <w:pPr>
                    <w:adjustRightInd w:val="0"/>
                    <w:snapToGrid w:val="0"/>
                    <w:jc w:val="center"/>
                    <w:rPr>
                      <w:rFonts w:hint="eastAsia" w:eastAsia="宋体"/>
                      <w:b/>
                      <w:bCs/>
                      <w:color w:val="auto"/>
                      <w:sz w:val="21"/>
                      <w:szCs w:val="21"/>
                      <w:lang w:eastAsia="zh-CN"/>
                    </w:rPr>
                  </w:pPr>
                  <w:r>
                    <w:rPr>
                      <w:rFonts w:hint="eastAsia"/>
                      <w:b/>
                      <w:bCs/>
                      <w:color w:val="auto"/>
                      <w:sz w:val="21"/>
                      <w:szCs w:val="21"/>
                      <w:lang w:eastAsia="zh-CN"/>
                    </w:rPr>
                    <w:t>结果</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2155" w:type="dxa"/>
                  <w:tcBorders>
                    <w:tl2br w:val="nil"/>
                    <w:tr2bl w:val="nil"/>
                  </w:tcBorders>
                  <w:vAlign w:val="center"/>
                </w:tcPr>
                <w:p>
                  <w:pPr>
                    <w:adjustRightInd w:val="0"/>
                    <w:snapToGrid w:val="0"/>
                    <w:jc w:val="center"/>
                    <w:rPr>
                      <w:color w:val="auto"/>
                      <w:sz w:val="21"/>
                      <w:szCs w:val="21"/>
                    </w:rPr>
                  </w:pPr>
                  <w:r>
                    <w:rPr>
                      <w:color w:val="auto"/>
                      <w:sz w:val="21"/>
                      <w:szCs w:val="21"/>
                    </w:rPr>
                    <w:t>1</w:t>
                  </w:r>
                </w:p>
              </w:tc>
              <w:tc>
                <w:tcPr>
                  <w:tcW w:w="2156" w:type="dxa"/>
                  <w:tcBorders>
                    <w:tl2br w:val="nil"/>
                    <w:tr2bl w:val="nil"/>
                  </w:tcBorders>
                  <w:vAlign w:val="center"/>
                </w:tcPr>
                <w:p>
                  <w:pPr>
                    <w:adjustRightInd w:val="0"/>
                    <w:snapToGrid w:val="0"/>
                    <w:jc w:val="center"/>
                    <w:rPr>
                      <w:color w:val="auto"/>
                      <w:sz w:val="21"/>
                      <w:szCs w:val="21"/>
                    </w:rPr>
                  </w:pPr>
                  <w:r>
                    <w:rPr>
                      <w:rFonts w:hint="eastAsia"/>
                      <w:color w:val="auto"/>
                      <w:sz w:val="21"/>
                      <w:szCs w:val="21"/>
                      <w:lang w:eastAsia="zh-CN"/>
                    </w:rPr>
                    <w:t>收到基低位</w:t>
                  </w:r>
                  <w:r>
                    <w:rPr>
                      <w:color w:val="auto"/>
                      <w:sz w:val="21"/>
                      <w:szCs w:val="21"/>
                    </w:rPr>
                    <w:t>发热量</w:t>
                  </w:r>
                </w:p>
              </w:tc>
              <w:tc>
                <w:tcPr>
                  <w:tcW w:w="2154" w:type="dxa"/>
                  <w:tcBorders>
                    <w:tl2br w:val="nil"/>
                    <w:tr2bl w:val="nil"/>
                  </w:tcBorders>
                  <w:vAlign w:val="center"/>
                </w:tcPr>
                <w:p>
                  <w:pPr>
                    <w:adjustRightInd w:val="0"/>
                    <w:snapToGrid w:val="0"/>
                    <w:jc w:val="center"/>
                    <w:rPr>
                      <w:color w:val="auto"/>
                      <w:sz w:val="21"/>
                      <w:szCs w:val="21"/>
                    </w:rPr>
                  </w:pPr>
                  <w:r>
                    <w:rPr>
                      <w:rFonts w:hint="eastAsia"/>
                      <w:color w:val="auto"/>
                      <w:sz w:val="21"/>
                      <w:szCs w:val="21"/>
                      <w:lang w:val="en-US" w:eastAsia="zh-CN"/>
                    </w:rPr>
                    <w:t>kcal</w:t>
                  </w:r>
                  <w:r>
                    <w:rPr>
                      <w:color w:val="auto"/>
                      <w:sz w:val="21"/>
                      <w:szCs w:val="21"/>
                    </w:rPr>
                    <w:t>/kg</w:t>
                  </w:r>
                </w:p>
              </w:tc>
              <w:tc>
                <w:tcPr>
                  <w:tcW w:w="2156" w:type="dxa"/>
                  <w:tcBorders>
                    <w:tl2br w:val="nil"/>
                    <w:tr2bl w:val="nil"/>
                  </w:tcBorders>
                  <w:vAlign w:val="center"/>
                </w:tcPr>
                <w:p>
                  <w:pPr>
                    <w:adjustRightInd w:val="0"/>
                    <w:snapToGrid w:val="0"/>
                    <w:jc w:val="center"/>
                    <w:rPr>
                      <w:rFonts w:hint="default" w:eastAsia="宋体"/>
                      <w:color w:val="auto"/>
                      <w:sz w:val="21"/>
                      <w:szCs w:val="21"/>
                      <w:lang w:val="en-US" w:eastAsia="zh-CN"/>
                    </w:rPr>
                  </w:pPr>
                  <w:r>
                    <w:rPr>
                      <w:rFonts w:hint="eastAsia"/>
                      <w:color w:val="auto"/>
                      <w:sz w:val="21"/>
                      <w:szCs w:val="21"/>
                      <w:lang w:val="en-US" w:eastAsia="zh-CN"/>
                    </w:rPr>
                    <w:t>5909</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2155" w:type="dxa"/>
                  <w:tcBorders>
                    <w:tl2br w:val="nil"/>
                    <w:tr2bl w:val="nil"/>
                  </w:tcBorders>
                  <w:vAlign w:val="center"/>
                </w:tcPr>
                <w:p>
                  <w:pPr>
                    <w:adjustRightInd w:val="0"/>
                    <w:snapToGrid w:val="0"/>
                    <w:jc w:val="center"/>
                    <w:rPr>
                      <w:rFonts w:hint="eastAsia" w:eastAsia="宋体"/>
                      <w:color w:val="auto"/>
                      <w:sz w:val="21"/>
                      <w:szCs w:val="21"/>
                      <w:lang w:eastAsia="zh-CN"/>
                    </w:rPr>
                  </w:pPr>
                  <w:r>
                    <w:rPr>
                      <w:rFonts w:hint="eastAsia"/>
                      <w:color w:val="auto"/>
                      <w:sz w:val="21"/>
                      <w:szCs w:val="21"/>
                      <w:lang w:val="en-US" w:eastAsia="zh-CN"/>
                    </w:rPr>
                    <w:t>2</w:t>
                  </w:r>
                </w:p>
              </w:tc>
              <w:tc>
                <w:tcPr>
                  <w:tcW w:w="2156" w:type="dxa"/>
                  <w:tcBorders>
                    <w:tl2br w:val="nil"/>
                    <w:tr2bl w:val="nil"/>
                  </w:tcBorders>
                  <w:vAlign w:val="center"/>
                </w:tcPr>
                <w:p>
                  <w:pPr>
                    <w:adjustRightInd w:val="0"/>
                    <w:snapToGrid w:val="0"/>
                    <w:jc w:val="center"/>
                    <w:rPr>
                      <w:color w:val="auto"/>
                      <w:sz w:val="21"/>
                      <w:szCs w:val="21"/>
                    </w:rPr>
                  </w:pPr>
                  <w:r>
                    <w:rPr>
                      <w:rFonts w:hint="eastAsia"/>
                      <w:color w:val="auto"/>
                      <w:sz w:val="21"/>
                      <w:szCs w:val="21"/>
                      <w:lang w:eastAsia="zh-CN"/>
                    </w:rPr>
                    <w:t>收到基</w:t>
                  </w:r>
                  <w:r>
                    <w:rPr>
                      <w:color w:val="auto"/>
                      <w:sz w:val="21"/>
                      <w:szCs w:val="21"/>
                    </w:rPr>
                    <w:t>挥发分</w:t>
                  </w:r>
                </w:p>
              </w:tc>
              <w:tc>
                <w:tcPr>
                  <w:tcW w:w="2154" w:type="dxa"/>
                  <w:tcBorders>
                    <w:tl2br w:val="nil"/>
                    <w:tr2bl w:val="nil"/>
                  </w:tcBorders>
                  <w:vAlign w:val="center"/>
                </w:tcPr>
                <w:p>
                  <w:pPr>
                    <w:adjustRightInd w:val="0"/>
                    <w:snapToGrid w:val="0"/>
                    <w:jc w:val="center"/>
                    <w:rPr>
                      <w:color w:val="auto"/>
                      <w:sz w:val="21"/>
                      <w:szCs w:val="21"/>
                    </w:rPr>
                  </w:pPr>
                  <w:r>
                    <w:rPr>
                      <w:color w:val="auto"/>
                      <w:sz w:val="21"/>
                      <w:szCs w:val="21"/>
                    </w:rPr>
                    <w:t>%</w:t>
                  </w:r>
                </w:p>
              </w:tc>
              <w:tc>
                <w:tcPr>
                  <w:tcW w:w="2156" w:type="dxa"/>
                  <w:tcBorders>
                    <w:tl2br w:val="nil"/>
                    <w:tr2bl w:val="nil"/>
                  </w:tcBorders>
                  <w:vAlign w:val="center"/>
                </w:tcPr>
                <w:p>
                  <w:pPr>
                    <w:adjustRightInd w:val="0"/>
                    <w:snapToGrid w:val="0"/>
                    <w:jc w:val="center"/>
                    <w:rPr>
                      <w:rFonts w:hint="default" w:eastAsia="宋体"/>
                      <w:color w:val="auto"/>
                      <w:sz w:val="21"/>
                      <w:szCs w:val="21"/>
                      <w:lang w:val="en-US" w:eastAsia="zh-CN"/>
                    </w:rPr>
                  </w:pPr>
                  <w:r>
                    <w:rPr>
                      <w:rFonts w:hint="eastAsia"/>
                      <w:color w:val="auto"/>
                      <w:sz w:val="21"/>
                      <w:szCs w:val="21"/>
                      <w:lang w:val="en-US" w:eastAsia="zh-CN"/>
                    </w:rPr>
                    <w:t>30.71</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2155" w:type="dxa"/>
                  <w:tcBorders>
                    <w:tl2br w:val="nil"/>
                    <w:tr2bl w:val="nil"/>
                  </w:tcBorders>
                  <w:vAlign w:val="center"/>
                </w:tcPr>
                <w:p>
                  <w:pPr>
                    <w:adjustRightInd w:val="0"/>
                    <w:snapToGrid w:val="0"/>
                    <w:jc w:val="center"/>
                    <w:rPr>
                      <w:rFonts w:hint="eastAsia" w:eastAsia="宋体"/>
                      <w:color w:val="auto"/>
                      <w:sz w:val="21"/>
                      <w:szCs w:val="21"/>
                      <w:lang w:eastAsia="zh-CN"/>
                    </w:rPr>
                  </w:pPr>
                  <w:r>
                    <w:rPr>
                      <w:rFonts w:hint="eastAsia"/>
                      <w:color w:val="auto"/>
                      <w:sz w:val="21"/>
                      <w:szCs w:val="21"/>
                      <w:lang w:val="en-US" w:eastAsia="zh-CN"/>
                    </w:rPr>
                    <w:t>3</w:t>
                  </w:r>
                </w:p>
              </w:tc>
              <w:tc>
                <w:tcPr>
                  <w:tcW w:w="2156" w:type="dxa"/>
                  <w:tcBorders>
                    <w:tl2br w:val="nil"/>
                    <w:tr2bl w:val="nil"/>
                  </w:tcBorders>
                  <w:vAlign w:val="center"/>
                </w:tcPr>
                <w:p>
                  <w:pPr>
                    <w:adjustRightInd w:val="0"/>
                    <w:snapToGrid w:val="0"/>
                    <w:jc w:val="center"/>
                    <w:rPr>
                      <w:rFonts w:hint="eastAsia" w:eastAsia="宋体"/>
                      <w:color w:val="auto"/>
                      <w:sz w:val="21"/>
                      <w:szCs w:val="21"/>
                      <w:lang w:eastAsia="zh-CN"/>
                    </w:rPr>
                  </w:pPr>
                  <w:r>
                    <w:rPr>
                      <w:color w:val="auto"/>
                      <w:sz w:val="21"/>
                      <w:szCs w:val="21"/>
                    </w:rPr>
                    <w:t>硫</w:t>
                  </w:r>
                  <w:r>
                    <w:rPr>
                      <w:rFonts w:hint="eastAsia"/>
                      <w:color w:val="auto"/>
                      <w:sz w:val="21"/>
                      <w:szCs w:val="21"/>
                      <w:lang w:eastAsia="zh-CN"/>
                    </w:rPr>
                    <w:t>分</w:t>
                  </w:r>
                </w:p>
              </w:tc>
              <w:tc>
                <w:tcPr>
                  <w:tcW w:w="2154" w:type="dxa"/>
                  <w:tcBorders>
                    <w:tl2br w:val="nil"/>
                    <w:tr2bl w:val="nil"/>
                  </w:tcBorders>
                  <w:vAlign w:val="center"/>
                </w:tcPr>
                <w:p>
                  <w:pPr>
                    <w:adjustRightInd w:val="0"/>
                    <w:snapToGrid w:val="0"/>
                    <w:jc w:val="center"/>
                    <w:rPr>
                      <w:color w:val="auto"/>
                      <w:sz w:val="21"/>
                      <w:szCs w:val="21"/>
                    </w:rPr>
                  </w:pPr>
                  <w:r>
                    <w:rPr>
                      <w:color w:val="auto"/>
                      <w:sz w:val="21"/>
                      <w:szCs w:val="21"/>
                    </w:rPr>
                    <w:t>%</w:t>
                  </w:r>
                </w:p>
              </w:tc>
              <w:tc>
                <w:tcPr>
                  <w:tcW w:w="2156" w:type="dxa"/>
                  <w:tcBorders>
                    <w:tl2br w:val="nil"/>
                    <w:tr2bl w:val="nil"/>
                  </w:tcBorders>
                  <w:vAlign w:val="center"/>
                </w:tcPr>
                <w:p>
                  <w:pPr>
                    <w:adjustRightInd w:val="0"/>
                    <w:snapToGrid w:val="0"/>
                    <w:jc w:val="center"/>
                    <w:rPr>
                      <w:rFonts w:hint="default" w:eastAsia="宋体"/>
                      <w:color w:val="auto"/>
                      <w:sz w:val="21"/>
                      <w:szCs w:val="21"/>
                      <w:lang w:val="en-US" w:eastAsia="zh-CN"/>
                    </w:rPr>
                  </w:pPr>
                  <w:r>
                    <w:rPr>
                      <w:color w:val="auto"/>
                      <w:sz w:val="21"/>
                      <w:szCs w:val="21"/>
                    </w:rPr>
                    <w:t>0.</w:t>
                  </w:r>
                  <w:r>
                    <w:rPr>
                      <w:rFonts w:hint="eastAsia"/>
                      <w:color w:val="auto"/>
                      <w:sz w:val="21"/>
                      <w:szCs w:val="21"/>
                      <w:lang w:val="en-US" w:eastAsia="zh-CN"/>
                    </w:rPr>
                    <w:t>57</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2155" w:type="dxa"/>
                  <w:tcBorders>
                    <w:tl2br w:val="nil"/>
                    <w:tr2bl w:val="nil"/>
                  </w:tcBorders>
                  <w:vAlign w:val="center"/>
                </w:tcPr>
                <w:p>
                  <w:pPr>
                    <w:adjustRightInd w:val="0"/>
                    <w:snapToGrid w:val="0"/>
                    <w:jc w:val="center"/>
                    <w:rPr>
                      <w:rFonts w:hint="eastAsia" w:eastAsia="宋体"/>
                      <w:color w:val="auto"/>
                      <w:sz w:val="21"/>
                      <w:szCs w:val="21"/>
                      <w:lang w:eastAsia="zh-CN"/>
                    </w:rPr>
                  </w:pPr>
                  <w:r>
                    <w:rPr>
                      <w:rFonts w:hint="eastAsia"/>
                      <w:color w:val="auto"/>
                      <w:sz w:val="21"/>
                      <w:szCs w:val="21"/>
                      <w:lang w:val="en-US" w:eastAsia="zh-CN"/>
                    </w:rPr>
                    <w:t>4</w:t>
                  </w:r>
                </w:p>
              </w:tc>
              <w:tc>
                <w:tcPr>
                  <w:tcW w:w="2156" w:type="dxa"/>
                  <w:tcBorders>
                    <w:tl2br w:val="nil"/>
                    <w:tr2bl w:val="nil"/>
                  </w:tcBorders>
                  <w:vAlign w:val="center"/>
                </w:tcPr>
                <w:p>
                  <w:pPr>
                    <w:adjustRightInd w:val="0"/>
                    <w:snapToGrid w:val="0"/>
                    <w:jc w:val="center"/>
                    <w:rPr>
                      <w:color w:val="auto"/>
                      <w:sz w:val="21"/>
                      <w:szCs w:val="21"/>
                    </w:rPr>
                  </w:pPr>
                  <w:r>
                    <w:rPr>
                      <w:color w:val="auto"/>
                      <w:sz w:val="21"/>
                      <w:szCs w:val="21"/>
                    </w:rPr>
                    <w:t>灰分</w:t>
                  </w:r>
                </w:p>
              </w:tc>
              <w:tc>
                <w:tcPr>
                  <w:tcW w:w="2154" w:type="dxa"/>
                  <w:tcBorders>
                    <w:tl2br w:val="nil"/>
                    <w:tr2bl w:val="nil"/>
                  </w:tcBorders>
                  <w:vAlign w:val="center"/>
                </w:tcPr>
                <w:p>
                  <w:pPr>
                    <w:adjustRightInd w:val="0"/>
                    <w:snapToGrid w:val="0"/>
                    <w:jc w:val="center"/>
                    <w:rPr>
                      <w:color w:val="auto"/>
                      <w:sz w:val="21"/>
                      <w:szCs w:val="21"/>
                    </w:rPr>
                  </w:pPr>
                  <w:r>
                    <w:rPr>
                      <w:color w:val="auto"/>
                      <w:sz w:val="21"/>
                      <w:szCs w:val="21"/>
                    </w:rPr>
                    <w:t>%</w:t>
                  </w:r>
                </w:p>
              </w:tc>
              <w:tc>
                <w:tcPr>
                  <w:tcW w:w="2156" w:type="dxa"/>
                  <w:tcBorders>
                    <w:tl2br w:val="nil"/>
                    <w:tr2bl w:val="nil"/>
                  </w:tcBorders>
                  <w:vAlign w:val="center"/>
                </w:tcPr>
                <w:p>
                  <w:pPr>
                    <w:adjustRightInd w:val="0"/>
                    <w:snapToGrid w:val="0"/>
                    <w:jc w:val="center"/>
                    <w:rPr>
                      <w:rFonts w:hint="default" w:eastAsia="宋体"/>
                      <w:color w:val="auto"/>
                      <w:sz w:val="21"/>
                      <w:szCs w:val="21"/>
                      <w:lang w:val="en-US" w:eastAsia="zh-CN"/>
                    </w:rPr>
                  </w:pPr>
                  <w:r>
                    <w:rPr>
                      <w:rFonts w:hint="eastAsia"/>
                      <w:color w:val="auto"/>
                      <w:sz w:val="21"/>
                      <w:szCs w:val="21"/>
                      <w:lang w:val="en-US" w:eastAsia="zh-CN"/>
                    </w:rPr>
                    <w:t>12.83</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2155" w:type="dxa"/>
                  <w:tcBorders>
                    <w:tl2br w:val="nil"/>
                    <w:tr2bl w:val="nil"/>
                  </w:tcBorders>
                  <w:vAlign w:val="center"/>
                </w:tcPr>
                <w:p>
                  <w:pPr>
                    <w:adjustRightInd w:val="0"/>
                    <w:snapToGrid w:val="0"/>
                    <w:jc w:val="center"/>
                    <w:rPr>
                      <w:rFonts w:hint="eastAsia" w:eastAsia="宋体"/>
                      <w:color w:val="auto"/>
                      <w:sz w:val="21"/>
                      <w:szCs w:val="21"/>
                      <w:lang w:eastAsia="zh-CN"/>
                    </w:rPr>
                  </w:pPr>
                  <w:r>
                    <w:rPr>
                      <w:rFonts w:hint="eastAsia"/>
                      <w:color w:val="auto"/>
                      <w:sz w:val="21"/>
                      <w:szCs w:val="21"/>
                      <w:lang w:val="en-US" w:eastAsia="zh-CN"/>
                    </w:rPr>
                    <w:t>5</w:t>
                  </w:r>
                </w:p>
              </w:tc>
              <w:tc>
                <w:tcPr>
                  <w:tcW w:w="2156" w:type="dxa"/>
                  <w:tcBorders>
                    <w:tl2br w:val="nil"/>
                    <w:tr2bl w:val="nil"/>
                  </w:tcBorders>
                  <w:vAlign w:val="center"/>
                </w:tcPr>
                <w:p>
                  <w:pPr>
                    <w:adjustRightInd w:val="0"/>
                    <w:snapToGrid w:val="0"/>
                    <w:jc w:val="center"/>
                    <w:rPr>
                      <w:color w:val="auto"/>
                      <w:sz w:val="21"/>
                      <w:szCs w:val="21"/>
                    </w:rPr>
                  </w:pPr>
                  <w:r>
                    <w:rPr>
                      <w:rFonts w:hint="eastAsia"/>
                      <w:color w:val="auto"/>
                      <w:sz w:val="21"/>
                      <w:szCs w:val="21"/>
                      <w:lang w:eastAsia="zh-CN"/>
                    </w:rPr>
                    <w:t>全</w:t>
                  </w:r>
                  <w:r>
                    <w:rPr>
                      <w:color w:val="auto"/>
                      <w:sz w:val="21"/>
                      <w:szCs w:val="21"/>
                    </w:rPr>
                    <w:t>水分</w:t>
                  </w:r>
                </w:p>
              </w:tc>
              <w:tc>
                <w:tcPr>
                  <w:tcW w:w="2154" w:type="dxa"/>
                  <w:tcBorders>
                    <w:tl2br w:val="nil"/>
                    <w:tr2bl w:val="nil"/>
                  </w:tcBorders>
                  <w:vAlign w:val="center"/>
                </w:tcPr>
                <w:p>
                  <w:pPr>
                    <w:adjustRightInd w:val="0"/>
                    <w:snapToGrid w:val="0"/>
                    <w:jc w:val="center"/>
                    <w:rPr>
                      <w:color w:val="auto"/>
                      <w:sz w:val="21"/>
                      <w:szCs w:val="21"/>
                    </w:rPr>
                  </w:pPr>
                  <w:r>
                    <w:rPr>
                      <w:color w:val="auto"/>
                      <w:sz w:val="21"/>
                      <w:szCs w:val="21"/>
                    </w:rPr>
                    <w:t>%</w:t>
                  </w:r>
                </w:p>
              </w:tc>
              <w:tc>
                <w:tcPr>
                  <w:tcW w:w="2156" w:type="dxa"/>
                  <w:tcBorders>
                    <w:tl2br w:val="nil"/>
                    <w:tr2bl w:val="nil"/>
                  </w:tcBorders>
                  <w:vAlign w:val="center"/>
                </w:tcPr>
                <w:p>
                  <w:pPr>
                    <w:adjustRightInd w:val="0"/>
                    <w:snapToGrid w:val="0"/>
                    <w:jc w:val="center"/>
                    <w:rPr>
                      <w:rFonts w:hint="default" w:eastAsia="宋体"/>
                      <w:color w:val="auto"/>
                      <w:sz w:val="21"/>
                      <w:szCs w:val="21"/>
                      <w:lang w:val="en-US" w:eastAsia="zh-CN"/>
                    </w:rPr>
                  </w:pPr>
                  <w:r>
                    <w:rPr>
                      <w:rFonts w:hint="eastAsia"/>
                      <w:color w:val="auto"/>
                      <w:sz w:val="21"/>
                      <w:szCs w:val="21"/>
                      <w:lang w:val="en-US" w:eastAsia="zh-CN"/>
                    </w:rPr>
                    <w:t>10.5</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2155" w:type="dxa"/>
                  <w:tcBorders>
                    <w:tl2br w:val="nil"/>
                    <w:tr2bl w:val="nil"/>
                  </w:tcBorders>
                  <w:vAlign w:val="center"/>
                </w:tcPr>
                <w:p>
                  <w:pPr>
                    <w:adjustRightInd w:val="0"/>
                    <w:snapToGrid w:val="0"/>
                    <w:jc w:val="center"/>
                    <w:rPr>
                      <w:rFonts w:hint="default"/>
                      <w:color w:val="FF0000"/>
                      <w:sz w:val="21"/>
                      <w:szCs w:val="21"/>
                      <w:lang w:val="en-US" w:eastAsia="zh-CN"/>
                    </w:rPr>
                  </w:pPr>
                  <w:r>
                    <w:rPr>
                      <w:rFonts w:hint="eastAsia"/>
                      <w:color w:val="FF0000"/>
                      <w:sz w:val="21"/>
                      <w:szCs w:val="21"/>
                      <w:lang w:val="en-US" w:eastAsia="zh-CN"/>
                    </w:rPr>
                    <w:t>6</w:t>
                  </w:r>
                </w:p>
              </w:tc>
              <w:tc>
                <w:tcPr>
                  <w:tcW w:w="2156" w:type="dxa"/>
                  <w:tcBorders>
                    <w:tl2br w:val="nil"/>
                    <w:tr2bl w:val="nil"/>
                  </w:tcBorders>
                  <w:vAlign w:val="center"/>
                </w:tcPr>
                <w:p>
                  <w:pPr>
                    <w:adjustRightInd w:val="0"/>
                    <w:snapToGrid w:val="0"/>
                    <w:jc w:val="center"/>
                    <w:rPr>
                      <w:rFonts w:hint="eastAsia"/>
                      <w:color w:val="FF0000"/>
                      <w:sz w:val="21"/>
                      <w:szCs w:val="21"/>
                      <w:lang w:eastAsia="zh-CN"/>
                    </w:rPr>
                  </w:pPr>
                  <w:r>
                    <w:rPr>
                      <w:rFonts w:hint="eastAsia"/>
                      <w:color w:val="FF0000"/>
                      <w:sz w:val="21"/>
                      <w:szCs w:val="21"/>
                      <w:lang w:eastAsia="zh-CN"/>
                    </w:rPr>
                    <w:t>汞</w:t>
                  </w:r>
                </w:p>
              </w:tc>
              <w:tc>
                <w:tcPr>
                  <w:tcW w:w="2154" w:type="dxa"/>
                  <w:tcBorders>
                    <w:tl2br w:val="nil"/>
                    <w:tr2bl w:val="nil"/>
                  </w:tcBorders>
                  <w:vAlign w:val="center"/>
                </w:tcPr>
                <w:p>
                  <w:pPr>
                    <w:adjustRightInd w:val="0"/>
                    <w:snapToGrid w:val="0"/>
                    <w:jc w:val="center"/>
                    <w:rPr>
                      <w:rFonts w:hint="default" w:eastAsia="宋体"/>
                      <w:color w:val="FF0000"/>
                      <w:sz w:val="21"/>
                      <w:szCs w:val="21"/>
                      <w:lang w:val="en-US" w:eastAsia="zh-CN"/>
                    </w:rPr>
                  </w:pPr>
                  <w:r>
                    <w:rPr>
                      <w:rFonts w:hint="eastAsia"/>
                      <w:color w:val="FF0000"/>
                      <w:sz w:val="21"/>
                      <w:szCs w:val="21"/>
                      <w:lang w:val="en-US" w:eastAsia="zh-CN"/>
                    </w:rPr>
                    <w:t>mg/kg</w:t>
                  </w:r>
                </w:p>
              </w:tc>
              <w:tc>
                <w:tcPr>
                  <w:tcW w:w="2156" w:type="dxa"/>
                  <w:tcBorders>
                    <w:tl2br w:val="nil"/>
                    <w:tr2bl w:val="nil"/>
                  </w:tcBorders>
                  <w:vAlign w:val="center"/>
                </w:tcPr>
                <w:p>
                  <w:pPr>
                    <w:adjustRightInd w:val="0"/>
                    <w:snapToGrid w:val="0"/>
                    <w:jc w:val="center"/>
                    <w:rPr>
                      <w:rFonts w:hint="default"/>
                      <w:color w:val="FF0000"/>
                      <w:sz w:val="21"/>
                      <w:szCs w:val="21"/>
                      <w:lang w:val="en-US" w:eastAsia="zh-CN"/>
                    </w:rPr>
                  </w:pPr>
                  <w:r>
                    <w:rPr>
                      <w:rFonts w:hint="eastAsia"/>
                      <w:color w:val="FF0000"/>
                      <w:sz w:val="21"/>
                      <w:szCs w:val="21"/>
                      <w:lang w:val="en-US" w:eastAsia="zh-CN"/>
                    </w:rPr>
                    <w:t>0.22</w:t>
                  </w:r>
                </w:p>
              </w:tc>
            </w:tr>
          </w:tbl>
          <w:p>
            <w:pPr>
              <w:pStyle w:val="25"/>
              <w:spacing w:after="0" w:line="360" w:lineRule="auto"/>
              <w:ind w:firstLine="482" w:firstLineChars="200"/>
              <w:rPr>
                <w:b/>
                <w:bCs/>
                <w:color w:val="auto"/>
                <w:sz w:val="24"/>
              </w:rPr>
            </w:pPr>
            <w:r>
              <w:rPr>
                <w:rFonts w:hint="eastAsia"/>
                <w:b/>
                <w:bCs/>
                <w:color w:val="auto"/>
                <w:sz w:val="24"/>
                <w:lang w:val="en-US" w:eastAsia="zh-CN"/>
              </w:rPr>
              <w:t>6</w:t>
            </w:r>
            <w:r>
              <w:rPr>
                <w:rFonts w:hint="eastAsia"/>
                <w:b/>
                <w:bCs/>
                <w:color w:val="auto"/>
                <w:sz w:val="24"/>
              </w:rPr>
              <w:t>、主要生产设备</w:t>
            </w:r>
          </w:p>
          <w:p>
            <w:pPr>
              <w:spacing w:line="360" w:lineRule="auto"/>
              <w:ind w:firstLine="480" w:firstLineChars="200"/>
              <w:jc w:val="left"/>
              <w:rPr>
                <w:color w:val="auto"/>
                <w:sz w:val="24"/>
                <w:szCs w:val="24"/>
              </w:rPr>
            </w:pPr>
            <w:r>
              <w:rPr>
                <w:color w:val="auto"/>
                <w:sz w:val="24"/>
                <w:szCs w:val="24"/>
              </w:rPr>
              <w:t>本项目主要设备见表</w:t>
            </w:r>
            <w:r>
              <w:rPr>
                <w:rFonts w:hint="eastAsia"/>
                <w:color w:val="auto"/>
                <w:sz w:val="24"/>
                <w:szCs w:val="24"/>
                <w:lang w:val="en-US" w:eastAsia="zh-CN"/>
              </w:rPr>
              <w:t>2-6</w:t>
            </w:r>
            <w:r>
              <w:rPr>
                <w:color w:val="auto"/>
                <w:sz w:val="24"/>
                <w:szCs w:val="24"/>
              </w:rPr>
              <w:t>。</w:t>
            </w:r>
          </w:p>
          <w:p>
            <w:pPr>
              <w:pStyle w:val="7"/>
              <w:tabs>
                <w:tab w:val="left" w:pos="0"/>
              </w:tabs>
              <w:spacing w:after="0"/>
              <w:ind w:left="0" w:leftChars="0" w:firstLine="0" w:firstLineChars="0"/>
              <w:jc w:val="center"/>
              <w:rPr>
                <w:b/>
                <w:color w:val="auto"/>
                <w:sz w:val="24"/>
              </w:rPr>
            </w:pPr>
            <w:r>
              <w:rPr>
                <w:b/>
                <w:color w:val="auto"/>
                <w:sz w:val="24"/>
              </w:rPr>
              <w:t>表</w:t>
            </w:r>
            <w:r>
              <w:rPr>
                <w:rFonts w:hint="eastAsia"/>
                <w:b/>
                <w:color w:val="auto"/>
                <w:sz w:val="24"/>
                <w:lang w:val="en-US" w:eastAsia="zh-CN"/>
              </w:rPr>
              <w:t>2-6</w:t>
            </w:r>
            <w:r>
              <w:rPr>
                <w:b/>
                <w:color w:val="auto"/>
                <w:sz w:val="24"/>
              </w:rPr>
              <w:t xml:space="preserve">  主要设备</w:t>
            </w:r>
          </w:p>
          <w:tbl>
            <w:tblPr>
              <w:tblStyle w:val="26"/>
              <w:tblW w:w="4998" w:type="pct"/>
              <w:tblInd w:w="0" w:type="dxa"/>
              <w:tblBorders>
                <w:top w:val="single" w:color="auto" w:sz="12" w:space="0"/>
                <w:left w:val="none" w:color="auto" w:sz="0" w:space="0"/>
                <w:bottom w:val="single" w:color="auto" w:sz="12" w:space="0"/>
                <w:right w:val="none" w:color="auto" w:sz="0" w:space="0"/>
                <w:insideH w:val="single" w:color="000000" w:sz="4" w:space="0"/>
                <w:insideV w:val="single" w:color="000000" w:sz="4" w:space="0"/>
              </w:tblBorders>
              <w:tblLayout w:type="autofit"/>
              <w:tblCellMar>
                <w:top w:w="0" w:type="dxa"/>
                <w:left w:w="0" w:type="dxa"/>
                <w:bottom w:w="0" w:type="dxa"/>
                <w:right w:w="0" w:type="dxa"/>
              </w:tblCellMar>
            </w:tblPr>
            <w:tblGrid>
              <w:gridCol w:w="1015"/>
              <w:gridCol w:w="2387"/>
              <w:gridCol w:w="1015"/>
              <w:gridCol w:w="1017"/>
              <w:gridCol w:w="3179"/>
            </w:tblGrid>
            <w:tr>
              <w:tblPrEx>
                <w:tblBorders>
                  <w:top w:val="single" w:color="auto" w:sz="12" w:space="0"/>
                  <w:left w:val="none" w:color="auto" w:sz="0" w:space="0"/>
                  <w:bottom w:val="single" w:color="auto"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70" w:hRule="atLeast"/>
              </w:trPr>
              <w:tc>
                <w:tcPr>
                  <w:tcW w:w="589" w:type="pct"/>
                  <w:tcBorders>
                    <w:tl2br w:val="nil"/>
                    <w:tr2bl w:val="nil"/>
                  </w:tcBorders>
                  <w:tcMar>
                    <w:top w:w="15" w:type="dxa"/>
                    <w:left w:w="15" w:type="dxa"/>
                    <w:right w:w="15" w:type="dxa"/>
                  </w:tcMar>
                  <w:vAlign w:val="center"/>
                </w:tcPr>
                <w:p>
                  <w:pPr>
                    <w:widowControl/>
                    <w:jc w:val="center"/>
                    <w:textAlignment w:val="center"/>
                    <w:rPr>
                      <w:b/>
                      <w:color w:val="auto"/>
                      <w:sz w:val="21"/>
                      <w:szCs w:val="21"/>
                    </w:rPr>
                  </w:pPr>
                  <w:r>
                    <w:rPr>
                      <w:b/>
                      <w:color w:val="auto"/>
                      <w:kern w:val="0"/>
                      <w:sz w:val="21"/>
                      <w:szCs w:val="21"/>
                    </w:rPr>
                    <w:t>序号</w:t>
                  </w:r>
                </w:p>
              </w:tc>
              <w:tc>
                <w:tcPr>
                  <w:tcW w:w="1385" w:type="pct"/>
                  <w:tcBorders>
                    <w:tl2br w:val="nil"/>
                    <w:tr2bl w:val="nil"/>
                  </w:tcBorders>
                  <w:tcMar>
                    <w:top w:w="15" w:type="dxa"/>
                    <w:left w:w="15" w:type="dxa"/>
                    <w:right w:w="15" w:type="dxa"/>
                  </w:tcMar>
                  <w:vAlign w:val="center"/>
                </w:tcPr>
                <w:p>
                  <w:pPr>
                    <w:widowControl/>
                    <w:jc w:val="center"/>
                    <w:textAlignment w:val="center"/>
                    <w:rPr>
                      <w:b/>
                      <w:color w:val="auto"/>
                      <w:sz w:val="21"/>
                      <w:szCs w:val="21"/>
                    </w:rPr>
                  </w:pPr>
                  <w:r>
                    <w:rPr>
                      <w:b/>
                      <w:color w:val="auto"/>
                      <w:kern w:val="0"/>
                      <w:sz w:val="21"/>
                      <w:szCs w:val="21"/>
                    </w:rPr>
                    <w:t>设备名称</w:t>
                  </w:r>
                </w:p>
              </w:tc>
              <w:tc>
                <w:tcPr>
                  <w:tcW w:w="589" w:type="pct"/>
                  <w:tcBorders>
                    <w:tl2br w:val="nil"/>
                    <w:tr2bl w:val="nil"/>
                  </w:tcBorders>
                  <w:tcMar>
                    <w:top w:w="15" w:type="dxa"/>
                    <w:left w:w="15" w:type="dxa"/>
                    <w:right w:w="15" w:type="dxa"/>
                  </w:tcMar>
                  <w:vAlign w:val="center"/>
                </w:tcPr>
                <w:p>
                  <w:pPr>
                    <w:widowControl/>
                    <w:jc w:val="center"/>
                    <w:textAlignment w:val="center"/>
                    <w:rPr>
                      <w:b/>
                      <w:color w:val="auto"/>
                      <w:sz w:val="21"/>
                      <w:szCs w:val="21"/>
                    </w:rPr>
                  </w:pPr>
                  <w:r>
                    <w:rPr>
                      <w:b/>
                      <w:color w:val="auto"/>
                      <w:kern w:val="0"/>
                      <w:sz w:val="21"/>
                      <w:szCs w:val="21"/>
                    </w:rPr>
                    <w:t>单位</w:t>
                  </w:r>
                </w:p>
              </w:tc>
              <w:tc>
                <w:tcPr>
                  <w:tcW w:w="590" w:type="pct"/>
                  <w:tcBorders>
                    <w:tl2br w:val="nil"/>
                    <w:tr2bl w:val="nil"/>
                  </w:tcBorders>
                  <w:tcMar>
                    <w:top w:w="15" w:type="dxa"/>
                    <w:left w:w="15" w:type="dxa"/>
                    <w:right w:w="15" w:type="dxa"/>
                  </w:tcMar>
                  <w:vAlign w:val="center"/>
                </w:tcPr>
                <w:p>
                  <w:pPr>
                    <w:widowControl/>
                    <w:jc w:val="center"/>
                    <w:textAlignment w:val="center"/>
                    <w:rPr>
                      <w:b/>
                      <w:color w:val="auto"/>
                      <w:sz w:val="21"/>
                      <w:szCs w:val="21"/>
                    </w:rPr>
                  </w:pPr>
                  <w:r>
                    <w:rPr>
                      <w:b/>
                      <w:color w:val="auto"/>
                      <w:kern w:val="0"/>
                      <w:sz w:val="21"/>
                      <w:szCs w:val="21"/>
                    </w:rPr>
                    <w:t>数量</w:t>
                  </w:r>
                </w:p>
              </w:tc>
              <w:tc>
                <w:tcPr>
                  <w:tcW w:w="1845" w:type="pct"/>
                  <w:tcBorders>
                    <w:tl2br w:val="nil"/>
                    <w:tr2bl w:val="nil"/>
                  </w:tcBorders>
                  <w:tcMar>
                    <w:top w:w="15" w:type="dxa"/>
                    <w:left w:w="15" w:type="dxa"/>
                    <w:right w:w="15" w:type="dxa"/>
                  </w:tcMar>
                  <w:vAlign w:val="center"/>
                </w:tcPr>
                <w:p>
                  <w:pPr>
                    <w:widowControl/>
                    <w:jc w:val="center"/>
                    <w:textAlignment w:val="center"/>
                    <w:rPr>
                      <w:b/>
                      <w:color w:val="auto"/>
                      <w:sz w:val="21"/>
                      <w:szCs w:val="21"/>
                    </w:rPr>
                  </w:pPr>
                  <w:r>
                    <w:rPr>
                      <w:b/>
                      <w:color w:val="auto"/>
                      <w:kern w:val="0"/>
                      <w:sz w:val="21"/>
                      <w:szCs w:val="21"/>
                    </w:rPr>
                    <w:t>备注</w:t>
                  </w:r>
                </w:p>
              </w:tc>
            </w:tr>
            <w:tr>
              <w:tblPrEx>
                <w:tblBorders>
                  <w:top w:val="single" w:color="auto" w:sz="12" w:space="0"/>
                  <w:left w:val="none" w:color="auto" w:sz="0" w:space="0"/>
                  <w:bottom w:val="single" w:color="auto"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85" w:hRule="atLeast"/>
              </w:trPr>
              <w:tc>
                <w:tcPr>
                  <w:tcW w:w="589" w:type="pct"/>
                  <w:tcBorders>
                    <w:tl2br w:val="nil"/>
                    <w:tr2bl w:val="nil"/>
                  </w:tcBorders>
                  <w:tcMar>
                    <w:top w:w="15" w:type="dxa"/>
                    <w:left w:w="15" w:type="dxa"/>
                    <w:right w:w="15" w:type="dxa"/>
                  </w:tcMar>
                  <w:vAlign w:val="center"/>
                </w:tcPr>
                <w:p>
                  <w:pPr>
                    <w:widowControl/>
                    <w:jc w:val="center"/>
                    <w:textAlignment w:val="center"/>
                    <w:rPr>
                      <w:color w:val="auto"/>
                      <w:sz w:val="21"/>
                      <w:szCs w:val="21"/>
                    </w:rPr>
                  </w:pPr>
                  <w:r>
                    <w:rPr>
                      <w:color w:val="auto"/>
                      <w:kern w:val="0"/>
                      <w:sz w:val="21"/>
                      <w:szCs w:val="21"/>
                    </w:rPr>
                    <w:t>1</w:t>
                  </w:r>
                </w:p>
              </w:tc>
              <w:tc>
                <w:tcPr>
                  <w:tcW w:w="1385" w:type="pct"/>
                  <w:tcBorders>
                    <w:tl2br w:val="nil"/>
                    <w:tr2bl w:val="nil"/>
                  </w:tcBorders>
                  <w:tcMar>
                    <w:top w:w="15" w:type="dxa"/>
                    <w:left w:w="15" w:type="dxa"/>
                    <w:right w:w="15" w:type="dxa"/>
                  </w:tcMar>
                  <w:vAlign w:val="center"/>
                </w:tcPr>
                <w:p>
                  <w:pPr>
                    <w:widowControl/>
                    <w:jc w:val="center"/>
                    <w:textAlignment w:val="center"/>
                    <w:rPr>
                      <w:rFonts w:hint="eastAsia" w:eastAsia="宋体"/>
                      <w:color w:val="auto"/>
                      <w:sz w:val="21"/>
                      <w:szCs w:val="21"/>
                      <w:lang w:eastAsia="zh-CN"/>
                    </w:rPr>
                  </w:pPr>
                  <w:r>
                    <w:rPr>
                      <w:rFonts w:hint="eastAsia"/>
                      <w:color w:val="auto"/>
                      <w:sz w:val="21"/>
                      <w:szCs w:val="21"/>
                      <w:lang w:eastAsia="zh-CN"/>
                    </w:rPr>
                    <w:t>热风炉</w:t>
                  </w:r>
                </w:p>
              </w:tc>
              <w:tc>
                <w:tcPr>
                  <w:tcW w:w="589" w:type="pct"/>
                  <w:tcBorders>
                    <w:tl2br w:val="nil"/>
                    <w:tr2bl w:val="nil"/>
                  </w:tcBorders>
                  <w:tcMar>
                    <w:top w:w="15" w:type="dxa"/>
                    <w:left w:w="15" w:type="dxa"/>
                    <w:right w:w="15" w:type="dxa"/>
                  </w:tcMar>
                  <w:vAlign w:val="center"/>
                </w:tcPr>
                <w:p>
                  <w:pPr>
                    <w:widowControl/>
                    <w:jc w:val="center"/>
                    <w:textAlignment w:val="center"/>
                    <w:rPr>
                      <w:rFonts w:hint="eastAsia" w:eastAsia="宋体"/>
                      <w:color w:val="auto"/>
                      <w:sz w:val="21"/>
                      <w:szCs w:val="21"/>
                      <w:lang w:eastAsia="zh-CN"/>
                    </w:rPr>
                  </w:pPr>
                  <w:r>
                    <w:rPr>
                      <w:rFonts w:hint="eastAsia"/>
                      <w:color w:val="auto"/>
                      <w:sz w:val="21"/>
                      <w:szCs w:val="21"/>
                      <w:lang w:eastAsia="zh-CN"/>
                    </w:rPr>
                    <w:t>套</w:t>
                  </w:r>
                </w:p>
              </w:tc>
              <w:tc>
                <w:tcPr>
                  <w:tcW w:w="590" w:type="pct"/>
                  <w:tcBorders>
                    <w:tl2br w:val="nil"/>
                    <w:tr2bl w:val="nil"/>
                  </w:tcBorders>
                  <w:tcMar>
                    <w:top w:w="15" w:type="dxa"/>
                    <w:left w:w="15" w:type="dxa"/>
                    <w:right w:w="15" w:type="dxa"/>
                  </w:tcMar>
                  <w:vAlign w:val="center"/>
                </w:tcPr>
                <w:p>
                  <w:pPr>
                    <w:widowControl/>
                    <w:jc w:val="center"/>
                    <w:textAlignment w:val="center"/>
                    <w:rPr>
                      <w:rFonts w:hint="eastAsia" w:eastAsia="宋体"/>
                      <w:color w:val="auto"/>
                      <w:sz w:val="21"/>
                      <w:szCs w:val="21"/>
                      <w:lang w:val="en-US" w:eastAsia="zh-CN"/>
                    </w:rPr>
                  </w:pPr>
                  <w:r>
                    <w:rPr>
                      <w:rFonts w:hint="eastAsia"/>
                      <w:color w:val="auto"/>
                      <w:sz w:val="21"/>
                      <w:szCs w:val="21"/>
                      <w:lang w:val="en-US" w:eastAsia="zh-CN"/>
                    </w:rPr>
                    <w:t>1</w:t>
                  </w:r>
                </w:p>
              </w:tc>
              <w:tc>
                <w:tcPr>
                  <w:tcW w:w="1845" w:type="pct"/>
                  <w:tcBorders>
                    <w:tl2br w:val="nil"/>
                    <w:tr2bl w:val="nil"/>
                  </w:tcBorders>
                  <w:tcMar>
                    <w:top w:w="15" w:type="dxa"/>
                    <w:left w:w="15" w:type="dxa"/>
                    <w:right w:w="15" w:type="dxa"/>
                  </w:tcMar>
                  <w:vAlign w:val="center"/>
                </w:tcPr>
                <w:p>
                  <w:pPr>
                    <w:jc w:val="center"/>
                    <w:rPr>
                      <w:rFonts w:hint="default" w:eastAsia="宋体"/>
                      <w:color w:val="auto"/>
                      <w:sz w:val="21"/>
                      <w:szCs w:val="21"/>
                      <w:lang w:val="en-US" w:eastAsia="zh-CN"/>
                    </w:rPr>
                  </w:pPr>
                  <w:r>
                    <w:rPr>
                      <w:rFonts w:hint="eastAsia"/>
                      <w:color w:val="auto"/>
                      <w:sz w:val="21"/>
                      <w:szCs w:val="21"/>
                      <w:lang w:val="en-US" w:eastAsia="zh-CN"/>
                    </w:rPr>
                    <w:t>30t</w:t>
                  </w:r>
                </w:p>
              </w:tc>
            </w:tr>
            <w:tr>
              <w:tblPrEx>
                <w:tblBorders>
                  <w:top w:val="single" w:color="auto" w:sz="12" w:space="0"/>
                  <w:left w:val="none" w:color="auto" w:sz="0" w:space="0"/>
                  <w:bottom w:val="single" w:color="auto"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85" w:hRule="atLeast"/>
              </w:trPr>
              <w:tc>
                <w:tcPr>
                  <w:tcW w:w="589" w:type="pct"/>
                  <w:tcBorders>
                    <w:tl2br w:val="nil"/>
                    <w:tr2bl w:val="nil"/>
                  </w:tcBorders>
                  <w:tcMar>
                    <w:top w:w="15" w:type="dxa"/>
                    <w:left w:w="15" w:type="dxa"/>
                    <w:right w:w="15" w:type="dxa"/>
                  </w:tcMar>
                  <w:vAlign w:val="center"/>
                </w:tcPr>
                <w:p>
                  <w:pPr>
                    <w:widowControl/>
                    <w:jc w:val="center"/>
                    <w:textAlignment w:val="center"/>
                    <w:rPr>
                      <w:rFonts w:hint="eastAsia" w:eastAsia="宋体"/>
                      <w:color w:val="auto"/>
                      <w:kern w:val="0"/>
                      <w:sz w:val="21"/>
                      <w:szCs w:val="21"/>
                      <w:lang w:val="en-US" w:eastAsia="zh-CN"/>
                    </w:rPr>
                  </w:pPr>
                  <w:r>
                    <w:rPr>
                      <w:rFonts w:hint="eastAsia"/>
                      <w:color w:val="auto"/>
                      <w:kern w:val="0"/>
                      <w:sz w:val="21"/>
                      <w:szCs w:val="21"/>
                      <w:lang w:val="en-US" w:eastAsia="zh-CN"/>
                    </w:rPr>
                    <w:t>2</w:t>
                  </w:r>
                </w:p>
              </w:tc>
              <w:tc>
                <w:tcPr>
                  <w:tcW w:w="1385" w:type="pct"/>
                  <w:tcBorders>
                    <w:tl2br w:val="nil"/>
                    <w:tr2bl w:val="nil"/>
                  </w:tcBorders>
                  <w:tcMar>
                    <w:top w:w="15" w:type="dxa"/>
                    <w:left w:w="15" w:type="dxa"/>
                    <w:right w:w="15" w:type="dxa"/>
                  </w:tcMar>
                  <w:vAlign w:val="center"/>
                </w:tcPr>
                <w:p>
                  <w:pPr>
                    <w:widowControl/>
                    <w:jc w:val="center"/>
                    <w:textAlignment w:val="center"/>
                    <w:rPr>
                      <w:rFonts w:ascii="Times New Roman" w:hAnsi="Times New Roman" w:eastAsia="宋体" w:cs="Times New Roman"/>
                      <w:color w:val="auto"/>
                      <w:kern w:val="2"/>
                      <w:sz w:val="21"/>
                      <w:szCs w:val="21"/>
                      <w:lang w:val="en-US" w:eastAsia="zh-CN" w:bidi="ar-SA"/>
                    </w:rPr>
                  </w:pPr>
                  <w:r>
                    <w:rPr>
                      <w:color w:val="auto"/>
                      <w:kern w:val="0"/>
                      <w:sz w:val="21"/>
                      <w:szCs w:val="21"/>
                    </w:rPr>
                    <w:t>烘干塔</w:t>
                  </w:r>
                </w:p>
              </w:tc>
              <w:tc>
                <w:tcPr>
                  <w:tcW w:w="589" w:type="pct"/>
                  <w:tcBorders>
                    <w:tl2br w:val="nil"/>
                    <w:tr2bl w:val="nil"/>
                  </w:tcBorders>
                  <w:tcMar>
                    <w:top w:w="15" w:type="dxa"/>
                    <w:left w:w="15" w:type="dxa"/>
                    <w:right w:w="15" w:type="dxa"/>
                  </w:tcMar>
                  <w:vAlign w:val="center"/>
                </w:tcPr>
                <w:p>
                  <w:pPr>
                    <w:widowControl/>
                    <w:jc w:val="center"/>
                    <w:textAlignment w:val="center"/>
                    <w:rPr>
                      <w:rFonts w:ascii="Times New Roman" w:hAnsi="Times New Roman" w:eastAsia="宋体" w:cs="Times New Roman"/>
                      <w:color w:val="auto"/>
                      <w:kern w:val="2"/>
                      <w:sz w:val="21"/>
                      <w:szCs w:val="21"/>
                      <w:lang w:val="en-US" w:eastAsia="zh-CN" w:bidi="ar-SA"/>
                    </w:rPr>
                  </w:pPr>
                  <w:r>
                    <w:rPr>
                      <w:color w:val="auto"/>
                      <w:kern w:val="0"/>
                      <w:sz w:val="21"/>
                      <w:szCs w:val="21"/>
                    </w:rPr>
                    <w:t>台</w:t>
                  </w:r>
                </w:p>
              </w:tc>
              <w:tc>
                <w:tcPr>
                  <w:tcW w:w="590" w:type="pct"/>
                  <w:tcBorders>
                    <w:tl2br w:val="nil"/>
                    <w:tr2bl w:val="nil"/>
                  </w:tcBorders>
                  <w:tcMar>
                    <w:top w:w="15" w:type="dxa"/>
                    <w:left w:w="15" w:type="dxa"/>
                    <w:right w:w="15" w:type="dxa"/>
                  </w:tcMar>
                  <w:vAlign w:val="center"/>
                </w:tcPr>
                <w:p>
                  <w:pPr>
                    <w:widowControl/>
                    <w:jc w:val="center"/>
                    <w:textAlignment w:val="center"/>
                    <w:rPr>
                      <w:rFonts w:ascii="Times New Roman" w:hAnsi="Times New Roman" w:eastAsia="宋体" w:cs="Times New Roman"/>
                      <w:color w:val="auto"/>
                      <w:kern w:val="2"/>
                      <w:sz w:val="21"/>
                      <w:szCs w:val="21"/>
                      <w:lang w:val="en-US" w:eastAsia="zh-CN" w:bidi="ar-SA"/>
                    </w:rPr>
                  </w:pPr>
                  <w:r>
                    <w:rPr>
                      <w:color w:val="auto"/>
                      <w:kern w:val="0"/>
                      <w:sz w:val="21"/>
                      <w:szCs w:val="21"/>
                    </w:rPr>
                    <w:t>1</w:t>
                  </w:r>
                </w:p>
              </w:tc>
              <w:tc>
                <w:tcPr>
                  <w:tcW w:w="1845" w:type="pct"/>
                  <w:tcBorders>
                    <w:tl2br w:val="nil"/>
                    <w:tr2bl w:val="nil"/>
                  </w:tcBorders>
                  <w:tcMar>
                    <w:top w:w="15" w:type="dxa"/>
                    <w:left w:w="15" w:type="dxa"/>
                    <w:right w:w="15" w:type="dxa"/>
                  </w:tcMar>
                  <w:vAlign w:val="center"/>
                </w:tcPr>
                <w:p>
                  <w:pPr>
                    <w:jc w:val="center"/>
                    <w:rPr>
                      <w:rFonts w:hint="eastAsia" w:ascii="Times New Roman" w:hAnsi="Times New Roman" w:eastAsia="宋体" w:cs="Times New Roman"/>
                      <w:color w:val="auto"/>
                      <w:kern w:val="2"/>
                      <w:sz w:val="21"/>
                      <w:szCs w:val="21"/>
                      <w:lang w:val="en-US" w:eastAsia="zh-CN" w:bidi="ar-SA"/>
                    </w:rPr>
                  </w:pPr>
                  <w:r>
                    <w:rPr>
                      <w:rFonts w:hint="eastAsia" w:ascii="宋体" w:hAnsi="宋体" w:cs="宋体"/>
                      <w:color w:val="auto"/>
                      <w:sz w:val="21"/>
                      <w:szCs w:val="21"/>
                      <w:lang w:val="en-US" w:eastAsia="zh-CN"/>
                    </w:rPr>
                    <w:t>1500t</w:t>
                  </w:r>
                </w:p>
              </w:tc>
            </w:tr>
            <w:tr>
              <w:tblPrEx>
                <w:tblBorders>
                  <w:top w:val="single" w:color="auto" w:sz="12" w:space="0"/>
                  <w:left w:val="none" w:color="auto" w:sz="0" w:space="0"/>
                  <w:bottom w:val="single" w:color="auto"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85" w:hRule="atLeast"/>
              </w:trPr>
              <w:tc>
                <w:tcPr>
                  <w:tcW w:w="589" w:type="pct"/>
                  <w:tcBorders>
                    <w:tl2br w:val="nil"/>
                    <w:tr2bl w:val="nil"/>
                  </w:tcBorders>
                  <w:tcMar>
                    <w:top w:w="15" w:type="dxa"/>
                    <w:left w:w="15" w:type="dxa"/>
                    <w:right w:w="15" w:type="dxa"/>
                  </w:tcMar>
                  <w:vAlign w:val="center"/>
                </w:tcPr>
                <w:p>
                  <w:pPr>
                    <w:widowControl/>
                    <w:jc w:val="center"/>
                    <w:textAlignment w:val="center"/>
                    <w:rPr>
                      <w:rFonts w:hint="eastAsia" w:eastAsia="宋体"/>
                      <w:color w:val="auto"/>
                      <w:sz w:val="21"/>
                      <w:szCs w:val="21"/>
                      <w:lang w:eastAsia="zh-CN"/>
                    </w:rPr>
                  </w:pPr>
                  <w:r>
                    <w:rPr>
                      <w:rFonts w:hint="eastAsia"/>
                      <w:color w:val="auto"/>
                      <w:kern w:val="0"/>
                      <w:sz w:val="21"/>
                      <w:szCs w:val="21"/>
                      <w:lang w:val="en-US" w:eastAsia="zh-CN"/>
                    </w:rPr>
                    <w:t>3</w:t>
                  </w:r>
                </w:p>
              </w:tc>
              <w:tc>
                <w:tcPr>
                  <w:tcW w:w="1385" w:type="pct"/>
                  <w:tcBorders>
                    <w:tl2br w:val="nil"/>
                    <w:tr2bl w:val="nil"/>
                  </w:tcBorders>
                  <w:tcMar>
                    <w:top w:w="15" w:type="dxa"/>
                    <w:left w:w="15" w:type="dxa"/>
                    <w:right w:w="15" w:type="dxa"/>
                  </w:tcMar>
                  <w:vAlign w:val="center"/>
                </w:tcPr>
                <w:p>
                  <w:pPr>
                    <w:widowControl/>
                    <w:jc w:val="center"/>
                    <w:textAlignment w:val="center"/>
                    <w:rPr>
                      <w:rFonts w:hint="eastAsia" w:eastAsia="宋体"/>
                      <w:color w:val="auto"/>
                      <w:sz w:val="21"/>
                      <w:szCs w:val="21"/>
                      <w:lang w:eastAsia="zh-CN"/>
                    </w:rPr>
                  </w:pPr>
                  <w:r>
                    <w:rPr>
                      <w:color w:val="auto"/>
                      <w:kern w:val="0"/>
                      <w:sz w:val="21"/>
                      <w:szCs w:val="21"/>
                    </w:rPr>
                    <w:t>输送</w:t>
                  </w:r>
                  <w:r>
                    <w:rPr>
                      <w:rFonts w:hint="eastAsia"/>
                      <w:color w:val="auto"/>
                      <w:kern w:val="0"/>
                      <w:sz w:val="21"/>
                      <w:szCs w:val="21"/>
                      <w:lang w:eastAsia="zh-CN"/>
                    </w:rPr>
                    <w:t>机</w:t>
                  </w:r>
                </w:p>
              </w:tc>
              <w:tc>
                <w:tcPr>
                  <w:tcW w:w="589" w:type="pct"/>
                  <w:tcBorders>
                    <w:tl2br w:val="nil"/>
                    <w:tr2bl w:val="nil"/>
                  </w:tcBorders>
                  <w:tcMar>
                    <w:top w:w="15" w:type="dxa"/>
                    <w:left w:w="15" w:type="dxa"/>
                    <w:right w:w="15" w:type="dxa"/>
                  </w:tcMar>
                  <w:vAlign w:val="center"/>
                </w:tcPr>
                <w:p>
                  <w:pPr>
                    <w:widowControl/>
                    <w:jc w:val="center"/>
                    <w:textAlignment w:val="center"/>
                    <w:rPr>
                      <w:color w:val="auto"/>
                      <w:sz w:val="21"/>
                      <w:szCs w:val="21"/>
                    </w:rPr>
                  </w:pPr>
                  <w:r>
                    <w:rPr>
                      <w:color w:val="auto"/>
                      <w:kern w:val="0"/>
                      <w:sz w:val="21"/>
                      <w:szCs w:val="21"/>
                    </w:rPr>
                    <w:t>台</w:t>
                  </w:r>
                </w:p>
              </w:tc>
              <w:tc>
                <w:tcPr>
                  <w:tcW w:w="590" w:type="pct"/>
                  <w:tcBorders>
                    <w:tl2br w:val="nil"/>
                    <w:tr2bl w:val="nil"/>
                  </w:tcBorders>
                  <w:tcMar>
                    <w:top w:w="15" w:type="dxa"/>
                    <w:left w:w="15" w:type="dxa"/>
                    <w:right w:w="15" w:type="dxa"/>
                  </w:tcMar>
                  <w:vAlign w:val="center"/>
                </w:tcPr>
                <w:p>
                  <w:pPr>
                    <w:widowControl/>
                    <w:jc w:val="center"/>
                    <w:textAlignment w:val="center"/>
                    <w:rPr>
                      <w:rFonts w:hint="default" w:eastAsia="宋体"/>
                      <w:color w:val="auto"/>
                      <w:sz w:val="21"/>
                      <w:szCs w:val="21"/>
                      <w:lang w:val="en-US" w:eastAsia="zh-CN"/>
                    </w:rPr>
                  </w:pPr>
                  <w:r>
                    <w:rPr>
                      <w:rFonts w:hint="eastAsia"/>
                      <w:color w:val="auto"/>
                      <w:kern w:val="0"/>
                      <w:sz w:val="21"/>
                      <w:szCs w:val="21"/>
                      <w:lang w:val="en-US" w:eastAsia="zh-CN"/>
                    </w:rPr>
                    <w:t>30</w:t>
                  </w:r>
                </w:p>
              </w:tc>
              <w:tc>
                <w:tcPr>
                  <w:tcW w:w="1845" w:type="pct"/>
                  <w:tcBorders>
                    <w:tl2br w:val="nil"/>
                    <w:tr2bl w:val="nil"/>
                  </w:tcBorders>
                  <w:tcMar>
                    <w:top w:w="15" w:type="dxa"/>
                    <w:left w:w="15" w:type="dxa"/>
                    <w:right w:w="15" w:type="dxa"/>
                  </w:tcMar>
                  <w:vAlign w:val="center"/>
                </w:tcPr>
                <w:p>
                  <w:pPr>
                    <w:jc w:val="center"/>
                    <w:rPr>
                      <w:rFonts w:hint="default" w:eastAsia="宋体"/>
                      <w:color w:val="auto"/>
                      <w:sz w:val="21"/>
                      <w:szCs w:val="21"/>
                      <w:lang w:val="en-US" w:eastAsia="zh-CN"/>
                    </w:rPr>
                  </w:pPr>
                  <w:r>
                    <w:rPr>
                      <w:rFonts w:hint="eastAsia"/>
                      <w:color w:val="auto"/>
                      <w:sz w:val="21"/>
                      <w:szCs w:val="21"/>
                      <w:lang w:val="en-US" w:eastAsia="zh-CN"/>
                    </w:rPr>
                    <w:t>12-18米</w:t>
                  </w:r>
                </w:p>
              </w:tc>
            </w:tr>
            <w:tr>
              <w:tblPrEx>
                <w:tblBorders>
                  <w:top w:val="single" w:color="auto" w:sz="12" w:space="0"/>
                  <w:left w:val="none" w:color="auto" w:sz="0" w:space="0"/>
                  <w:bottom w:val="single" w:color="auto"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85" w:hRule="atLeast"/>
              </w:trPr>
              <w:tc>
                <w:tcPr>
                  <w:tcW w:w="589" w:type="pct"/>
                  <w:tcBorders>
                    <w:tl2br w:val="nil"/>
                    <w:tr2bl w:val="nil"/>
                  </w:tcBorders>
                  <w:tcMar>
                    <w:top w:w="15" w:type="dxa"/>
                    <w:left w:w="15" w:type="dxa"/>
                    <w:right w:w="15" w:type="dxa"/>
                  </w:tcMar>
                  <w:vAlign w:val="center"/>
                </w:tcPr>
                <w:p>
                  <w:pPr>
                    <w:widowControl/>
                    <w:jc w:val="center"/>
                    <w:textAlignment w:val="center"/>
                    <w:rPr>
                      <w:rFonts w:hint="eastAsia" w:eastAsia="宋体"/>
                      <w:color w:val="auto"/>
                      <w:sz w:val="21"/>
                      <w:szCs w:val="21"/>
                      <w:lang w:eastAsia="zh-CN"/>
                    </w:rPr>
                  </w:pPr>
                  <w:r>
                    <w:rPr>
                      <w:rFonts w:hint="eastAsia"/>
                      <w:color w:val="auto"/>
                      <w:kern w:val="0"/>
                      <w:sz w:val="21"/>
                      <w:szCs w:val="21"/>
                      <w:lang w:val="en-US" w:eastAsia="zh-CN"/>
                    </w:rPr>
                    <w:t>4</w:t>
                  </w:r>
                </w:p>
              </w:tc>
              <w:tc>
                <w:tcPr>
                  <w:tcW w:w="1385" w:type="pct"/>
                  <w:tcBorders>
                    <w:tl2br w:val="nil"/>
                    <w:tr2bl w:val="nil"/>
                  </w:tcBorders>
                  <w:tcMar>
                    <w:top w:w="15" w:type="dxa"/>
                    <w:left w:w="15" w:type="dxa"/>
                    <w:right w:w="15" w:type="dxa"/>
                  </w:tcMar>
                  <w:vAlign w:val="center"/>
                </w:tcPr>
                <w:p>
                  <w:pPr>
                    <w:widowControl/>
                    <w:jc w:val="center"/>
                    <w:textAlignment w:val="center"/>
                    <w:rPr>
                      <w:color w:val="auto"/>
                      <w:sz w:val="21"/>
                      <w:szCs w:val="21"/>
                    </w:rPr>
                  </w:pPr>
                  <w:r>
                    <w:rPr>
                      <w:color w:val="auto"/>
                      <w:kern w:val="0"/>
                      <w:sz w:val="21"/>
                      <w:szCs w:val="21"/>
                    </w:rPr>
                    <w:t>装载机</w:t>
                  </w:r>
                </w:p>
              </w:tc>
              <w:tc>
                <w:tcPr>
                  <w:tcW w:w="589" w:type="pct"/>
                  <w:tcBorders>
                    <w:tl2br w:val="nil"/>
                    <w:tr2bl w:val="nil"/>
                  </w:tcBorders>
                  <w:tcMar>
                    <w:top w:w="15" w:type="dxa"/>
                    <w:left w:w="15" w:type="dxa"/>
                    <w:right w:w="15" w:type="dxa"/>
                  </w:tcMar>
                  <w:vAlign w:val="center"/>
                </w:tcPr>
                <w:p>
                  <w:pPr>
                    <w:widowControl/>
                    <w:jc w:val="center"/>
                    <w:textAlignment w:val="center"/>
                    <w:rPr>
                      <w:color w:val="auto"/>
                      <w:sz w:val="21"/>
                      <w:szCs w:val="21"/>
                    </w:rPr>
                  </w:pPr>
                  <w:r>
                    <w:rPr>
                      <w:color w:val="auto"/>
                      <w:kern w:val="0"/>
                      <w:sz w:val="21"/>
                      <w:szCs w:val="21"/>
                    </w:rPr>
                    <w:t>台</w:t>
                  </w:r>
                </w:p>
              </w:tc>
              <w:tc>
                <w:tcPr>
                  <w:tcW w:w="590" w:type="pct"/>
                  <w:tcBorders>
                    <w:tl2br w:val="nil"/>
                    <w:tr2bl w:val="nil"/>
                  </w:tcBorders>
                  <w:tcMar>
                    <w:top w:w="15" w:type="dxa"/>
                    <w:left w:w="15" w:type="dxa"/>
                    <w:right w:w="15" w:type="dxa"/>
                  </w:tcMar>
                  <w:vAlign w:val="center"/>
                </w:tcPr>
                <w:p>
                  <w:pPr>
                    <w:widowControl/>
                    <w:jc w:val="center"/>
                    <w:textAlignment w:val="center"/>
                    <w:rPr>
                      <w:color w:val="auto"/>
                      <w:sz w:val="21"/>
                      <w:szCs w:val="21"/>
                    </w:rPr>
                  </w:pPr>
                  <w:r>
                    <w:rPr>
                      <w:color w:val="auto"/>
                      <w:kern w:val="0"/>
                      <w:sz w:val="21"/>
                      <w:szCs w:val="21"/>
                    </w:rPr>
                    <w:t>1</w:t>
                  </w:r>
                </w:p>
              </w:tc>
              <w:tc>
                <w:tcPr>
                  <w:tcW w:w="1845" w:type="pct"/>
                  <w:tcBorders>
                    <w:tl2br w:val="nil"/>
                    <w:tr2bl w:val="nil"/>
                  </w:tcBorders>
                  <w:tcMar>
                    <w:top w:w="15" w:type="dxa"/>
                    <w:left w:w="15" w:type="dxa"/>
                    <w:right w:w="15" w:type="dxa"/>
                  </w:tcMar>
                  <w:vAlign w:val="center"/>
                </w:tcPr>
                <w:p>
                  <w:pPr>
                    <w:jc w:val="center"/>
                    <w:rPr>
                      <w:color w:val="auto"/>
                      <w:sz w:val="21"/>
                      <w:szCs w:val="21"/>
                    </w:rPr>
                  </w:pPr>
                </w:p>
              </w:tc>
            </w:tr>
            <w:tr>
              <w:tblPrEx>
                <w:tblBorders>
                  <w:top w:val="single" w:color="auto" w:sz="12" w:space="0"/>
                  <w:left w:val="none" w:color="auto" w:sz="0" w:space="0"/>
                  <w:bottom w:val="single" w:color="auto"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85" w:hRule="atLeast"/>
              </w:trPr>
              <w:tc>
                <w:tcPr>
                  <w:tcW w:w="589" w:type="pct"/>
                  <w:tcBorders>
                    <w:tl2br w:val="nil"/>
                    <w:tr2bl w:val="nil"/>
                  </w:tcBorders>
                  <w:tcMar>
                    <w:top w:w="15" w:type="dxa"/>
                    <w:left w:w="15" w:type="dxa"/>
                    <w:right w:w="15" w:type="dxa"/>
                  </w:tcMar>
                  <w:vAlign w:val="center"/>
                </w:tcPr>
                <w:p>
                  <w:pPr>
                    <w:widowControl/>
                    <w:jc w:val="center"/>
                    <w:textAlignment w:val="center"/>
                    <w:rPr>
                      <w:rFonts w:hint="eastAsia" w:eastAsia="宋体"/>
                      <w:color w:val="auto"/>
                      <w:sz w:val="21"/>
                      <w:szCs w:val="21"/>
                      <w:lang w:eastAsia="zh-CN"/>
                    </w:rPr>
                  </w:pPr>
                  <w:r>
                    <w:rPr>
                      <w:rFonts w:hint="eastAsia"/>
                      <w:color w:val="auto"/>
                      <w:kern w:val="0"/>
                      <w:sz w:val="21"/>
                      <w:szCs w:val="21"/>
                      <w:lang w:val="en-US" w:eastAsia="zh-CN"/>
                    </w:rPr>
                    <w:t>5</w:t>
                  </w:r>
                </w:p>
              </w:tc>
              <w:tc>
                <w:tcPr>
                  <w:tcW w:w="1385" w:type="pct"/>
                  <w:tcBorders>
                    <w:tl2br w:val="nil"/>
                    <w:tr2bl w:val="nil"/>
                  </w:tcBorders>
                  <w:tcMar>
                    <w:top w:w="15" w:type="dxa"/>
                    <w:left w:w="15" w:type="dxa"/>
                    <w:right w:w="15" w:type="dxa"/>
                  </w:tcMar>
                  <w:vAlign w:val="center"/>
                </w:tcPr>
                <w:p>
                  <w:pPr>
                    <w:widowControl/>
                    <w:jc w:val="center"/>
                    <w:textAlignment w:val="center"/>
                    <w:rPr>
                      <w:color w:val="auto"/>
                      <w:sz w:val="21"/>
                      <w:szCs w:val="21"/>
                    </w:rPr>
                  </w:pPr>
                  <w:r>
                    <w:rPr>
                      <w:color w:val="auto"/>
                      <w:kern w:val="0"/>
                      <w:sz w:val="21"/>
                      <w:szCs w:val="21"/>
                    </w:rPr>
                    <w:t>提升机</w:t>
                  </w:r>
                </w:p>
              </w:tc>
              <w:tc>
                <w:tcPr>
                  <w:tcW w:w="589" w:type="pct"/>
                  <w:tcBorders>
                    <w:tl2br w:val="nil"/>
                    <w:tr2bl w:val="nil"/>
                  </w:tcBorders>
                  <w:tcMar>
                    <w:top w:w="15" w:type="dxa"/>
                    <w:left w:w="15" w:type="dxa"/>
                    <w:right w:w="15" w:type="dxa"/>
                  </w:tcMar>
                  <w:vAlign w:val="center"/>
                </w:tcPr>
                <w:p>
                  <w:pPr>
                    <w:widowControl/>
                    <w:jc w:val="center"/>
                    <w:textAlignment w:val="center"/>
                    <w:rPr>
                      <w:color w:val="auto"/>
                      <w:sz w:val="21"/>
                      <w:szCs w:val="21"/>
                    </w:rPr>
                  </w:pPr>
                  <w:r>
                    <w:rPr>
                      <w:color w:val="auto"/>
                      <w:kern w:val="0"/>
                      <w:sz w:val="21"/>
                      <w:szCs w:val="21"/>
                    </w:rPr>
                    <w:t>台</w:t>
                  </w:r>
                </w:p>
              </w:tc>
              <w:tc>
                <w:tcPr>
                  <w:tcW w:w="590" w:type="pct"/>
                  <w:tcBorders>
                    <w:tl2br w:val="nil"/>
                    <w:tr2bl w:val="nil"/>
                  </w:tcBorders>
                  <w:tcMar>
                    <w:top w:w="15" w:type="dxa"/>
                    <w:left w:w="15" w:type="dxa"/>
                    <w:right w:w="15" w:type="dxa"/>
                  </w:tcMar>
                  <w:vAlign w:val="center"/>
                </w:tcPr>
                <w:p>
                  <w:pPr>
                    <w:widowControl/>
                    <w:jc w:val="center"/>
                    <w:textAlignment w:val="center"/>
                    <w:rPr>
                      <w:rFonts w:hint="eastAsia" w:eastAsia="宋体"/>
                      <w:color w:val="auto"/>
                      <w:sz w:val="21"/>
                      <w:szCs w:val="21"/>
                      <w:lang w:eastAsia="zh-CN"/>
                    </w:rPr>
                  </w:pPr>
                  <w:r>
                    <w:rPr>
                      <w:rFonts w:hint="eastAsia"/>
                      <w:color w:val="auto"/>
                      <w:kern w:val="0"/>
                      <w:sz w:val="21"/>
                      <w:szCs w:val="21"/>
                      <w:lang w:val="en-US" w:eastAsia="zh-CN"/>
                    </w:rPr>
                    <w:t>2</w:t>
                  </w:r>
                </w:p>
              </w:tc>
              <w:tc>
                <w:tcPr>
                  <w:tcW w:w="1845" w:type="pct"/>
                  <w:tcBorders>
                    <w:tl2br w:val="nil"/>
                    <w:tr2bl w:val="nil"/>
                  </w:tcBorders>
                  <w:tcMar>
                    <w:top w:w="15" w:type="dxa"/>
                    <w:left w:w="15" w:type="dxa"/>
                    <w:right w:w="15" w:type="dxa"/>
                  </w:tcMar>
                  <w:vAlign w:val="center"/>
                </w:tcPr>
                <w:p>
                  <w:pPr>
                    <w:rPr>
                      <w:color w:val="auto"/>
                      <w:sz w:val="21"/>
                      <w:szCs w:val="21"/>
                    </w:rPr>
                  </w:pPr>
                </w:p>
              </w:tc>
            </w:tr>
            <w:tr>
              <w:tblPrEx>
                <w:tblBorders>
                  <w:top w:val="single" w:color="auto" w:sz="12" w:space="0"/>
                  <w:left w:val="none" w:color="auto" w:sz="0" w:space="0"/>
                  <w:bottom w:val="single" w:color="auto"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85" w:hRule="atLeast"/>
              </w:trPr>
              <w:tc>
                <w:tcPr>
                  <w:tcW w:w="589" w:type="pct"/>
                  <w:tcBorders>
                    <w:tl2br w:val="nil"/>
                    <w:tr2bl w:val="nil"/>
                  </w:tcBorders>
                  <w:tcMar>
                    <w:top w:w="15" w:type="dxa"/>
                    <w:left w:w="15" w:type="dxa"/>
                    <w:right w:w="15" w:type="dxa"/>
                  </w:tcMar>
                  <w:vAlign w:val="center"/>
                </w:tcPr>
                <w:p>
                  <w:pPr>
                    <w:widowControl/>
                    <w:jc w:val="center"/>
                    <w:textAlignment w:val="center"/>
                    <w:rPr>
                      <w:rFonts w:hint="eastAsia" w:eastAsia="宋体"/>
                      <w:color w:val="auto"/>
                      <w:kern w:val="0"/>
                      <w:sz w:val="21"/>
                      <w:szCs w:val="21"/>
                      <w:lang w:eastAsia="zh-CN"/>
                    </w:rPr>
                  </w:pPr>
                  <w:r>
                    <w:rPr>
                      <w:rFonts w:hint="eastAsia"/>
                      <w:color w:val="auto"/>
                      <w:kern w:val="0"/>
                      <w:sz w:val="21"/>
                      <w:szCs w:val="21"/>
                      <w:lang w:val="en-US" w:eastAsia="zh-CN"/>
                    </w:rPr>
                    <w:t>6</w:t>
                  </w:r>
                </w:p>
              </w:tc>
              <w:tc>
                <w:tcPr>
                  <w:tcW w:w="1385" w:type="pct"/>
                  <w:tcBorders>
                    <w:tl2br w:val="nil"/>
                    <w:tr2bl w:val="nil"/>
                  </w:tcBorders>
                  <w:tcMar>
                    <w:top w:w="15" w:type="dxa"/>
                    <w:left w:w="15" w:type="dxa"/>
                    <w:right w:w="15" w:type="dxa"/>
                  </w:tcMar>
                  <w:vAlign w:val="center"/>
                </w:tcPr>
                <w:p>
                  <w:pPr>
                    <w:widowControl/>
                    <w:jc w:val="center"/>
                    <w:textAlignment w:val="center"/>
                    <w:rPr>
                      <w:rFonts w:hint="eastAsia" w:eastAsia="宋体"/>
                      <w:color w:val="auto"/>
                      <w:kern w:val="0"/>
                      <w:sz w:val="21"/>
                      <w:szCs w:val="21"/>
                      <w:lang w:eastAsia="zh-CN"/>
                    </w:rPr>
                  </w:pPr>
                  <w:r>
                    <w:rPr>
                      <w:rFonts w:hint="eastAsia"/>
                      <w:color w:val="auto"/>
                      <w:kern w:val="0"/>
                      <w:sz w:val="21"/>
                      <w:szCs w:val="21"/>
                      <w:lang w:eastAsia="zh-CN"/>
                    </w:rPr>
                    <w:t>热风机</w:t>
                  </w:r>
                </w:p>
              </w:tc>
              <w:tc>
                <w:tcPr>
                  <w:tcW w:w="589" w:type="pct"/>
                  <w:tcBorders>
                    <w:tl2br w:val="nil"/>
                    <w:tr2bl w:val="nil"/>
                  </w:tcBorders>
                  <w:tcMar>
                    <w:top w:w="15" w:type="dxa"/>
                    <w:left w:w="15" w:type="dxa"/>
                    <w:right w:w="15" w:type="dxa"/>
                  </w:tcMar>
                  <w:vAlign w:val="center"/>
                </w:tcPr>
                <w:p>
                  <w:pPr>
                    <w:widowControl/>
                    <w:jc w:val="center"/>
                    <w:textAlignment w:val="center"/>
                    <w:rPr>
                      <w:rFonts w:hint="eastAsia" w:eastAsia="宋体"/>
                      <w:color w:val="auto"/>
                      <w:kern w:val="0"/>
                      <w:sz w:val="21"/>
                      <w:szCs w:val="21"/>
                      <w:lang w:eastAsia="zh-CN"/>
                    </w:rPr>
                  </w:pPr>
                  <w:r>
                    <w:rPr>
                      <w:rFonts w:hint="eastAsia"/>
                      <w:color w:val="auto"/>
                      <w:kern w:val="0"/>
                      <w:sz w:val="21"/>
                      <w:szCs w:val="21"/>
                      <w:lang w:eastAsia="zh-CN"/>
                    </w:rPr>
                    <w:t>套</w:t>
                  </w:r>
                </w:p>
              </w:tc>
              <w:tc>
                <w:tcPr>
                  <w:tcW w:w="590" w:type="pct"/>
                  <w:tcBorders>
                    <w:tl2br w:val="nil"/>
                    <w:tr2bl w:val="nil"/>
                  </w:tcBorders>
                  <w:tcMar>
                    <w:top w:w="15" w:type="dxa"/>
                    <w:left w:w="15" w:type="dxa"/>
                    <w:right w:w="15" w:type="dxa"/>
                  </w:tcMar>
                  <w:vAlign w:val="center"/>
                </w:tcPr>
                <w:p>
                  <w:pPr>
                    <w:widowControl/>
                    <w:jc w:val="center"/>
                    <w:textAlignment w:val="center"/>
                    <w:rPr>
                      <w:rFonts w:hint="eastAsia" w:eastAsia="宋体"/>
                      <w:color w:val="auto"/>
                      <w:kern w:val="0"/>
                      <w:sz w:val="21"/>
                      <w:szCs w:val="21"/>
                      <w:lang w:eastAsia="zh-CN"/>
                    </w:rPr>
                  </w:pPr>
                  <w:r>
                    <w:rPr>
                      <w:rFonts w:hint="eastAsia"/>
                      <w:color w:val="auto"/>
                      <w:kern w:val="0"/>
                      <w:sz w:val="21"/>
                      <w:szCs w:val="21"/>
                      <w:lang w:val="en-US" w:eastAsia="zh-CN"/>
                    </w:rPr>
                    <w:t>3</w:t>
                  </w:r>
                </w:p>
              </w:tc>
              <w:tc>
                <w:tcPr>
                  <w:tcW w:w="1845" w:type="pct"/>
                  <w:tcBorders>
                    <w:tl2br w:val="nil"/>
                    <w:tr2bl w:val="nil"/>
                  </w:tcBorders>
                  <w:tcMar>
                    <w:top w:w="15" w:type="dxa"/>
                    <w:left w:w="15" w:type="dxa"/>
                    <w:right w:w="15" w:type="dxa"/>
                  </w:tcMar>
                  <w:vAlign w:val="center"/>
                </w:tcPr>
                <w:p>
                  <w:pPr>
                    <w:jc w:val="center"/>
                    <w:rPr>
                      <w:rFonts w:hint="default" w:eastAsia="宋体"/>
                      <w:color w:val="auto"/>
                      <w:sz w:val="21"/>
                      <w:szCs w:val="21"/>
                      <w:lang w:val="en-US" w:eastAsia="zh-CN"/>
                    </w:rPr>
                  </w:pPr>
                </w:p>
              </w:tc>
            </w:tr>
            <w:tr>
              <w:tblPrEx>
                <w:tblBorders>
                  <w:top w:val="single" w:color="auto" w:sz="12" w:space="0"/>
                  <w:left w:val="none" w:color="auto" w:sz="0" w:space="0"/>
                  <w:bottom w:val="single" w:color="auto"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85" w:hRule="atLeast"/>
              </w:trPr>
              <w:tc>
                <w:tcPr>
                  <w:tcW w:w="589" w:type="pct"/>
                  <w:tcBorders>
                    <w:tl2br w:val="nil"/>
                    <w:tr2bl w:val="nil"/>
                  </w:tcBorders>
                  <w:tcMar>
                    <w:top w:w="15" w:type="dxa"/>
                    <w:left w:w="15" w:type="dxa"/>
                    <w:right w:w="15" w:type="dxa"/>
                  </w:tcMar>
                  <w:vAlign w:val="center"/>
                </w:tcPr>
                <w:p>
                  <w:pPr>
                    <w:widowControl/>
                    <w:jc w:val="center"/>
                    <w:textAlignment w:val="center"/>
                    <w:rPr>
                      <w:rFonts w:hint="eastAsia" w:eastAsia="宋体"/>
                      <w:color w:val="auto"/>
                      <w:kern w:val="0"/>
                      <w:sz w:val="21"/>
                      <w:szCs w:val="21"/>
                      <w:lang w:val="en-US" w:eastAsia="zh-CN"/>
                    </w:rPr>
                  </w:pPr>
                  <w:r>
                    <w:rPr>
                      <w:rFonts w:hint="eastAsia"/>
                      <w:color w:val="auto"/>
                      <w:kern w:val="0"/>
                      <w:sz w:val="21"/>
                      <w:szCs w:val="21"/>
                      <w:lang w:val="en-US" w:eastAsia="zh-CN"/>
                    </w:rPr>
                    <w:t>7</w:t>
                  </w:r>
                </w:p>
              </w:tc>
              <w:tc>
                <w:tcPr>
                  <w:tcW w:w="1385" w:type="pct"/>
                  <w:tcBorders>
                    <w:tl2br w:val="nil"/>
                    <w:tr2bl w:val="nil"/>
                  </w:tcBorders>
                  <w:tcMar>
                    <w:top w:w="15" w:type="dxa"/>
                    <w:left w:w="15" w:type="dxa"/>
                    <w:right w:w="15" w:type="dxa"/>
                  </w:tcMar>
                  <w:vAlign w:val="center"/>
                </w:tcPr>
                <w:p>
                  <w:pPr>
                    <w:widowControl/>
                    <w:jc w:val="center"/>
                    <w:textAlignment w:val="center"/>
                    <w:rPr>
                      <w:rFonts w:hint="eastAsia" w:eastAsia="宋体"/>
                      <w:color w:val="auto"/>
                      <w:kern w:val="0"/>
                      <w:sz w:val="21"/>
                      <w:szCs w:val="21"/>
                      <w:lang w:eastAsia="zh-CN"/>
                    </w:rPr>
                  </w:pPr>
                  <w:r>
                    <w:rPr>
                      <w:rFonts w:hint="eastAsia"/>
                      <w:color w:val="auto"/>
                      <w:kern w:val="0"/>
                      <w:sz w:val="21"/>
                      <w:szCs w:val="21"/>
                      <w:lang w:eastAsia="zh-CN"/>
                    </w:rPr>
                    <w:t>风机</w:t>
                  </w:r>
                </w:p>
              </w:tc>
              <w:tc>
                <w:tcPr>
                  <w:tcW w:w="589" w:type="pct"/>
                  <w:tcBorders>
                    <w:tl2br w:val="nil"/>
                    <w:tr2bl w:val="nil"/>
                  </w:tcBorders>
                  <w:tcMar>
                    <w:top w:w="15" w:type="dxa"/>
                    <w:left w:w="15" w:type="dxa"/>
                    <w:right w:w="15" w:type="dxa"/>
                  </w:tcMar>
                  <w:vAlign w:val="center"/>
                </w:tcPr>
                <w:p>
                  <w:pPr>
                    <w:widowControl/>
                    <w:jc w:val="center"/>
                    <w:textAlignment w:val="center"/>
                    <w:rPr>
                      <w:rFonts w:hint="eastAsia" w:eastAsia="宋体"/>
                      <w:color w:val="auto"/>
                      <w:kern w:val="0"/>
                      <w:sz w:val="21"/>
                      <w:szCs w:val="21"/>
                      <w:lang w:eastAsia="zh-CN"/>
                    </w:rPr>
                  </w:pPr>
                  <w:r>
                    <w:rPr>
                      <w:rFonts w:hint="eastAsia"/>
                      <w:color w:val="auto"/>
                      <w:kern w:val="0"/>
                      <w:sz w:val="21"/>
                      <w:szCs w:val="21"/>
                      <w:lang w:eastAsia="zh-CN"/>
                    </w:rPr>
                    <w:t>套</w:t>
                  </w:r>
                </w:p>
              </w:tc>
              <w:tc>
                <w:tcPr>
                  <w:tcW w:w="590" w:type="pct"/>
                  <w:tcBorders>
                    <w:tl2br w:val="nil"/>
                    <w:tr2bl w:val="nil"/>
                  </w:tcBorders>
                  <w:tcMar>
                    <w:top w:w="15" w:type="dxa"/>
                    <w:left w:w="15" w:type="dxa"/>
                    <w:right w:w="15" w:type="dxa"/>
                  </w:tcMar>
                  <w:vAlign w:val="center"/>
                </w:tcPr>
                <w:p>
                  <w:pPr>
                    <w:widowControl/>
                    <w:jc w:val="center"/>
                    <w:textAlignment w:val="center"/>
                    <w:rPr>
                      <w:rFonts w:hint="eastAsia" w:eastAsia="宋体"/>
                      <w:color w:val="auto"/>
                      <w:kern w:val="0"/>
                      <w:sz w:val="21"/>
                      <w:szCs w:val="21"/>
                      <w:lang w:val="en-US" w:eastAsia="zh-CN"/>
                    </w:rPr>
                  </w:pPr>
                  <w:r>
                    <w:rPr>
                      <w:rFonts w:hint="eastAsia"/>
                      <w:color w:val="auto"/>
                      <w:kern w:val="0"/>
                      <w:sz w:val="21"/>
                      <w:szCs w:val="21"/>
                      <w:lang w:val="en-US" w:eastAsia="zh-CN"/>
                    </w:rPr>
                    <w:t>6</w:t>
                  </w:r>
                </w:p>
              </w:tc>
              <w:tc>
                <w:tcPr>
                  <w:tcW w:w="1845" w:type="pct"/>
                  <w:tcBorders>
                    <w:tl2br w:val="nil"/>
                    <w:tr2bl w:val="nil"/>
                  </w:tcBorders>
                  <w:tcMar>
                    <w:top w:w="15" w:type="dxa"/>
                    <w:left w:w="15" w:type="dxa"/>
                    <w:right w:w="15" w:type="dxa"/>
                  </w:tcMar>
                  <w:vAlign w:val="center"/>
                </w:tcPr>
                <w:p>
                  <w:pPr>
                    <w:jc w:val="center"/>
                    <w:rPr>
                      <w:color w:val="auto"/>
                      <w:sz w:val="21"/>
                      <w:szCs w:val="21"/>
                    </w:rPr>
                  </w:pPr>
                </w:p>
              </w:tc>
            </w:tr>
            <w:tr>
              <w:tblPrEx>
                <w:tblBorders>
                  <w:top w:val="single" w:color="auto" w:sz="12" w:space="0"/>
                  <w:left w:val="none" w:color="auto" w:sz="0" w:space="0"/>
                  <w:bottom w:val="single" w:color="auto"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85" w:hRule="atLeast"/>
              </w:trPr>
              <w:tc>
                <w:tcPr>
                  <w:tcW w:w="589" w:type="pct"/>
                  <w:tcBorders>
                    <w:tl2br w:val="nil"/>
                    <w:tr2bl w:val="nil"/>
                  </w:tcBorders>
                  <w:tcMar>
                    <w:top w:w="15" w:type="dxa"/>
                    <w:left w:w="15" w:type="dxa"/>
                    <w:right w:w="15" w:type="dxa"/>
                  </w:tcMar>
                  <w:vAlign w:val="center"/>
                </w:tcPr>
                <w:p>
                  <w:pPr>
                    <w:widowControl/>
                    <w:jc w:val="center"/>
                    <w:textAlignment w:val="center"/>
                    <w:rPr>
                      <w:rFonts w:hint="default"/>
                      <w:color w:val="auto"/>
                      <w:kern w:val="0"/>
                      <w:sz w:val="21"/>
                      <w:szCs w:val="21"/>
                      <w:lang w:val="en-US" w:eastAsia="zh-CN"/>
                    </w:rPr>
                  </w:pPr>
                  <w:r>
                    <w:rPr>
                      <w:rFonts w:hint="eastAsia"/>
                      <w:color w:val="auto"/>
                      <w:kern w:val="0"/>
                      <w:sz w:val="21"/>
                      <w:szCs w:val="21"/>
                      <w:lang w:val="en-US" w:eastAsia="zh-CN"/>
                    </w:rPr>
                    <w:t>8</w:t>
                  </w:r>
                </w:p>
              </w:tc>
              <w:tc>
                <w:tcPr>
                  <w:tcW w:w="1385" w:type="pct"/>
                  <w:tcBorders>
                    <w:tl2br w:val="nil"/>
                    <w:tr2bl w:val="nil"/>
                  </w:tcBorders>
                  <w:tcMar>
                    <w:top w:w="15" w:type="dxa"/>
                    <w:left w:w="15" w:type="dxa"/>
                    <w:right w:w="15" w:type="dxa"/>
                  </w:tcMar>
                  <w:vAlign w:val="center"/>
                </w:tcPr>
                <w:p>
                  <w:pPr>
                    <w:widowControl/>
                    <w:jc w:val="center"/>
                    <w:textAlignment w:val="center"/>
                    <w:rPr>
                      <w:rFonts w:hint="eastAsia"/>
                      <w:color w:val="auto"/>
                      <w:kern w:val="0"/>
                      <w:sz w:val="21"/>
                      <w:szCs w:val="21"/>
                      <w:lang w:eastAsia="zh-CN"/>
                    </w:rPr>
                  </w:pPr>
                  <w:r>
                    <w:rPr>
                      <w:rFonts w:hint="eastAsia"/>
                      <w:color w:val="auto"/>
                      <w:kern w:val="0"/>
                      <w:sz w:val="21"/>
                      <w:szCs w:val="21"/>
                      <w:lang w:eastAsia="zh-CN"/>
                    </w:rPr>
                    <w:t>滚筒筛</w:t>
                  </w:r>
                </w:p>
              </w:tc>
              <w:tc>
                <w:tcPr>
                  <w:tcW w:w="589" w:type="pct"/>
                  <w:tcBorders>
                    <w:tl2br w:val="nil"/>
                    <w:tr2bl w:val="nil"/>
                  </w:tcBorders>
                  <w:tcMar>
                    <w:top w:w="15" w:type="dxa"/>
                    <w:left w:w="15" w:type="dxa"/>
                    <w:right w:w="15" w:type="dxa"/>
                  </w:tcMar>
                  <w:vAlign w:val="center"/>
                </w:tcPr>
                <w:p>
                  <w:pPr>
                    <w:widowControl/>
                    <w:jc w:val="center"/>
                    <w:textAlignment w:val="center"/>
                    <w:rPr>
                      <w:rFonts w:hint="eastAsia"/>
                      <w:color w:val="auto"/>
                      <w:kern w:val="0"/>
                      <w:sz w:val="21"/>
                      <w:szCs w:val="21"/>
                      <w:lang w:eastAsia="zh-CN"/>
                    </w:rPr>
                  </w:pPr>
                  <w:r>
                    <w:rPr>
                      <w:rFonts w:hint="eastAsia"/>
                      <w:color w:val="auto"/>
                      <w:kern w:val="0"/>
                      <w:sz w:val="21"/>
                      <w:szCs w:val="21"/>
                      <w:lang w:eastAsia="zh-CN"/>
                    </w:rPr>
                    <w:t>套</w:t>
                  </w:r>
                </w:p>
              </w:tc>
              <w:tc>
                <w:tcPr>
                  <w:tcW w:w="590" w:type="pct"/>
                  <w:tcBorders>
                    <w:tl2br w:val="nil"/>
                    <w:tr2bl w:val="nil"/>
                  </w:tcBorders>
                  <w:tcMar>
                    <w:top w:w="15" w:type="dxa"/>
                    <w:left w:w="15" w:type="dxa"/>
                    <w:right w:w="15" w:type="dxa"/>
                  </w:tcMar>
                  <w:vAlign w:val="center"/>
                </w:tcPr>
                <w:p>
                  <w:pPr>
                    <w:widowControl/>
                    <w:jc w:val="center"/>
                    <w:textAlignment w:val="center"/>
                    <w:rPr>
                      <w:rFonts w:hint="default"/>
                      <w:color w:val="auto"/>
                      <w:kern w:val="0"/>
                      <w:sz w:val="21"/>
                      <w:szCs w:val="21"/>
                      <w:lang w:val="en-US" w:eastAsia="zh-CN"/>
                    </w:rPr>
                  </w:pPr>
                  <w:r>
                    <w:rPr>
                      <w:rFonts w:hint="eastAsia"/>
                      <w:color w:val="auto"/>
                      <w:kern w:val="0"/>
                      <w:sz w:val="21"/>
                      <w:szCs w:val="21"/>
                      <w:lang w:val="en-US" w:eastAsia="zh-CN"/>
                    </w:rPr>
                    <w:t>3</w:t>
                  </w:r>
                </w:p>
              </w:tc>
              <w:tc>
                <w:tcPr>
                  <w:tcW w:w="1845" w:type="pct"/>
                  <w:tcBorders>
                    <w:tl2br w:val="nil"/>
                    <w:tr2bl w:val="nil"/>
                  </w:tcBorders>
                  <w:tcMar>
                    <w:top w:w="15" w:type="dxa"/>
                    <w:left w:w="15" w:type="dxa"/>
                    <w:right w:w="15" w:type="dxa"/>
                  </w:tcMar>
                  <w:vAlign w:val="center"/>
                </w:tcPr>
                <w:p>
                  <w:pPr>
                    <w:jc w:val="center"/>
                    <w:rPr>
                      <w:color w:val="auto"/>
                      <w:sz w:val="21"/>
                      <w:szCs w:val="21"/>
                    </w:rPr>
                  </w:pPr>
                </w:p>
              </w:tc>
            </w:tr>
            <w:tr>
              <w:tblPrEx>
                <w:tblBorders>
                  <w:top w:val="single" w:color="auto" w:sz="12" w:space="0"/>
                  <w:left w:val="none" w:color="auto" w:sz="0" w:space="0"/>
                  <w:bottom w:val="single" w:color="auto"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85" w:hRule="atLeast"/>
              </w:trPr>
              <w:tc>
                <w:tcPr>
                  <w:tcW w:w="589" w:type="pct"/>
                  <w:tcBorders>
                    <w:tl2br w:val="nil"/>
                    <w:tr2bl w:val="nil"/>
                  </w:tcBorders>
                  <w:tcMar>
                    <w:top w:w="15" w:type="dxa"/>
                    <w:left w:w="15" w:type="dxa"/>
                    <w:right w:w="15" w:type="dxa"/>
                  </w:tcMar>
                  <w:vAlign w:val="center"/>
                </w:tcPr>
                <w:p>
                  <w:pPr>
                    <w:widowControl/>
                    <w:jc w:val="center"/>
                    <w:textAlignment w:val="center"/>
                    <w:rPr>
                      <w:rFonts w:hint="default"/>
                      <w:color w:val="auto"/>
                      <w:kern w:val="0"/>
                      <w:sz w:val="21"/>
                      <w:szCs w:val="21"/>
                      <w:lang w:val="en-US" w:eastAsia="zh-CN"/>
                    </w:rPr>
                  </w:pPr>
                  <w:r>
                    <w:rPr>
                      <w:rFonts w:hint="eastAsia"/>
                      <w:color w:val="auto"/>
                      <w:kern w:val="0"/>
                      <w:sz w:val="21"/>
                      <w:szCs w:val="21"/>
                      <w:lang w:val="en-US" w:eastAsia="zh-CN"/>
                    </w:rPr>
                    <w:t>9</w:t>
                  </w:r>
                </w:p>
              </w:tc>
              <w:tc>
                <w:tcPr>
                  <w:tcW w:w="1385" w:type="pct"/>
                  <w:tcBorders>
                    <w:tl2br w:val="nil"/>
                    <w:tr2bl w:val="nil"/>
                  </w:tcBorders>
                  <w:tcMar>
                    <w:top w:w="15" w:type="dxa"/>
                    <w:left w:w="15" w:type="dxa"/>
                    <w:right w:w="15" w:type="dxa"/>
                  </w:tcMar>
                  <w:vAlign w:val="center"/>
                </w:tcPr>
                <w:p>
                  <w:pPr>
                    <w:widowControl/>
                    <w:jc w:val="center"/>
                    <w:textAlignment w:val="center"/>
                    <w:rPr>
                      <w:rFonts w:hint="eastAsia"/>
                      <w:color w:val="auto"/>
                      <w:kern w:val="0"/>
                      <w:sz w:val="21"/>
                      <w:szCs w:val="21"/>
                      <w:lang w:eastAsia="zh-CN"/>
                    </w:rPr>
                  </w:pPr>
                  <w:r>
                    <w:rPr>
                      <w:rFonts w:hint="eastAsia"/>
                      <w:color w:val="auto"/>
                      <w:kern w:val="0"/>
                      <w:sz w:val="21"/>
                      <w:szCs w:val="21"/>
                      <w:lang w:eastAsia="zh-CN"/>
                    </w:rPr>
                    <w:t>多管除尘器</w:t>
                  </w:r>
                </w:p>
              </w:tc>
              <w:tc>
                <w:tcPr>
                  <w:tcW w:w="1015" w:type="dxa"/>
                  <w:tcBorders>
                    <w:tl2br w:val="nil"/>
                    <w:tr2bl w:val="nil"/>
                  </w:tcBorders>
                  <w:tcMar>
                    <w:top w:w="15" w:type="dxa"/>
                    <w:left w:w="15" w:type="dxa"/>
                    <w:right w:w="15" w:type="dxa"/>
                  </w:tcMar>
                  <w:vAlign w:val="center"/>
                </w:tcPr>
                <w:p>
                  <w:pPr>
                    <w:widowControl/>
                    <w:jc w:val="center"/>
                    <w:textAlignment w:val="center"/>
                    <w:rPr>
                      <w:rFonts w:hint="eastAsia"/>
                      <w:color w:val="auto"/>
                      <w:kern w:val="0"/>
                      <w:sz w:val="21"/>
                      <w:szCs w:val="21"/>
                      <w:lang w:eastAsia="zh-CN"/>
                    </w:rPr>
                  </w:pPr>
                  <w:r>
                    <w:rPr>
                      <w:rFonts w:hint="eastAsia"/>
                      <w:color w:val="auto"/>
                      <w:kern w:val="0"/>
                      <w:sz w:val="21"/>
                      <w:szCs w:val="21"/>
                      <w:lang w:eastAsia="zh-CN"/>
                    </w:rPr>
                    <w:t>套</w:t>
                  </w:r>
                </w:p>
              </w:tc>
              <w:tc>
                <w:tcPr>
                  <w:tcW w:w="1017" w:type="dxa"/>
                  <w:tcBorders>
                    <w:tl2br w:val="nil"/>
                    <w:tr2bl w:val="nil"/>
                  </w:tcBorders>
                  <w:tcMar>
                    <w:top w:w="15" w:type="dxa"/>
                    <w:left w:w="15" w:type="dxa"/>
                    <w:right w:w="15" w:type="dxa"/>
                  </w:tcMar>
                  <w:vAlign w:val="center"/>
                </w:tcPr>
                <w:p>
                  <w:pPr>
                    <w:widowControl/>
                    <w:jc w:val="center"/>
                    <w:textAlignment w:val="center"/>
                    <w:rPr>
                      <w:rFonts w:hint="eastAsia"/>
                      <w:color w:val="auto"/>
                      <w:kern w:val="0"/>
                      <w:sz w:val="21"/>
                      <w:szCs w:val="21"/>
                      <w:lang w:val="en-US" w:eastAsia="zh-CN"/>
                    </w:rPr>
                  </w:pPr>
                  <w:r>
                    <w:rPr>
                      <w:rFonts w:hint="eastAsia"/>
                      <w:color w:val="auto"/>
                      <w:kern w:val="0"/>
                      <w:sz w:val="21"/>
                      <w:szCs w:val="21"/>
                      <w:lang w:val="en-US" w:eastAsia="zh-CN"/>
                    </w:rPr>
                    <w:t>1</w:t>
                  </w:r>
                </w:p>
              </w:tc>
              <w:tc>
                <w:tcPr>
                  <w:tcW w:w="1845" w:type="pct"/>
                  <w:tcBorders>
                    <w:tl2br w:val="nil"/>
                    <w:tr2bl w:val="nil"/>
                  </w:tcBorders>
                  <w:tcMar>
                    <w:top w:w="15" w:type="dxa"/>
                    <w:left w:w="15" w:type="dxa"/>
                    <w:right w:w="15" w:type="dxa"/>
                  </w:tcMar>
                  <w:vAlign w:val="center"/>
                </w:tcPr>
                <w:p>
                  <w:pPr>
                    <w:jc w:val="center"/>
                    <w:rPr>
                      <w:color w:val="auto"/>
                      <w:sz w:val="21"/>
                      <w:szCs w:val="21"/>
                    </w:rPr>
                  </w:pPr>
                </w:p>
              </w:tc>
            </w:tr>
            <w:tr>
              <w:tblPrEx>
                <w:tblBorders>
                  <w:top w:val="single" w:color="auto" w:sz="12" w:space="0"/>
                  <w:left w:val="none" w:color="auto" w:sz="0" w:space="0"/>
                  <w:bottom w:val="single" w:color="auto"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85" w:hRule="atLeast"/>
              </w:trPr>
              <w:tc>
                <w:tcPr>
                  <w:tcW w:w="589" w:type="pct"/>
                  <w:tcBorders>
                    <w:tl2br w:val="nil"/>
                    <w:tr2bl w:val="nil"/>
                  </w:tcBorders>
                  <w:tcMar>
                    <w:top w:w="15" w:type="dxa"/>
                    <w:left w:w="15" w:type="dxa"/>
                    <w:right w:w="15" w:type="dxa"/>
                  </w:tcMar>
                  <w:vAlign w:val="center"/>
                </w:tcPr>
                <w:p>
                  <w:pPr>
                    <w:widowControl/>
                    <w:jc w:val="center"/>
                    <w:textAlignment w:val="center"/>
                    <w:rPr>
                      <w:rFonts w:hint="default" w:eastAsia="宋体"/>
                      <w:color w:val="auto"/>
                      <w:kern w:val="0"/>
                      <w:sz w:val="21"/>
                      <w:szCs w:val="21"/>
                      <w:lang w:val="en-US" w:eastAsia="zh-CN"/>
                    </w:rPr>
                  </w:pPr>
                  <w:r>
                    <w:rPr>
                      <w:rFonts w:hint="eastAsia"/>
                      <w:color w:val="auto"/>
                      <w:kern w:val="0"/>
                      <w:sz w:val="21"/>
                      <w:szCs w:val="21"/>
                      <w:lang w:val="en-US" w:eastAsia="zh-CN"/>
                    </w:rPr>
                    <w:t>10</w:t>
                  </w:r>
                </w:p>
              </w:tc>
              <w:tc>
                <w:tcPr>
                  <w:tcW w:w="1385" w:type="pct"/>
                  <w:tcBorders>
                    <w:tl2br w:val="nil"/>
                    <w:tr2bl w:val="nil"/>
                  </w:tcBorders>
                  <w:tcMar>
                    <w:top w:w="15" w:type="dxa"/>
                    <w:left w:w="15" w:type="dxa"/>
                    <w:right w:w="15" w:type="dxa"/>
                  </w:tcMar>
                  <w:vAlign w:val="center"/>
                </w:tcPr>
                <w:p>
                  <w:pPr>
                    <w:widowControl/>
                    <w:jc w:val="center"/>
                    <w:textAlignment w:val="center"/>
                    <w:rPr>
                      <w:color w:val="auto"/>
                      <w:kern w:val="0"/>
                      <w:sz w:val="21"/>
                      <w:szCs w:val="21"/>
                    </w:rPr>
                  </w:pPr>
                  <w:r>
                    <w:rPr>
                      <w:rFonts w:hint="eastAsia"/>
                      <w:color w:val="auto"/>
                      <w:kern w:val="0"/>
                      <w:sz w:val="21"/>
                      <w:szCs w:val="21"/>
                      <w:highlight w:val="none"/>
                      <w:lang w:val="en-US" w:eastAsia="zh-CN"/>
                    </w:rPr>
                    <w:t>脱硫除尘塔</w:t>
                  </w:r>
                </w:p>
              </w:tc>
              <w:tc>
                <w:tcPr>
                  <w:tcW w:w="589" w:type="pct"/>
                  <w:tcBorders>
                    <w:tl2br w:val="nil"/>
                    <w:tr2bl w:val="nil"/>
                  </w:tcBorders>
                  <w:tcMar>
                    <w:top w:w="15" w:type="dxa"/>
                    <w:left w:w="15" w:type="dxa"/>
                    <w:right w:w="15" w:type="dxa"/>
                  </w:tcMar>
                  <w:vAlign w:val="center"/>
                </w:tcPr>
                <w:p>
                  <w:pPr>
                    <w:widowControl/>
                    <w:jc w:val="center"/>
                    <w:textAlignment w:val="center"/>
                    <w:rPr>
                      <w:rFonts w:hint="eastAsia" w:eastAsia="宋体"/>
                      <w:color w:val="auto"/>
                      <w:kern w:val="0"/>
                      <w:sz w:val="21"/>
                      <w:szCs w:val="21"/>
                      <w:lang w:eastAsia="zh-CN"/>
                    </w:rPr>
                  </w:pPr>
                  <w:r>
                    <w:rPr>
                      <w:rFonts w:hint="eastAsia"/>
                      <w:color w:val="auto"/>
                      <w:kern w:val="0"/>
                      <w:sz w:val="21"/>
                      <w:szCs w:val="21"/>
                      <w:lang w:eastAsia="zh-CN"/>
                    </w:rPr>
                    <w:t>套</w:t>
                  </w:r>
                </w:p>
              </w:tc>
              <w:tc>
                <w:tcPr>
                  <w:tcW w:w="590" w:type="pct"/>
                  <w:tcBorders>
                    <w:tl2br w:val="nil"/>
                    <w:tr2bl w:val="nil"/>
                  </w:tcBorders>
                  <w:tcMar>
                    <w:top w:w="15" w:type="dxa"/>
                    <w:left w:w="15" w:type="dxa"/>
                    <w:right w:w="15" w:type="dxa"/>
                  </w:tcMar>
                  <w:vAlign w:val="center"/>
                </w:tcPr>
                <w:p>
                  <w:pPr>
                    <w:widowControl/>
                    <w:jc w:val="center"/>
                    <w:textAlignment w:val="center"/>
                    <w:rPr>
                      <w:rFonts w:hint="eastAsia" w:eastAsia="宋体"/>
                      <w:color w:val="auto"/>
                      <w:kern w:val="0"/>
                      <w:sz w:val="21"/>
                      <w:szCs w:val="21"/>
                      <w:lang w:val="en-US" w:eastAsia="zh-CN"/>
                    </w:rPr>
                  </w:pPr>
                  <w:r>
                    <w:rPr>
                      <w:rFonts w:hint="eastAsia"/>
                      <w:color w:val="auto"/>
                      <w:kern w:val="0"/>
                      <w:sz w:val="21"/>
                      <w:szCs w:val="21"/>
                      <w:lang w:val="en-US" w:eastAsia="zh-CN"/>
                    </w:rPr>
                    <w:t>1</w:t>
                  </w:r>
                </w:p>
              </w:tc>
              <w:tc>
                <w:tcPr>
                  <w:tcW w:w="1845" w:type="pct"/>
                  <w:tcBorders>
                    <w:tl2br w:val="nil"/>
                    <w:tr2bl w:val="nil"/>
                  </w:tcBorders>
                  <w:tcMar>
                    <w:top w:w="15" w:type="dxa"/>
                    <w:left w:w="15" w:type="dxa"/>
                    <w:right w:w="15" w:type="dxa"/>
                  </w:tcMar>
                  <w:vAlign w:val="center"/>
                </w:tcPr>
                <w:p>
                  <w:pPr>
                    <w:jc w:val="center"/>
                    <w:rPr>
                      <w:rFonts w:hint="default" w:ascii="Times New Roman" w:hAnsi="Times New Roman" w:eastAsia="宋体" w:cs="Times New Roman"/>
                      <w:color w:val="auto"/>
                      <w:sz w:val="21"/>
                      <w:szCs w:val="21"/>
                      <w:lang w:val="en-US" w:eastAsia="zh-CN"/>
                    </w:rPr>
                  </w:pPr>
                </w:p>
              </w:tc>
            </w:tr>
            <w:tr>
              <w:tblPrEx>
                <w:tblBorders>
                  <w:top w:val="single" w:color="auto" w:sz="12" w:space="0"/>
                  <w:left w:val="none" w:color="auto" w:sz="0" w:space="0"/>
                  <w:bottom w:val="single" w:color="auto"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85" w:hRule="atLeast"/>
              </w:trPr>
              <w:tc>
                <w:tcPr>
                  <w:tcW w:w="589" w:type="pct"/>
                  <w:tcBorders>
                    <w:tl2br w:val="nil"/>
                    <w:tr2bl w:val="nil"/>
                  </w:tcBorders>
                  <w:tcMar>
                    <w:top w:w="15" w:type="dxa"/>
                    <w:left w:w="15" w:type="dxa"/>
                    <w:right w:w="15" w:type="dxa"/>
                  </w:tcMar>
                  <w:vAlign w:val="center"/>
                </w:tcPr>
                <w:p>
                  <w:pPr>
                    <w:widowControl/>
                    <w:jc w:val="center"/>
                    <w:textAlignment w:val="center"/>
                    <w:rPr>
                      <w:rFonts w:hint="default"/>
                      <w:color w:val="auto"/>
                      <w:kern w:val="0"/>
                      <w:sz w:val="21"/>
                      <w:szCs w:val="21"/>
                      <w:lang w:val="en-US" w:eastAsia="zh-CN"/>
                    </w:rPr>
                  </w:pPr>
                  <w:r>
                    <w:rPr>
                      <w:rFonts w:hint="eastAsia"/>
                      <w:color w:val="auto"/>
                      <w:kern w:val="0"/>
                      <w:sz w:val="21"/>
                      <w:szCs w:val="21"/>
                      <w:lang w:val="en-US" w:eastAsia="zh-CN"/>
                    </w:rPr>
                    <w:t>11</w:t>
                  </w:r>
                </w:p>
              </w:tc>
              <w:tc>
                <w:tcPr>
                  <w:tcW w:w="1385" w:type="pct"/>
                  <w:tcBorders>
                    <w:tl2br w:val="nil"/>
                    <w:tr2bl w:val="nil"/>
                  </w:tcBorders>
                  <w:tcMar>
                    <w:top w:w="15" w:type="dxa"/>
                    <w:left w:w="15" w:type="dxa"/>
                    <w:right w:w="15" w:type="dxa"/>
                  </w:tcMar>
                  <w:vAlign w:val="center"/>
                </w:tcPr>
                <w:p>
                  <w:pPr>
                    <w:widowControl/>
                    <w:jc w:val="center"/>
                    <w:textAlignment w:val="center"/>
                    <w:rPr>
                      <w:rFonts w:hint="eastAsia"/>
                      <w:color w:val="auto"/>
                      <w:kern w:val="0"/>
                      <w:sz w:val="21"/>
                      <w:szCs w:val="21"/>
                      <w:highlight w:val="none"/>
                      <w:lang w:val="en-US" w:eastAsia="zh-CN"/>
                    </w:rPr>
                  </w:pPr>
                  <w:r>
                    <w:rPr>
                      <w:rFonts w:hint="eastAsia"/>
                      <w:color w:val="auto"/>
                      <w:kern w:val="0"/>
                      <w:sz w:val="21"/>
                      <w:szCs w:val="21"/>
                      <w:highlight w:val="none"/>
                      <w:lang w:val="en-US" w:eastAsia="zh-CN"/>
                    </w:rPr>
                    <w:t>配电柜</w:t>
                  </w:r>
                </w:p>
              </w:tc>
              <w:tc>
                <w:tcPr>
                  <w:tcW w:w="589" w:type="pct"/>
                  <w:tcBorders>
                    <w:tl2br w:val="nil"/>
                    <w:tr2bl w:val="nil"/>
                  </w:tcBorders>
                  <w:tcMar>
                    <w:top w:w="15" w:type="dxa"/>
                    <w:left w:w="15" w:type="dxa"/>
                    <w:right w:w="15" w:type="dxa"/>
                  </w:tcMar>
                  <w:vAlign w:val="center"/>
                </w:tcPr>
                <w:p>
                  <w:pPr>
                    <w:widowControl/>
                    <w:jc w:val="center"/>
                    <w:textAlignment w:val="center"/>
                    <w:rPr>
                      <w:rFonts w:hint="eastAsia"/>
                      <w:color w:val="auto"/>
                      <w:kern w:val="0"/>
                      <w:sz w:val="21"/>
                      <w:szCs w:val="21"/>
                      <w:lang w:eastAsia="zh-CN"/>
                    </w:rPr>
                  </w:pPr>
                  <w:r>
                    <w:rPr>
                      <w:rFonts w:hint="eastAsia"/>
                      <w:color w:val="auto"/>
                      <w:kern w:val="0"/>
                      <w:sz w:val="21"/>
                      <w:szCs w:val="21"/>
                      <w:lang w:eastAsia="zh-CN"/>
                    </w:rPr>
                    <w:t>套</w:t>
                  </w:r>
                </w:p>
              </w:tc>
              <w:tc>
                <w:tcPr>
                  <w:tcW w:w="590" w:type="pct"/>
                  <w:tcBorders>
                    <w:tl2br w:val="nil"/>
                    <w:tr2bl w:val="nil"/>
                  </w:tcBorders>
                  <w:tcMar>
                    <w:top w:w="15" w:type="dxa"/>
                    <w:left w:w="15" w:type="dxa"/>
                    <w:right w:w="15" w:type="dxa"/>
                  </w:tcMar>
                  <w:vAlign w:val="center"/>
                </w:tcPr>
                <w:p>
                  <w:pPr>
                    <w:widowControl/>
                    <w:jc w:val="center"/>
                    <w:textAlignment w:val="center"/>
                    <w:rPr>
                      <w:rFonts w:hint="default"/>
                      <w:color w:val="auto"/>
                      <w:kern w:val="0"/>
                      <w:sz w:val="21"/>
                      <w:szCs w:val="21"/>
                      <w:lang w:val="en-US" w:eastAsia="zh-CN"/>
                    </w:rPr>
                  </w:pPr>
                  <w:r>
                    <w:rPr>
                      <w:rFonts w:hint="eastAsia"/>
                      <w:color w:val="auto"/>
                      <w:kern w:val="0"/>
                      <w:sz w:val="21"/>
                      <w:szCs w:val="21"/>
                      <w:lang w:val="en-US" w:eastAsia="zh-CN"/>
                    </w:rPr>
                    <w:t>1</w:t>
                  </w:r>
                </w:p>
              </w:tc>
              <w:tc>
                <w:tcPr>
                  <w:tcW w:w="1845" w:type="pct"/>
                  <w:tcBorders>
                    <w:tl2br w:val="nil"/>
                    <w:tr2bl w:val="nil"/>
                  </w:tcBorders>
                  <w:tcMar>
                    <w:top w:w="15" w:type="dxa"/>
                    <w:left w:w="15" w:type="dxa"/>
                    <w:right w:w="15" w:type="dxa"/>
                  </w:tcMar>
                  <w:vAlign w:val="center"/>
                </w:tcPr>
                <w:p>
                  <w:pPr>
                    <w:jc w:val="center"/>
                    <w:rPr>
                      <w:color w:val="auto"/>
                      <w:sz w:val="21"/>
                      <w:szCs w:val="21"/>
                    </w:rPr>
                  </w:pPr>
                </w:p>
              </w:tc>
            </w:tr>
            <w:tr>
              <w:tblPrEx>
                <w:tblBorders>
                  <w:top w:val="single" w:color="auto" w:sz="12" w:space="0"/>
                  <w:left w:val="none" w:color="auto" w:sz="0" w:space="0"/>
                  <w:bottom w:val="single" w:color="auto"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85" w:hRule="atLeast"/>
              </w:trPr>
              <w:tc>
                <w:tcPr>
                  <w:tcW w:w="589" w:type="pct"/>
                  <w:tcBorders>
                    <w:tl2br w:val="nil"/>
                    <w:tr2bl w:val="nil"/>
                  </w:tcBorders>
                  <w:tcMar>
                    <w:top w:w="15" w:type="dxa"/>
                    <w:left w:w="15" w:type="dxa"/>
                    <w:right w:w="15" w:type="dxa"/>
                  </w:tcMar>
                  <w:vAlign w:val="center"/>
                </w:tcPr>
                <w:p>
                  <w:pPr>
                    <w:widowControl/>
                    <w:jc w:val="center"/>
                    <w:textAlignment w:val="center"/>
                    <w:rPr>
                      <w:rFonts w:hint="default" w:eastAsia="宋体"/>
                      <w:color w:val="auto"/>
                      <w:kern w:val="0"/>
                      <w:sz w:val="21"/>
                      <w:szCs w:val="21"/>
                      <w:lang w:val="en-US" w:eastAsia="zh-CN"/>
                    </w:rPr>
                  </w:pPr>
                  <w:r>
                    <w:rPr>
                      <w:rFonts w:hint="eastAsia"/>
                      <w:color w:val="auto"/>
                      <w:kern w:val="0"/>
                      <w:sz w:val="21"/>
                      <w:szCs w:val="21"/>
                      <w:lang w:val="en-US" w:eastAsia="zh-CN"/>
                    </w:rPr>
                    <w:t>12</w:t>
                  </w:r>
                </w:p>
              </w:tc>
              <w:tc>
                <w:tcPr>
                  <w:tcW w:w="1385" w:type="pct"/>
                  <w:tcBorders>
                    <w:tl2br w:val="nil"/>
                    <w:tr2bl w:val="nil"/>
                  </w:tcBorders>
                  <w:tcMar>
                    <w:top w:w="15" w:type="dxa"/>
                    <w:left w:w="15" w:type="dxa"/>
                    <w:right w:w="15" w:type="dxa"/>
                  </w:tcMar>
                  <w:vAlign w:val="center"/>
                </w:tcPr>
                <w:p>
                  <w:pPr>
                    <w:widowControl/>
                    <w:jc w:val="center"/>
                    <w:textAlignment w:val="center"/>
                    <w:rPr>
                      <w:rFonts w:hint="eastAsia" w:eastAsia="宋体"/>
                      <w:color w:val="auto"/>
                      <w:kern w:val="0"/>
                      <w:sz w:val="21"/>
                      <w:szCs w:val="21"/>
                      <w:lang w:eastAsia="zh-CN"/>
                    </w:rPr>
                  </w:pPr>
                  <w:r>
                    <w:rPr>
                      <w:rFonts w:hint="eastAsia"/>
                      <w:color w:val="auto"/>
                      <w:kern w:val="0"/>
                      <w:sz w:val="21"/>
                      <w:szCs w:val="21"/>
                      <w:lang w:eastAsia="zh-CN"/>
                    </w:rPr>
                    <w:t>地磅</w:t>
                  </w:r>
                </w:p>
              </w:tc>
              <w:tc>
                <w:tcPr>
                  <w:tcW w:w="589" w:type="pct"/>
                  <w:tcBorders>
                    <w:tl2br w:val="nil"/>
                    <w:tr2bl w:val="nil"/>
                  </w:tcBorders>
                  <w:tcMar>
                    <w:top w:w="15" w:type="dxa"/>
                    <w:left w:w="15" w:type="dxa"/>
                    <w:right w:w="15" w:type="dxa"/>
                  </w:tcMar>
                  <w:vAlign w:val="center"/>
                </w:tcPr>
                <w:p>
                  <w:pPr>
                    <w:widowControl/>
                    <w:jc w:val="center"/>
                    <w:textAlignment w:val="center"/>
                    <w:rPr>
                      <w:color w:val="auto"/>
                      <w:kern w:val="0"/>
                      <w:sz w:val="21"/>
                      <w:szCs w:val="21"/>
                    </w:rPr>
                  </w:pPr>
                  <w:r>
                    <w:rPr>
                      <w:color w:val="auto"/>
                      <w:kern w:val="0"/>
                      <w:sz w:val="21"/>
                      <w:szCs w:val="21"/>
                    </w:rPr>
                    <w:t>台</w:t>
                  </w:r>
                </w:p>
              </w:tc>
              <w:tc>
                <w:tcPr>
                  <w:tcW w:w="590" w:type="pct"/>
                  <w:tcBorders>
                    <w:tl2br w:val="nil"/>
                    <w:tr2bl w:val="nil"/>
                  </w:tcBorders>
                  <w:tcMar>
                    <w:top w:w="15" w:type="dxa"/>
                    <w:left w:w="15" w:type="dxa"/>
                    <w:right w:w="15" w:type="dxa"/>
                  </w:tcMar>
                  <w:vAlign w:val="center"/>
                </w:tcPr>
                <w:p>
                  <w:pPr>
                    <w:widowControl/>
                    <w:jc w:val="center"/>
                    <w:textAlignment w:val="center"/>
                    <w:rPr>
                      <w:rFonts w:hint="eastAsia" w:eastAsia="宋体"/>
                      <w:color w:val="auto"/>
                      <w:kern w:val="0"/>
                      <w:sz w:val="21"/>
                      <w:szCs w:val="21"/>
                      <w:lang w:val="en-US" w:eastAsia="zh-CN"/>
                    </w:rPr>
                  </w:pPr>
                  <w:r>
                    <w:rPr>
                      <w:rFonts w:hint="eastAsia"/>
                      <w:color w:val="auto"/>
                      <w:kern w:val="0"/>
                      <w:sz w:val="21"/>
                      <w:szCs w:val="21"/>
                      <w:lang w:val="en-US" w:eastAsia="zh-CN"/>
                    </w:rPr>
                    <w:t>1</w:t>
                  </w:r>
                </w:p>
              </w:tc>
              <w:tc>
                <w:tcPr>
                  <w:tcW w:w="1845" w:type="pct"/>
                  <w:tcBorders>
                    <w:tl2br w:val="nil"/>
                    <w:tr2bl w:val="nil"/>
                  </w:tcBorders>
                  <w:tcMar>
                    <w:top w:w="15" w:type="dxa"/>
                    <w:left w:w="15" w:type="dxa"/>
                    <w:right w:w="15" w:type="dxa"/>
                  </w:tcMar>
                  <w:vAlign w:val="center"/>
                </w:tcPr>
                <w:p>
                  <w:pPr>
                    <w:jc w:val="center"/>
                    <w:rPr>
                      <w:rFonts w:hint="eastAsia" w:eastAsia="宋体"/>
                      <w:color w:val="auto"/>
                      <w:sz w:val="21"/>
                      <w:szCs w:val="21"/>
                      <w:lang w:eastAsia="zh-CN"/>
                    </w:rPr>
                  </w:pPr>
                  <w:r>
                    <w:rPr>
                      <w:rFonts w:hint="eastAsia"/>
                      <w:color w:val="auto"/>
                      <w:sz w:val="21"/>
                      <w:szCs w:val="21"/>
                      <w:lang w:eastAsia="zh-CN"/>
                    </w:rPr>
                    <w:t>依托现有</w:t>
                  </w:r>
                </w:p>
              </w:tc>
            </w:tr>
            <w:tr>
              <w:tblPrEx>
                <w:tblBorders>
                  <w:top w:val="single" w:color="auto" w:sz="12" w:space="0"/>
                  <w:left w:val="none" w:color="auto" w:sz="0" w:space="0"/>
                  <w:bottom w:val="single" w:color="auto"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85" w:hRule="atLeast"/>
              </w:trPr>
              <w:tc>
                <w:tcPr>
                  <w:tcW w:w="589" w:type="pct"/>
                  <w:tcBorders>
                    <w:tl2br w:val="nil"/>
                    <w:tr2bl w:val="nil"/>
                  </w:tcBorders>
                  <w:tcMar>
                    <w:top w:w="15" w:type="dxa"/>
                    <w:left w:w="15" w:type="dxa"/>
                    <w:right w:w="15" w:type="dxa"/>
                  </w:tcMar>
                  <w:vAlign w:val="center"/>
                </w:tcPr>
                <w:p>
                  <w:pPr>
                    <w:widowControl/>
                    <w:jc w:val="center"/>
                    <w:textAlignment w:val="center"/>
                    <w:rPr>
                      <w:rFonts w:hint="default"/>
                      <w:color w:val="auto"/>
                      <w:kern w:val="0"/>
                      <w:sz w:val="21"/>
                      <w:szCs w:val="21"/>
                      <w:lang w:val="en-US" w:eastAsia="zh-CN"/>
                    </w:rPr>
                  </w:pPr>
                  <w:r>
                    <w:rPr>
                      <w:rFonts w:hint="eastAsia"/>
                      <w:color w:val="auto"/>
                      <w:kern w:val="0"/>
                      <w:sz w:val="21"/>
                      <w:szCs w:val="21"/>
                      <w:lang w:val="en-US" w:eastAsia="zh-CN"/>
                    </w:rPr>
                    <w:t>13</w:t>
                  </w:r>
                </w:p>
              </w:tc>
              <w:tc>
                <w:tcPr>
                  <w:tcW w:w="1385" w:type="pct"/>
                  <w:tcBorders>
                    <w:tl2br w:val="nil"/>
                    <w:tr2bl w:val="nil"/>
                  </w:tcBorders>
                  <w:tcMar>
                    <w:top w:w="15" w:type="dxa"/>
                    <w:left w:w="15" w:type="dxa"/>
                    <w:right w:w="15" w:type="dxa"/>
                  </w:tcMar>
                  <w:vAlign w:val="center"/>
                </w:tcPr>
                <w:p>
                  <w:pPr>
                    <w:widowControl/>
                    <w:jc w:val="center"/>
                    <w:textAlignment w:val="center"/>
                    <w:rPr>
                      <w:rFonts w:hint="eastAsia"/>
                      <w:color w:val="auto"/>
                      <w:kern w:val="0"/>
                      <w:sz w:val="21"/>
                      <w:szCs w:val="21"/>
                      <w:lang w:eastAsia="zh-CN"/>
                    </w:rPr>
                  </w:pPr>
                  <w:r>
                    <w:rPr>
                      <w:rFonts w:hint="eastAsia"/>
                      <w:color w:val="auto"/>
                      <w:kern w:val="0"/>
                      <w:sz w:val="21"/>
                      <w:szCs w:val="21"/>
                      <w:lang w:eastAsia="zh-CN"/>
                    </w:rPr>
                    <w:t>液压翻版机</w:t>
                  </w:r>
                </w:p>
              </w:tc>
              <w:tc>
                <w:tcPr>
                  <w:tcW w:w="589" w:type="pct"/>
                  <w:tcBorders>
                    <w:tl2br w:val="nil"/>
                    <w:tr2bl w:val="nil"/>
                  </w:tcBorders>
                  <w:tcMar>
                    <w:top w:w="15" w:type="dxa"/>
                    <w:left w:w="15" w:type="dxa"/>
                    <w:right w:w="15" w:type="dxa"/>
                  </w:tcMar>
                  <w:vAlign w:val="center"/>
                </w:tcPr>
                <w:p>
                  <w:pPr>
                    <w:widowControl/>
                    <w:jc w:val="center"/>
                    <w:textAlignment w:val="center"/>
                    <w:rPr>
                      <w:rFonts w:hint="eastAsia" w:eastAsia="宋体"/>
                      <w:color w:val="auto"/>
                      <w:kern w:val="0"/>
                      <w:sz w:val="21"/>
                      <w:szCs w:val="21"/>
                      <w:lang w:eastAsia="zh-CN"/>
                    </w:rPr>
                  </w:pPr>
                  <w:r>
                    <w:rPr>
                      <w:rFonts w:hint="eastAsia"/>
                      <w:color w:val="auto"/>
                      <w:kern w:val="0"/>
                      <w:sz w:val="21"/>
                      <w:szCs w:val="21"/>
                      <w:lang w:eastAsia="zh-CN"/>
                    </w:rPr>
                    <w:t>台</w:t>
                  </w:r>
                </w:p>
              </w:tc>
              <w:tc>
                <w:tcPr>
                  <w:tcW w:w="590" w:type="pct"/>
                  <w:tcBorders>
                    <w:tl2br w:val="nil"/>
                    <w:tr2bl w:val="nil"/>
                  </w:tcBorders>
                  <w:tcMar>
                    <w:top w:w="15" w:type="dxa"/>
                    <w:left w:w="15" w:type="dxa"/>
                    <w:right w:w="15" w:type="dxa"/>
                  </w:tcMar>
                  <w:vAlign w:val="center"/>
                </w:tcPr>
                <w:p>
                  <w:pPr>
                    <w:widowControl/>
                    <w:jc w:val="center"/>
                    <w:textAlignment w:val="center"/>
                    <w:rPr>
                      <w:rFonts w:hint="default"/>
                      <w:color w:val="auto"/>
                      <w:kern w:val="0"/>
                      <w:sz w:val="21"/>
                      <w:szCs w:val="21"/>
                      <w:lang w:val="en-US" w:eastAsia="zh-CN"/>
                    </w:rPr>
                  </w:pPr>
                  <w:r>
                    <w:rPr>
                      <w:rFonts w:hint="eastAsia"/>
                      <w:color w:val="auto"/>
                      <w:kern w:val="0"/>
                      <w:sz w:val="21"/>
                      <w:szCs w:val="21"/>
                      <w:lang w:val="en-US" w:eastAsia="zh-CN"/>
                    </w:rPr>
                    <w:t>1</w:t>
                  </w:r>
                </w:p>
              </w:tc>
              <w:tc>
                <w:tcPr>
                  <w:tcW w:w="1845" w:type="pct"/>
                  <w:tcBorders>
                    <w:tl2br w:val="nil"/>
                    <w:tr2bl w:val="nil"/>
                  </w:tcBorders>
                  <w:tcMar>
                    <w:top w:w="15" w:type="dxa"/>
                    <w:left w:w="15" w:type="dxa"/>
                    <w:right w:w="15" w:type="dxa"/>
                  </w:tcMar>
                  <w:vAlign w:val="center"/>
                </w:tcPr>
                <w:p>
                  <w:pPr>
                    <w:jc w:val="center"/>
                    <w:rPr>
                      <w:rFonts w:hint="default" w:eastAsia="宋体"/>
                      <w:color w:val="auto"/>
                      <w:sz w:val="21"/>
                      <w:szCs w:val="21"/>
                      <w:lang w:val="en-US" w:eastAsia="zh-CN"/>
                    </w:rPr>
                  </w:pPr>
                  <w:r>
                    <w:rPr>
                      <w:rFonts w:hint="eastAsia"/>
                      <w:color w:val="auto"/>
                      <w:sz w:val="21"/>
                      <w:szCs w:val="21"/>
                      <w:lang w:val="en-US" w:eastAsia="zh-CN"/>
                    </w:rPr>
                    <w:t>100t</w:t>
                  </w:r>
                </w:p>
              </w:tc>
            </w:tr>
            <w:tr>
              <w:tblPrEx>
                <w:tblBorders>
                  <w:top w:val="single" w:color="auto" w:sz="12" w:space="0"/>
                  <w:left w:val="none" w:color="auto" w:sz="0" w:space="0"/>
                  <w:bottom w:val="single" w:color="auto"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85" w:hRule="atLeast"/>
              </w:trPr>
              <w:tc>
                <w:tcPr>
                  <w:tcW w:w="589" w:type="pct"/>
                  <w:tcBorders>
                    <w:tl2br w:val="nil"/>
                    <w:tr2bl w:val="nil"/>
                  </w:tcBorders>
                  <w:tcMar>
                    <w:top w:w="15" w:type="dxa"/>
                    <w:left w:w="15" w:type="dxa"/>
                    <w:right w:w="15" w:type="dxa"/>
                  </w:tcMar>
                  <w:vAlign w:val="center"/>
                </w:tcPr>
                <w:p>
                  <w:pPr>
                    <w:widowControl/>
                    <w:jc w:val="center"/>
                    <w:textAlignment w:val="center"/>
                    <w:rPr>
                      <w:rFonts w:hint="default"/>
                      <w:color w:val="auto"/>
                      <w:kern w:val="0"/>
                      <w:sz w:val="21"/>
                      <w:szCs w:val="21"/>
                      <w:lang w:val="en-US" w:eastAsia="zh-CN"/>
                    </w:rPr>
                  </w:pPr>
                  <w:r>
                    <w:rPr>
                      <w:rFonts w:hint="eastAsia"/>
                      <w:color w:val="auto"/>
                      <w:kern w:val="0"/>
                      <w:sz w:val="21"/>
                      <w:szCs w:val="21"/>
                      <w:lang w:val="en-US" w:eastAsia="zh-CN"/>
                    </w:rPr>
                    <w:t>14</w:t>
                  </w:r>
                </w:p>
              </w:tc>
              <w:tc>
                <w:tcPr>
                  <w:tcW w:w="1385" w:type="pct"/>
                  <w:tcBorders>
                    <w:tl2br w:val="nil"/>
                    <w:tr2bl w:val="nil"/>
                  </w:tcBorders>
                  <w:tcMar>
                    <w:top w:w="15" w:type="dxa"/>
                    <w:left w:w="15" w:type="dxa"/>
                    <w:right w:w="15" w:type="dxa"/>
                  </w:tcMar>
                  <w:vAlign w:val="center"/>
                </w:tcPr>
                <w:p>
                  <w:pPr>
                    <w:widowControl/>
                    <w:jc w:val="center"/>
                    <w:textAlignment w:val="center"/>
                    <w:rPr>
                      <w:rFonts w:hint="eastAsia"/>
                      <w:color w:val="auto"/>
                      <w:kern w:val="0"/>
                      <w:sz w:val="21"/>
                      <w:szCs w:val="21"/>
                      <w:lang w:eastAsia="zh-CN"/>
                    </w:rPr>
                  </w:pPr>
                  <w:r>
                    <w:rPr>
                      <w:rFonts w:hint="eastAsia"/>
                      <w:color w:val="auto"/>
                      <w:kern w:val="0"/>
                      <w:sz w:val="21"/>
                      <w:szCs w:val="21"/>
                      <w:lang w:eastAsia="zh-CN"/>
                    </w:rPr>
                    <w:t>粮食测温系统</w:t>
                  </w:r>
                </w:p>
              </w:tc>
              <w:tc>
                <w:tcPr>
                  <w:tcW w:w="589" w:type="pct"/>
                  <w:tcBorders>
                    <w:tl2br w:val="nil"/>
                    <w:tr2bl w:val="nil"/>
                  </w:tcBorders>
                  <w:tcMar>
                    <w:top w:w="15" w:type="dxa"/>
                    <w:left w:w="15" w:type="dxa"/>
                    <w:right w:w="15" w:type="dxa"/>
                  </w:tcMar>
                  <w:vAlign w:val="center"/>
                </w:tcPr>
                <w:p>
                  <w:pPr>
                    <w:widowControl/>
                    <w:jc w:val="center"/>
                    <w:textAlignment w:val="center"/>
                    <w:rPr>
                      <w:rFonts w:hint="eastAsia" w:eastAsia="宋体"/>
                      <w:color w:val="auto"/>
                      <w:kern w:val="0"/>
                      <w:sz w:val="21"/>
                      <w:szCs w:val="21"/>
                      <w:lang w:eastAsia="zh-CN"/>
                    </w:rPr>
                  </w:pPr>
                  <w:r>
                    <w:rPr>
                      <w:rFonts w:hint="eastAsia"/>
                      <w:color w:val="auto"/>
                      <w:kern w:val="0"/>
                      <w:sz w:val="21"/>
                      <w:szCs w:val="21"/>
                      <w:lang w:eastAsia="zh-CN"/>
                    </w:rPr>
                    <w:t>套</w:t>
                  </w:r>
                </w:p>
              </w:tc>
              <w:tc>
                <w:tcPr>
                  <w:tcW w:w="590" w:type="pct"/>
                  <w:tcBorders>
                    <w:tl2br w:val="nil"/>
                    <w:tr2bl w:val="nil"/>
                  </w:tcBorders>
                  <w:tcMar>
                    <w:top w:w="15" w:type="dxa"/>
                    <w:left w:w="15" w:type="dxa"/>
                    <w:right w:w="15" w:type="dxa"/>
                  </w:tcMar>
                  <w:vAlign w:val="center"/>
                </w:tcPr>
                <w:p>
                  <w:pPr>
                    <w:widowControl/>
                    <w:jc w:val="center"/>
                    <w:textAlignment w:val="center"/>
                    <w:rPr>
                      <w:rFonts w:hint="default"/>
                      <w:color w:val="auto"/>
                      <w:kern w:val="0"/>
                      <w:sz w:val="21"/>
                      <w:szCs w:val="21"/>
                      <w:lang w:val="en-US" w:eastAsia="zh-CN"/>
                    </w:rPr>
                  </w:pPr>
                  <w:r>
                    <w:rPr>
                      <w:rFonts w:hint="eastAsia"/>
                      <w:color w:val="auto"/>
                      <w:kern w:val="0"/>
                      <w:sz w:val="21"/>
                      <w:szCs w:val="21"/>
                      <w:lang w:val="en-US" w:eastAsia="zh-CN"/>
                    </w:rPr>
                    <w:t>1</w:t>
                  </w:r>
                </w:p>
              </w:tc>
              <w:tc>
                <w:tcPr>
                  <w:tcW w:w="1845" w:type="pct"/>
                  <w:tcBorders>
                    <w:tl2br w:val="nil"/>
                    <w:tr2bl w:val="nil"/>
                  </w:tcBorders>
                  <w:tcMar>
                    <w:top w:w="15" w:type="dxa"/>
                    <w:left w:w="15" w:type="dxa"/>
                    <w:right w:w="15" w:type="dxa"/>
                  </w:tcMar>
                  <w:vAlign w:val="center"/>
                </w:tcPr>
                <w:p>
                  <w:pPr>
                    <w:jc w:val="center"/>
                    <w:rPr>
                      <w:color w:val="auto"/>
                      <w:sz w:val="21"/>
                      <w:szCs w:val="21"/>
                    </w:rPr>
                  </w:pPr>
                </w:p>
              </w:tc>
            </w:tr>
          </w:tbl>
          <w:p>
            <w:pPr>
              <w:pStyle w:val="25"/>
              <w:spacing w:after="0" w:line="360" w:lineRule="auto"/>
              <w:ind w:firstLine="482" w:firstLineChars="200"/>
              <w:rPr>
                <w:b/>
                <w:bCs/>
                <w:color w:val="auto"/>
                <w:sz w:val="24"/>
              </w:rPr>
            </w:pPr>
            <w:r>
              <w:rPr>
                <w:rFonts w:hint="eastAsia"/>
                <w:b/>
                <w:bCs/>
                <w:color w:val="auto"/>
                <w:sz w:val="24"/>
                <w:lang w:val="en-US" w:eastAsia="zh-CN"/>
              </w:rPr>
              <w:t>7</w:t>
            </w:r>
            <w:r>
              <w:rPr>
                <w:rFonts w:hint="eastAsia"/>
                <w:b/>
                <w:bCs/>
                <w:color w:val="auto"/>
                <w:sz w:val="24"/>
              </w:rPr>
              <w:t>、公用工程</w:t>
            </w:r>
          </w:p>
          <w:p>
            <w:pPr>
              <w:pStyle w:val="13"/>
              <w:adjustRightInd w:val="0"/>
              <w:snapToGrid w:val="0"/>
              <w:spacing w:after="0" w:line="360" w:lineRule="auto"/>
              <w:ind w:firstLine="470" w:firstLineChars="196"/>
              <w:rPr>
                <w:rFonts w:ascii="Times New Roman" w:hAnsi="Times New Roman"/>
                <w:color w:val="auto"/>
                <w:sz w:val="24"/>
                <w:szCs w:val="24"/>
              </w:rPr>
            </w:pPr>
            <w:r>
              <w:rPr>
                <w:rFonts w:ascii="Times New Roman" w:hAnsi="Times New Roman"/>
                <w:color w:val="auto"/>
                <w:sz w:val="24"/>
                <w:szCs w:val="24"/>
              </w:rPr>
              <w:t>（1）给水、排水系统</w:t>
            </w:r>
          </w:p>
          <w:p>
            <w:pPr>
              <w:pStyle w:val="13"/>
              <w:adjustRightInd w:val="0"/>
              <w:snapToGrid w:val="0"/>
              <w:spacing w:after="0" w:line="360" w:lineRule="auto"/>
              <w:ind w:firstLine="470" w:firstLineChars="196"/>
              <w:rPr>
                <w:rFonts w:ascii="Times New Roman" w:hAnsi="Times New Roman"/>
                <w:color w:val="auto"/>
                <w:sz w:val="24"/>
                <w:szCs w:val="24"/>
              </w:rPr>
            </w:pPr>
            <w:r>
              <w:rPr>
                <w:rFonts w:ascii="Times New Roman" w:hAnsi="Times New Roman"/>
                <w:color w:val="auto"/>
                <w:sz w:val="24"/>
                <w:szCs w:val="24"/>
              </w:rPr>
              <w:t>1）给水</w:t>
            </w:r>
          </w:p>
          <w:p>
            <w:pPr>
              <w:pStyle w:val="13"/>
              <w:adjustRightInd w:val="0"/>
              <w:snapToGrid w:val="0"/>
              <w:spacing w:after="0" w:line="360" w:lineRule="auto"/>
              <w:ind w:firstLine="470" w:firstLineChars="196"/>
              <w:rPr>
                <w:rFonts w:hint="default" w:ascii="Times New Roman" w:hAnsi="Times New Roman" w:cs="Times New Roman"/>
                <w:bCs/>
                <w:color w:val="auto"/>
                <w:sz w:val="24"/>
              </w:rPr>
            </w:pPr>
            <w:r>
              <w:rPr>
                <w:rFonts w:hint="default" w:ascii="Times New Roman" w:hAnsi="Times New Roman" w:cs="Times New Roman"/>
                <w:bCs/>
                <w:color w:val="auto"/>
                <w:sz w:val="24"/>
              </w:rPr>
              <w:t>项目给水来自</w:t>
            </w:r>
            <w:r>
              <w:rPr>
                <w:rFonts w:hint="eastAsia" w:ascii="Times New Roman" w:hAnsi="Times New Roman" w:cs="Times New Roman"/>
                <w:bCs/>
                <w:color w:val="auto"/>
                <w:sz w:val="24"/>
                <w:lang w:val="en-US" w:eastAsia="zh-CN"/>
              </w:rPr>
              <w:t>自来水管网，</w:t>
            </w:r>
            <w:r>
              <w:rPr>
                <w:rFonts w:hint="default" w:ascii="Times New Roman" w:hAnsi="Times New Roman" w:cs="Times New Roman"/>
                <w:bCs/>
                <w:color w:val="auto"/>
                <w:sz w:val="24"/>
              </w:rPr>
              <w:t>主要</w:t>
            </w:r>
            <w:r>
              <w:rPr>
                <w:rFonts w:hint="eastAsia" w:ascii="Times New Roman" w:hAnsi="Times New Roman" w:cs="Times New Roman"/>
                <w:bCs/>
                <w:color w:val="auto"/>
                <w:sz w:val="24"/>
                <w:lang w:val="en-US" w:eastAsia="zh-CN"/>
              </w:rPr>
              <w:t>用于脱硫除尘用水、职工</w:t>
            </w:r>
            <w:r>
              <w:rPr>
                <w:rFonts w:hint="default" w:ascii="Times New Roman" w:hAnsi="Times New Roman" w:cs="Times New Roman"/>
                <w:bCs/>
                <w:color w:val="auto"/>
                <w:sz w:val="24"/>
              </w:rPr>
              <w:t>生活用水</w:t>
            </w:r>
            <w:r>
              <w:rPr>
                <w:rFonts w:hint="eastAsia" w:ascii="Times New Roman" w:hAnsi="Times New Roman" w:cs="Times New Roman"/>
                <w:bCs/>
                <w:color w:val="auto"/>
                <w:sz w:val="24"/>
                <w:lang w:eastAsia="zh-CN"/>
              </w:rPr>
              <w:t>和道路</w:t>
            </w:r>
            <w:r>
              <w:rPr>
                <w:rFonts w:hint="eastAsia" w:ascii="Times New Roman" w:hAnsi="Times New Roman" w:cs="Times New Roman"/>
                <w:bCs/>
                <w:color w:val="auto"/>
                <w:sz w:val="24"/>
                <w:lang w:val="en-US" w:eastAsia="zh-CN"/>
              </w:rPr>
              <w:t>、煤库、灰渣库的洒</w:t>
            </w:r>
            <w:r>
              <w:rPr>
                <w:rFonts w:hint="eastAsia" w:ascii="Times New Roman" w:hAnsi="Times New Roman" w:cs="Times New Roman"/>
                <w:bCs/>
                <w:color w:val="auto"/>
                <w:sz w:val="24"/>
                <w:lang w:eastAsia="zh-CN"/>
              </w:rPr>
              <w:t>水抑尘</w:t>
            </w:r>
            <w:r>
              <w:rPr>
                <w:rFonts w:hint="default" w:ascii="Times New Roman" w:hAnsi="Times New Roman" w:cs="Times New Roman"/>
                <w:bCs/>
                <w:color w:val="auto"/>
                <w:sz w:val="24"/>
              </w:rPr>
              <w:t>。</w:t>
            </w:r>
          </w:p>
          <w:p>
            <w:pPr>
              <w:pStyle w:val="11"/>
              <w:keepNext w:val="0"/>
              <w:keepLines w:val="0"/>
              <w:suppressLineNumbers w:val="0"/>
              <w:spacing w:before="0" w:beforeAutospacing="0" w:after="0" w:afterAutospacing="0" w:line="360" w:lineRule="auto"/>
              <w:ind w:left="0" w:right="0" w:firstLine="480" w:firstLineChars="200"/>
              <w:jc w:val="both"/>
              <w:rPr>
                <w:rFonts w:hint="default" w:ascii="Times New Roman" w:hAnsi="Times New Roman" w:eastAsia="宋体" w:cs="Times New Roman"/>
                <w:color w:val="auto"/>
                <w:sz w:val="24"/>
                <w:szCs w:val="24"/>
                <w:lang w:val="en-US" w:eastAsia="zh-CN"/>
              </w:rPr>
            </w:pPr>
            <w:r>
              <w:rPr>
                <w:rFonts w:hint="eastAsia" w:ascii="Times New Roman" w:cs="Times New Roman"/>
                <w:color w:val="auto"/>
                <w:sz w:val="24"/>
                <w:szCs w:val="32"/>
                <w:lang w:eastAsia="zh-CN"/>
              </w:rPr>
              <w:t>脱硫除尘用水：</w:t>
            </w:r>
            <w:r>
              <w:rPr>
                <w:rFonts w:hint="default" w:ascii="Times New Roman" w:hAnsi="Times New Roman" w:eastAsia="宋体" w:cs="Times New Roman"/>
                <w:color w:val="auto"/>
                <w:sz w:val="24"/>
                <w:szCs w:val="24"/>
                <w:lang w:val="en-US" w:eastAsia="zh-CN"/>
              </w:rPr>
              <w:t>本项目设置</w:t>
            </w:r>
            <w:r>
              <w:rPr>
                <w:rFonts w:hint="eastAsia" w:ascii="宋体" w:hAnsi="宋体" w:cs="宋体"/>
                <w:color w:val="auto"/>
                <w:sz w:val="24"/>
                <w:szCs w:val="24"/>
                <w:highlight w:val="none"/>
                <w:lang w:eastAsia="zh-CN"/>
              </w:rPr>
              <w:t>双碱法</w:t>
            </w:r>
            <w:r>
              <w:rPr>
                <w:rFonts w:hint="eastAsia" w:cs="Times New Roman"/>
                <w:color w:val="auto"/>
                <w:sz w:val="24"/>
                <w:szCs w:val="24"/>
                <w:lang w:val="en-US" w:eastAsia="zh-CN"/>
              </w:rPr>
              <w:t>脱硫塔</w:t>
            </w:r>
            <w:r>
              <w:rPr>
                <w:rFonts w:hint="default" w:ascii="Times New Roman" w:hAnsi="Times New Roman" w:eastAsia="宋体" w:cs="Times New Roman"/>
                <w:color w:val="auto"/>
                <w:sz w:val="24"/>
                <w:szCs w:val="24"/>
                <w:lang w:val="en-US" w:eastAsia="zh-CN"/>
              </w:rPr>
              <w:t>对</w:t>
            </w:r>
            <w:r>
              <w:rPr>
                <w:rFonts w:hint="eastAsia" w:cs="Times New Roman"/>
                <w:color w:val="auto"/>
                <w:sz w:val="24"/>
                <w:szCs w:val="24"/>
                <w:lang w:val="en-US" w:eastAsia="zh-CN"/>
              </w:rPr>
              <w:t>热风炉</w:t>
            </w:r>
            <w:r>
              <w:rPr>
                <w:rFonts w:hint="default" w:ascii="Times New Roman" w:hAnsi="Times New Roman" w:eastAsia="宋体" w:cs="Times New Roman"/>
                <w:color w:val="auto"/>
                <w:sz w:val="24"/>
                <w:szCs w:val="24"/>
                <w:lang w:val="en-US" w:eastAsia="zh-CN"/>
              </w:rPr>
              <w:t>烟气进行处理，</w:t>
            </w:r>
            <w:r>
              <w:rPr>
                <w:rFonts w:hint="eastAsia" w:cs="Times New Roman"/>
                <w:color w:val="auto"/>
                <w:sz w:val="24"/>
                <w:szCs w:val="24"/>
                <w:lang w:val="en-US" w:eastAsia="zh-CN"/>
              </w:rPr>
              <w:t>喷淋塔下设沉淀池，</w:t>
            </w:r>
            <w:r>
              <w:rPr>
                <w:rFonts w:hint="default" w:ascii="Times New Roman" w:hAnsi="Times New Roman" w:eastAsia="宋体" w:cs="Times New Roman"/>
                <w:color w:val="auto"/>
                <w:sz w:val="24"/>
                <w:szCs w:val="24"/>
                <w:lang w:val="en-US" w:eastAsia="zh-CN"/>
              </w:rPr>
              <w:t>脱硫废水经</w:t>
            </w:r>
            <w:r>
              <w:rPr>
                <w:rFonts w:hint="eastAsia" w:cs="Times New Roman"/>
                <w:color w:val="auto"/>
                <w:sz w:val="24"/>
                <w:szCs w:val="24"/>
                <w:lang w:val="en-US" w:eastAsia="zh-CN"/>
              </w:rPr>
              <w:t>沉淀</w:t>
            </w:r>
            <w:r>
              <w:rPr>
                <w:rFonts w:hint="default" w:ascii="Times New Roman" w:hAnsi="Times New Roman" w:eastAsia="宋体" w:cs="Times New Roman"/>
                <w:color w:val="auto"/>
                <w:sz w:val="24"/>
                <w:szCs w:val="24"/>
                <w:lang w:val="en-US" w:eastAsia="zh-CN"/>
              </w:rPr>
              <w:t>池循环，由于</w:t>
            </w:r>
            <w:r>
              <w:rPr>
                <w:rFonts w:hint="eastAsia" w:cs="Times New Roman"/>
                <w:color w:val="auto"/>
                <w:sz w:val="24"/>
                <w:szCs w:val="24"/>
                <w:lang w:val="en-US" w:eastAsia="zh-CN"/>
              </w:rPr>
              <w:t>热风炉</w:t>
            </w:r>
            <w:r>
              <w:rPr>
                <w:rFonts w:hint="default" w:ascii="Times New Roman" w:hAnsi="Times New Roman" w:eastAsia="宋体" w:cs="Times New Roman"/>
                <w:color w:val="auto"/>
                <w:sz w:val="24"/>
                <w:szCs w:val="24"/>
                <w:lang w:val="en-US" w:eastAsia="zh-CN"/>
              </w:rPr>
              <w:t>烟气温度较高，脱硫废水与</w:t>
            </w:r>
            <w:r>
              <w:rPr>
                <w:rFonts w:hint="eastAsia" w:cs="Times New Roman"/>
                <w:color w:val="auto"/>
                <w:sz w:val="24"/>
                <w:szCs w:val="24"/>
                <w:lang w:val="en-US" w:eastAsia="zh-CN"/>
              </w:rPr>
              <w:t>热风炉</w:t>
            </w:r>
            <w:r>
              <w:rPr>
                <w:rFonts w:hint="default" w:ascii="Times New Roman" w:hAnsi="Times New Roman" w:eastAsia="宋体" w:cs="Times New Roman"/>
                <w:color w:val="auto"/>
                <w:sz w:val="24"/>
                <w:szCs w:val="24"/>
                <w:lang w:val="en-US" w:eastAsia="zh-CN"/>
              </w:rPr>
              <w:t>烟气直接接触时，脱硫废水由于烟气热量的作用成为水蒸汽随烟气外排，</w:t>
            </w:r>
            <w:r>
              <w:rPr>
                <w:rFonts w:hint="eastAsia" w:cs="Times New Roman"/>
                <w:color w:val="auto"/>
                <w:sz w:val="24"/>
                <w:szCs w:val="24"/>
                <w:lang w:val="en-US" w:eastAsia="zh-CN"/>
              </w:rPr>
              <w:t>脱硫塔循环水量为100</w:t>
            </w:r>
            <w:r>
              <w:rPr>
                <w:rFonts w:hint="default" w:ascii="Times New Roman" w:hAnsi="Times New Roman" w:eastAsia="宋体" w:cs="Times New Roman"/>
                <w:color w:val="auto"/>
                <w:sz w:val="24"/>
                <w:szCs w:val="24"/>
                <w:lang w:val="en-US" w:eastAsia="zh-CN"/>
              </w:rPr>
              <w:t>m³/h</w:t>
            </w:r>
            <w:r>
              <w:rPr>
                <w:rFonts w:hint="eastAsia" w:cs="Times New Roman"/>
                <w:color w:val="auto"/>
                <w:sz w:val="24"/>
                <w:szCs w:val="24"/>
                <w:lang w:val="en-US" w:eastAsia="zh-CN"/>
              </w:rPr>
              <w:t>，补水量约为循环水量的1%，则</w:t>
            </w:r>
            <w:r>
              <w:rPr>
                <w:rFonts w:hint="default" w:ascii="Times New Roman" w:hAnsi="Times New Roman" w:eastAsia="宋体" w:cs="Times New Roman"/>
                <w:color w:val="auto"/>
                <w:sz w:val="24"/>
                <w:szCs w:val="24"/>
                <w:lang w:val="en-US" w:eastAsia="zh-CN"/>
              </w:rPr>
              <w:t>脱硫废水</w:t>
            </w:r>
            <w:r>
              <w:rPr>
                <w:rFonts w:hint="eastAsia" w:cs="Times New Roman"/>
                <w:color w:val="auto"/>
                <w:sz w:val="24"/>
                <w:szCs w:val="24"/>
                <w:lang w:val="en-US" w:eastAsia="zh-CN"/>
              </w:rPr>
              <w:t>补水量为1</w:t>
            </w:r>
            <w:r>
              <w:rPr>
                <w:rFonts w:hint="default" w:ascii="Times New Roman" w:hAnsi="Times New Roman" w:eastAsia="宋体" w:cs="Times New Roman"/>
                <w:color w:val="auto"/>
                <w:sz w:val="24"/>
                <w:szCs w:val="24"/>
                <w:lang w:val="en-US" w:eastAsia="zh-CN"/>
              </w:rPr>
              <w:t>m³/h（</w:t>
            </w:r>
            <w:r>
              <w:rPr>
                <w:rFonts w:hint="eastAsia" w:cs="Times New Roman"/>
                <w:color w:val="auto"/>
                <w:sz w:val="24"/>
                <w:szCs w:val="24"/>
                <w:lang w:val="en-US" w:eastAsia="zh-CN"/>
              </w:rPr>
              <w:t>24</w:t>
            </w:r>
            <w:r>
              <w:rPr>
                <w:rFonts w:hint="default" w:ascii="Times New Roman" w:hAnsi="Times New Roman" w:eastAsia="宋体" w:cs="Times New Roman"/>
                <w:color w:val="auto"/>
                <w:sz w:val="24"/>
                <w:szCs w:val="24"/>
                <w:lang w:val="en-US" w:eastAsia="zh-CN"/>
              </w:rPr>
              <w:t>m</w:t>
            </w:r>
            <w:r>
              <w:rPr>
                <w:rFonts w:hint="default" w:ascii="Times New Roman" w:hAnsi="Times New Roman" w:eastAsia="宋体" w:cs="Times New Roman"/>
                <w:color w:val="auto"/>
                <w:sz w:val="24"/>
                <w:szCs w:val="24"/>
                <w:vertAlign w:val="superscript"/>
                <w:lang w:val="en-US" w:eastAsia="zh-CN"/>
              </w:rPr>
              <w:t>3</w:t>
            </w:r>
            <w:r>
              <w:rPr>
                <w:rFonts w:hint="default" w:ascii="Times New Roman" w:hAnsi="Times New Roman" w:eastAsia="宋体" w:cs="Times New Roman"/>
                <w:color w:val="auto"/>
                <w:sz w:val="24"/>
                <w:szCs w:val="24"/>
                <w:lang w:val="en-US" w:eastAsia="zh-CN"/>
              </w:rPr>
              <w:t>/d，</w:t>
            </w:r>
            <w:r>
              <w:rPr>
                <w:rFonts w:hint="eastAsia" w:cs="Times New Roman"/>
                <w:color w:val="auto"/>
                <w:sz w:val="24"/>
                <w:szCs w:val="24"/>
                <w:lang w:val="en-US" w:eastAsia="zh-CN"/>
              </w:rPr>
              <w:t>1440</w:t>
            </w:r>
            <w:r>
              <w:rPr>
                <w:rFonts w:hint="default" w:ascii="Times New Roman" w:hAnsi="Times New Roman" w:eastAsia="宋体" w:cs="Times New Roman"/>
                <w:color w:val="auto"/>
                <w:sz w:val="24"/>
                <w:szCs w:val="24"/>
                <w:lang w:val="en-US" w:eastAsia="zh-CN"/>
              </w:rPr>
              <w:t>m</w:t>
            </w:r>
            <w:r>
              <w:rPr>
                <w:rFonts w:hint="default" w:ascii="Times New Roman" w:hAnsi="Times New Roman" w:eastAsia="宋体" w:cs="Times New Roman"/>
                <w:color w:val="auto"/>
                <w:sz w:val="24"/>
                <w:szCs w:val="24"/>
                <w:vertAlign w:val="superscript"/>
                <w:lang w:val="en-US" w:eastAsia="zh-CN"/>
              </w:rPr>
              <w:t>3</w:t>
            </w:r>
            <w:r>
              <w:rPr>
                <w:rFonts w:hint="default" w:ascii="Times New Roman" w:hAnsi="Times New Roman" w:eastAsia="宋体" w:cs="Times New Roman"/>
                <w:color w:val="auto"/>
                <w:sz w:val="24"/>
                <w:szCs w:val="24"/>
                <w:lang w:val="en-US" w:eastAsia="zh-CN"/>
              </w:rPr>
              <w:t>/a）。</w:t>
            </w:r>
          </w:p>
          <w:p>
            <w:pPr>
              <w:pStyle w:val="52"/>
              <w:spacing w:line="360" w:lineRule="auto"/>
              <w:ind w:firstLine="480" w:firstLineChars="200"/>
              <w:jc w:val="both"/>
              <w:rPr>
                <w:rFonts w:ascii="Times New Roman" w:cs="Times New Roman"/>
                <w:color w:val="auto"/>
              </w:rPr>
            </w:pPr>
            <w:r>
              <w:rPr>
                <w:rFonts w:ascii="Times New Roman" w:cs="Times New Roman"/>
                <w:color w:val="auto"/>
              </w:rPr>
              <w:t>生活用水：本项目劳动定员为</w:t>
            </w:r>
            <w:r>
              <w:rPr>
                <w:rFonts w:hint="eastAsia" w:ascii="Times New Roman" w:cs="Times New Roman"/>
                <w:color w:val="auto"/>
                <w:lang w:val="en-US" w:eastAsia="zh-CN"/>
              </w:rPr>
              <w:t>25</w:t>
            </w:r>
            <w:r>
              <w:rPr>
                <w:rFonts w:ascii="Times New Roman" w:cs="Times New Roman"/>
                <w:color w:val="auto"/>
              </w:rPr>
              <w:t>人，根据《内蒙古自治区地方标准行业用水定额》（</w:t>
            </w:r>
            <w:r>
              <w:rPr>
                <w:rFonts w:hint="eastAsia" w:ascii="Times New Roman" w:cs="Times New Roman"/>
                <w:color w:val="auto"/>
                <w:lang w:val="en-US" w:eastAsia="zh-CN"/>
              </w:rPr>
              <w:t>2019年版</w:t>
            </w:r>
            <w:r>
              <w:rPr>
                <w:rFonts w:ascii="Times New Roman" w:cs="Times New Roman"/>
                <w:color w:val="auto"/>
              </w:rPr>
              <w:t>），员工每天生活用水标准为</w:t>
            </w:r>
            <w:r>
              <w:rPr>
                <w:rFonts w:hint="eastAsia" w:ascii="Times New Roman" w:cs="Times New Roman"/>
                <w:color w:val="auto"/>
                <w:lang w:val="en-US" w:eastAsia="zh-CN"/>
              </w:rPr>
              <w:t>60</w:t>
            </w:r>
            <w:r>
              <w:rPr>
                <w:rFonts w:ascii="Times New Roman" w:cs="Times New Roman"/>
                <w:color w:val="auto"/>
              </w:rPr>
              <w:t>L/人，</w:t>
            </w:r>
            <w:r>
              <w:rPr>
                <w:rFonts w:hint="eastAsia" w:ascii="Times New Roman" w:cs="Times New Roman"/>
                <w:color w:val="auto"/>
                <w:lang w:eastAsia="zh-CN"/>
              </w:rPr>
              <w:t>运营期为</w:t>
            </w:r>
            <w:r>
              <w:rPr>
                <w:rFonts w:hint="eastAsia" w:ascii="Times New Roman" w:cs="Times New Roman"/>
                <w:color w:val="auto"/>
                <w:lang w:val="en-US" w:eastAsia="zh-CN"/>
              </w:rPr>
              <w:t>180天，</w:t>
            </w:r>
            <w:r>
              <w:rPr>
                <w:rFonts w:ascii="Times New Roman" w:cs="Times New Roman"/>
                <w:color w:val="auto"/>
              </w:rPr>
              <w:t>每天总的用水量为</w:t>
            </w:r>
            <w:r>
              <w:rPr>
                <w:rFonts w:hint="eastAsia" w:ascii="Times New Roman" w:cs="Times New Roman"/>
                <w:color w:val="auto"/>
                <w:lang w:val="en-US" w:eastAsia="zh-CN"/>
              </w:rPr>
              <w:t>1.5</w:t>
            </w:r>
            <w:r>
              <w:rPr>
                <w:rFonts w:ascii="Times New Roman" w:cs="Times New Roman"/>
                <w:color w:val="auto"/>
              </w:rPr>
              <w:t>m³</w:t>
            </w:r>
            <w:r>
              <w:rPr>
                <w:rFonts w:hint="eastAsia" w:ascii="Times New Roman" w:cs="Times New Roman"/>
                <w:color w:val="auto"/>
                <w:lang w:val="en-US" w:eastAsia="zh-CN"/>
              </w:rPr>
              <w:t>/d</w:t>
            </w:r>
            <w:r>
              <w:rPr>
                <w:rFonts w:ascii="Times New Roman" w:cs="Times New Roman"/>
                <w:color w:val="auto"/>
              </w:rPr>
              <w:t>，年用水量为</w:t>
            </w:r>
            <w:r>
              <w:rPr>
                <w:rFonts w:hint="eastAsia" w:ascii="Times New Roman" w:cs="Times New Roman"/>
                <w:color w:val="auto"/>
                <w:lang w:val="en-US" w:eastAsia="zh-CN"/>
              </w:rPr>
              <w:t>270</w:t>
            </w:r>
            <w:r>
              <w:rPr>
                <w:rFonts w:ascii="Times New Roman" w:cs="Times New Roman"/>
                <w:color w:val="auto"/>
              </w:rPr>
              <w:t>m³。</w:t>
            </w:r>
          </w:p>
          <w:p>
            <w:pPr>
              <w:pStyle w:val="52"/>
              <w:spacing w:line="360" w:lineRule="auto"/>
              <w:ind w:firstLine="480" w:firstLineChars="200"/>
              <w:jc w:val="both"/>
              <w:rPr>
                <w:rFonts w:ascii="Times New Roman" w:cs="Times New Roman"/>
                <w:color w:val="auto"/>
              </w:rPr>
            </w:pPr>
            <w:r>
              <w:rPr>
                <w:rFonts w:hint="eastAsia" w:ascii="Times New Roman" w:cs="Times New Roman"/>
                <w:color w:val="auto"/>
                <w:lang w:eastAsia="zh-CN"/>
              </w:rPr>
              <w:t>洒水抑尘</w:t>
            </w:r>
            <w:r>
              <w:rPr>
                <w:rFonts w:ascii="Times New Roman" w:cs="Times New Roman"/>
                <w:color w:val="auto"/>
              </w:rPr>
              <w:t>用水：</w:t>
            </w:r>
            <w:r>
              <w:rPr>
                <w:rFonts w:hint="eastAsia" w:ascii="Times New Roman" w:cs="Times New Roman"/>
                <w:color w:val="auto"/>
                <w:lang w:eastAsia="zh-CN"/>
              </w:rPr>
              <w:t>项目定期对道路、煤库、灰渣库进行洒水抑尘，每天</w:t>
            </w:r>
            <w:r>
              <w:rPr>
                <w:rFonts w:hint="eastAsia" w:ascii="Times New Roman" w:cs="Times New Roman"/>
                <w:color w:val="auto"/>
                <w:lang w:val="en-US" w:eastAsia="zh-CN"/>
              </w:rPr>
              <w:t>2次，抑尘面积约400m</w:t>
            </w:r>
            <w:r>
              <w:rPr>
                <w:rFonts w:hint="eastAsia" w:ascii="Times New Roman" w:cs="Times New Roman"/>
                <w:color w:val="auto"/>
                <w:vertAlign w:val="superscript"/>
                <w:lang w:val="en-US" w:eastAsia="zh-CN"/>
              </w:rPr>
              <w:t>2</w:t>
            </w:r>
            <w:r>
              <w:rPr>
                <w:rFonts w:hint="eastAsia" w:ascii="Times New Roman" w:cs="Times New Roman"/>
                <w:color w:val="auto"/>
                <w:lang w:val="en-US" w:eastAsia="zh-CN"/>
              </w:rPr>
              <w:t>，</w:t>
            </w:r>
            <w:r>
              <w:rPr>
                <w:rFonts w:hint="default" w:ascii="Times New Roman" w:hAnsi="Times New Roman" w:cs="Times New Roman"/>
                <w:color w:val="auto"/>
                <w:sz w:val="24"/>
                <w:szCs w:val="24"/>
              </w:rPr>
              <w:t>根据《内蒙古自治区行业用水定额标准（2019版）》（内水资[2019]165号），场地喷洒用水定额按1.3L/（m</w:t>
            </w:r>
            <w:r>
              <w:rPr>
                <w:rFonts w:hint="default" w:ascii="Times New Roman" w:hAnsi="Times New Roman" w:cs="Times New Roman"/>
                <w:color w:val="auto"/>
                <w:sz w:val="24"/>
                <w:szCs w:val="24"/>
                <w:vertAlign w:val="superscript"/>
              </w:rPr>
              <w:t>2</w:t>
            </w:r>
            <w:r>
              <w:rPr>
                <w:rFonts w:hint="default" w:ascii="Times New Roman" w:hAnsi="Times New Roman" w:cs="Times New Roman"/>
                <w:color w:val="auto"/>
                <w:sz w:val="24"/>
                <w:szCs w:val="24"/>
              </w:rPr>
              <w:t>·次）计，</w:t>
            </w:r>
            <w:r>
              <w:rPr>
                <w:rFonts w:ascii="Times New Roman" w:cs="Times New Roman"/>
                <w:color w:val="auto"/>
              </w:rPr>
              <w:t>则</w:t>
            </w:r>
            <w:r>
              <w:rPr>
                <w:rFonts w:hint="eastAsia" w:ascii="Times New Roman" w:cs="Times New Roman"/>
                <w:color w:val="auto"/>
                <w:lang w:eastAsia="zh-CN"/>
              </w:rPr>
              <w:t>抑尘</w:t>
            </w:r>
            <w:r>
              <w:rPr>
                <w:rFonts w:ascii="Times New Roman" w:cs="Times New Roman"/>
                <w:color w:val="auto"/>
              </w:rPr>
              <w:t>用水量</w:t>
            </w:r>
            <w:r>
              <w:rPr>
                <w:rFonts w:hint="eastAsia" w:ascii="Times New Roman" w:cs="Times New Roman"/>
                <w:color w:val="auto"/>
                <w:lang w:eastAsia="zh-CN"/>
              </w:rPr>
              <w:t>约</w:t>
            </w:r>
            <w:r>
              <w:rPr>
                <w:rFonts w:ascii="Times New Roman" w:cs="Times New Roman"/>
                <w:color w:val="auto"/>
              </w:rPr>
              <w:t>为</w:t>
            </w:r>
            <w:r>
              <w:rPr>
                <w:rFonts w:hint="eastAsia" w:ascii="Times New Roman" w:cs="Times New Roman"/>
                <w:color w:val="auto"/>
                <w:lang w:val="en-US" w:eastAsia="zh-CN"/>
              </w:rPr>
              <w:t>62.4</w:t>
            </w:r>
            <w:r>
              <w:rPr>
                <w:rFonts w:ascii="Times New Roman" w:cs="Times New Roman"/>
                <w:color w:val="auto"/>
              </w:rPr>
              <w:t>m</w:t>
            </w:r>
            <w:r>
              <w:rPr>
                <w:rFonts w:ascii="Times New Roman" w:cs="Times New Roman"/>
                <w:color w:val="auto"/>
                <w:vertAlign w:val="superscript"/>
              </w:rPr>
              <w:t>3</w:t>
            </w:r>
            <w:r>
              <w:rPr>
                <w:rFonts w:ascii="Times New Roman" w:cs="Times New Roman"/>
                <w:color w:val="auto"/>
              </w:rPr>
              <w:t>/a（</w:t>
            </w:r>
            <w:r>
              <w:rPr>
                <w:rFonts w:hint="eastAsia" w:ascii="Times New Roman" w:cs="Times New Roman"/>
                <w:color w:val="auto"/>
                <w:lang w:val="en-US" w:eastAsia="zh-CN"/>
              </w:rPr>
              <w:t>1.04</w:t>
            </w:r>
            <w:r>
              <w:rPr>
                <w:rFonts w:ascii="Times New Roman" w:cs="Times New Roman"/>
                <w:color w:val="auto"/>
              </w:rPr>
              <w:t>m³/d）。</w:t>
            </w:r>
          </w:p>
          <w:p>
            <w:pPr>
              <w:spacing w:line="360" w:lineRule="auto"/>
              <w:ind w:firstLine="420"/>
              <w:rPr>
                <w:rFonts w:hint="default" w:ascii="Times New Roman" w:hAnsi="Times New Roman" w:eastAsia="宋体" w:cs="Times New Roman"/>
                <w:color w:val="FF0000"/>
                <w:kern w:val="0"/>
                <w:sz w:val="24"/>
                <w:szCs w:val="24"/>
                <w:lang w:val="en-US" w:eastAsia="zh-CN" w:bidi="ar-SA"/>
              </w:rPr>
            </w:pPr>
            <w:r>
              <w:rPr>
                <w:rFonts w:hint="eastAsia" w:ascii="Times New Roman" w:hAnsi="Times New Roman" w:eastAsia="宋体" w:cs="Times New Roman"/>
                <w:color w:val="FF0000"/>
                <w:kern w:val="0"/>
                <w:sz w:val="24"/>
                <w:szCs w:val="24"/>
                <w:lang w:val="en-US" w:eastAsia="zh-CN" w:bidi="ar-SA"/>
              </w:rPr>
              <w:t>排渣冷却水：项目排渣</w:t>
            </w:r>
            <w:r>
              <w:rPr>
                <w:rFonts w:hint="eastAsia" w:cs="Times New Roman"/>
                <w:color w:val="FF0000"/>
                <w:kern w:val="0"/>
                <w:sz w:val="24"/>
                <w:szCs w:val="24"/>
                <w:lang w:val="en-US" w:eastAsia="zh-CN" w:bidi="ar-SA"/>
              </w:rPr>
              <w:t>冷却</w:t>
            </w:r>
            <w:r>
              <w:rPr>
                <w:rFonts w:hint="eastAsia" w:ascii="Times New Roman" w:hAnsi="Times New Roman" w:eastAsia="宋体" w:cs="Times New Roman"/>
                <w:color w:val="FF0000"/>
                <w:kern w:val="0"/>
                <w:sz w:val="24"/>
                <w:szCs w:val="24"/>
                <w:lang w:val="en-US" w:eastAsia="zh-CN" w:bidi="ar-SA"/>
              </w:rPr>
              <w:t>用水循环水量为5m</w:t>
            </w:r>
            <w:r>
              <w:rPr>
                <w:rFonts w:hint="eastAsia" w:ascii="Times New Roman" w:hAnsi="Times New Roman" w:eastAsia="宋体" w:cs="Times New Roman"/>
                <w:color w:val="FF0000"/>
                <w:kern w:val="0"/>
                <w:sz w:val="24"/>
                <w:szCs w:val="24"/>
                <w:vertAlign w:val="superscript"/>
                <w:lang w:val="en-US" w:eastAsia="zh-CN" w:bidi="ar-SA"/>
              </w:rPr>
              <w:t>3</w:t>
            </w:r>
            <w:r>
              <w:rPr>
                <w:rFonts w:hint="eastAsia" w:ascii="Times New Roman" w:hAnsi="Times New Roman" w:eastAsia="宋体" w:cs="Times New Roman"/>
                <w:color w:val="FF0000"/>
                <w:kern w:val="0"/>
                <w:sz w:val="24"/>
                <w:szCs w:val="24"/>
                <w:lang w:val="en-US" w:eastAsia="zh-CN" w:bidi="ar-SA"/>
              </w:rPr>
              <w:t>/h</w:t>
            </w:r>
            <w:r>
              <w:rPr>
                <w:rFonts w:hint="eastAsia" w:cs="Times New Roman"/>
                <w:color w:val="FF0000"/>
                <w:kern w:val="0"/>
                <w:sz w:val="24"/>
                <w:szCs w:val="24"/>
                <w:lang w:val="en-US" w:eastAsia="zh-CN" w:bidi="ar-SA"/>
              </w:rPr>
              <w:t>，补水量为循环水量的2%，即2.4</w:t>
            </w:r>
            <w:r>
              <w:rPr>
                <w:rFonts w:hint="eastAsia" w:ascii="Times New Roman" w:hAnsi="Times New Roman" w:eastAsia="宋体" w:cs="Times New Roman"/>
                <w:color w:val="FF0000"/>
                <w:kern w:val="0"/>
                <w:sz w:val="24"/>
                <w:szCs w:val="24"/>
                <w:lang w:val="en-US" w:eastAsia="zh-CN" w:bidi="ar-SA"/>
              </w:rPr>
              <w:t>m</w:t>
            </w:r>
            <w:r>
              <w:rPr>
                <w:rFonts w:hint="eastAsia" w:ascii="Times New Roman" w:hAnsi="Times New Roman" w:eastAsia="宋体" w:cs="Times New Roman"/>
                <w:color w:val="FF0000"/>
                <w:kern w:val="0"/>
                <w:sz w:val="24"/>
                <w:szCs w:val="24"/>
                <w:vertAlign w:val="superscript"/>
                <w:lang w:val="en-US" w:eastAsia="zh-CN" w:bidi="ar-SA"/>
              </w:rPr>
              <w:t>3</w:t>
            </w:r>
            <w:r>
              <w:rPr>
                <w:rFonts w:hint="eastAsia" w:ascii="Times New Roman" w:hAnsi="Times New Roman" w:eastAsia="宋体" w:cs="Times New Roman"/>
                <w:color w:val="FF0000"/>
                <w:kern w:val="0"/>
                <w:sz w:val="24"/>
                <w:szCs w:val="24"/>
                <w:lang w:val="en-US" w:eastAsia="zh-CN" w:bidi="ar-SA"/>
              </w:rPr>
              <w:t>/</w:t>
            </w:r>
            <w:r>
              <w:rPr>
                <w:rFonts w:hint="eastAsia" w:cs="Times New Roman"/>
                <w:color w:val="FF0000"/>
                <w:kern w:val="0"/>
                <w:sz w:val="24"/>
                <w:szCs w:val="24"/>
                <w:lang w:val="en-US" w:eastAsia="zh-CN" w:bidi="ar-SA"/>
              </w:rPr>
              <w:t>d，168</w:t>
            </w:r>
            <w:r>
              <w:rPr>
                <w:rFonts w:hint="eastAsia" w:ascii="Times New Roman" w:hAnsi="Times New Roman" w:eastAsia="宋体" w:cs="Times New Roman"/>
                <w:color w:val="FF0000"/>
                <w:kern w:val="0"/>
                <w:sz w:val="24"/>
                <w:szCs w:val="24"/>
                <w:lang w:val="en-US" w:eastAsia="zh-CN" w:bidi="ar-SA"/>
              </w:rPr>
              <w:t>m</w:t>
            </w:r>
            <w:r>
              <w:rPr>
                <w:rFonts w:hint="eastAsia" w:ascii="Times New Roman" w:hAnsi="Times New Roman" w:eastAsia="宋体" w:cs="Times New Roman"/>
                <w:color w:val="FF0000"/>
                <w:kern w:val="0"/>
                <w:sz w:val="24"/>
                <w:szCs w:val="24"/>
                <w:vertAlign w:val="superscript"/>
                <w:lang w:val="en-US" w:eastAsia="zh-CN" w:bidi="ar-SA"/>
              </w:rPr>
              <w:t>3</w:t>
            </w:r>
            <w:r>
              <w:rPr>
                <w:rFonts w:hint="eastAsia" w:ascii="Times New Roman" w:hAnsi="Times New Roman" w:eastAsia="宋体" w:cs="Times New Roman"/>
                <w:color w:val="FF0000"/>
                <w:kern w:val="0"/>
                <w:sz w:val="24"/>
                <w:szCs w:val="24"/>
                <w:lang w:val="en-US" w:eastAsia="zh-CN" w:bidi="ar-SA"/>
              </w:rPr>
              <w:t>/</w:t>
            </w:r>
            <w:r>
              <w:rPr>
                <w:rFonts w:hint="eastAsia" w:cs="Times New Roman"/>
                <w:color w:val="FF0000"/>
                <w:kern w:val="0"/>
                <w:sz w:val="24"/>
                <w:szCs w:val="24"/>
                <w:lang w:val="en-US" w:eastAsia="zh-CN" w:bidi="ar-SA"/>
              </w:rPr>
              <w:t>a。</w:t>
            </w:r>
          </w:p>
          <w:p>
            <w:pPr>
              <w:pStyle w:val="52"/>
              <w:spacing w:line="360" w:lineRule="auto"/>
              <w:ind w:firstLine="480" w:firstLineChars="200"/>
              <w:jc w:val="both"/>
              <w:rPr>
                <w:rFonts w:ascii="Times New Roman" w:cs="Times New Roman"/>
                <w:color w:val="auto"/>
              </w:rPr>
            </w:pPr>
            <w:r>
              <w:rPr>
                <w:rFonts w:ascii="Times New Roman" w:cs="Times New Roman"/>
                <w:color w:val="auto"/>
              </w:rPr>
              <w:t>2）排水：本项目</w:t>
            </w:r>
            <w:r>
              <w:rPr>
                <w:rFonts w:hint="eastAsia" w:ascii="Times New Roman" w:cs="Times New Roman"/>
                <w:color w:val="auto"/>
                <w:lang w:eastAsia="zh-CN"/>
              </w:rPr>
              <w:t>抑尘洒水用水全部损耗，</w:t>
            </w:r>
            <w:r>
              <w:rPr>
                <w:rFonts w:hint="eastAsia" w:ascii="Times New Roman" w:cs="Times New Roman"/>
                <w:color w:val="FF0000"/>
                <w:lang w:eastAsia="zh-CN"/>
              </w:rPr>
              <w:t>排渣冷却水和脱硫塔废水循环利用不外排，只需补充水；</w:t>
            </w:r>
            <w:r>
              <w:rPr>
                <w:rFonts w:ascii="Times New Roman" w:cs="Times New Roman"/>
                <w:color w:val="auto"/>
              </w:rPr>
              <w:t>废水主要为生活污水，生活污水排放系数按0.8计算，产生量为</w:t>
            </w:r>
            <w:r>
              <w:rPr>
                <w:rFonts w:hint="eastAsia" w:ascii="Times New Roman" w:cs="Times New Roman"/>
                <w:color w:val="auto"/>
                <w:lang w:val="en-US" w:eastAsia="zh-CN"/>
              </w:rPr>
              <w:t>1.2</w:t>
            </w:r>
            <w:r>
              <w:rPr>
                <w:rFonts w:ascii="Times New Roman" w:cs="Times New Roman"/>
                <w:color w:val="auto"/>
              </w:rPr>
              <w:t>m</w:t>
            </w:r>
            <w:r>
              <w:rPr>
                <w:rFonts w:ascii="Times New Roman" w:cs="Times New Roman"/>
                <w:color w:val="auto"/>
                <w:vertAlign w:val="superscript"/>
              </w:rPr>
              <w:t>3</w:t>
            </w:r>
            <w:r>
              <w:rPr>
                <w:rFonts w:ascii="Times New Roman" w:cs="Times New Roman"/>
                <w:color w:val="auto"/>
              </w:rPr>
              <w:t>/d，</w:t>
            </w:r>
            <w:r>
              <w:rPr>
                <w:rFonts w:hint="eastAsia" w:ascii="Times New Roman" w:cs="Times New Roman"/>
                <w:color w:val="auto"/>
                <w:lang w:val="en-US" w:eastAsia="zh-CN"/>
              </w:rPr>
              <w:t>216</w:t>
            </w:r>
            <w:r>
              <w:rPr>
                <w:rFonts w:ascii="Times New Roman" w:cs="Times New Roman"/>
                <w:color w:val="auto"/>
              </w:rPr>
              <w:t>m</w:t>
            </w:r>
            <w:r>
              <w:rPr>
                <w:rFonts w:ascii="Times New Roman" w:cs="Times New Roman"/>
                <w:color w:val="auto"/>
                <w:vertAlign w:val="superscript"/>
              </w:rPr>
              <w:t>3</w:t>
            </w:r>
            <w:r>
              <w:rPr>
                <w:rFonts w:ascii="Times New Roman" w:cs="Times New Roman"/>
                <w:color w:val="auto"/>
              </w:rPr>
              <w:t>/a。</w:t>
            </w:r>
            <w:r>
              <w:rPr>
                <w:rFonts w:hint="eastAsia" w:ascii="Times New Roman" w:cs="Times New Roman"/>
                <w:color w:val="auto"/>
                <w:lang w:eastAsia="zh-CN"/>
              </w:rPr>
              <w:t>生活污水排入防渗化粪池，由环卫部门定期清运</w:t>
            </w:r>
            <w:r>
              <w:rPr>
                <w:rFonts w:ascii="Times New Roman" w:cs="Times New Roman"/>
                <w:color w:val="auto"/>
              </w:rPr>
              <w:t>。</w:t>
            </w:r>
          </w:p>
          <w:p>
            <w:pPr>
              <w:widowControl/>
              <w:spacing w:line="440" w:lineRule="exact"/>
              <w:jc w:val="center"/>
              <w:rPr>
                <w:b/>
                <w:bCs/>
                <w:color w:val="auto"/>
                <w:sz w:val="24"/>
                <w:szCs w:val="32"/>
              </w:rPr>
            </w:pPr>
            <w:r>
              <w:rPr>
                <w:b/>
                <w:bCs/>
                <w:color w:val="auto"/>
                <w:sz w:val="24"/>
                <w:szCs w:val="32"/>
              </w:rPr>
              <w:t>表</w:t>
            </w:r>
            <w:r>
              <w:rPr>
                <w:rFonts w:hint="eastAsia"/>
                <w:b/>
                <w:bCs/>
                <w:color w:val="auto"/>
                <w:sz w:val="24"/>
                <w:szCs w:val="32"/>
                <w:lang w:val="en-US" w:eastAsia="zh-CN"/>
              </w:rPr>
              <w:t>2-7</w:t>
            </w:r>
            <w:r>
              <w:rPr>
                <w:b/>
                <w:bCs/>
                <w:color w:val="auto"/>
                <w:sz w:val="24"/>
                <w:szCs w:val="32"/>
              </w:rPr>
              <w:t xml:space="preserve">   项目给排水量表</w:t>
            </w:r>
          </w:p>
          <w:tbl>
            <w:tblPr>
              <w:tblStyle w:val="26"/>
              <w:tblW w:w="8619" w:type="dxa"/>
              <w:tblInd w:w="0" w:type="dxa"/>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autofit"/>
              <w:tblCellMar>
                <w:top w:w="0" w:type="dxa"/>
                <w:left w:w="0" w:type="dxa"/>
                <w:bottom w:w="0" w:type="dxa"/>
                <w:right w:w="0" w:type="dxa"/>
              </w:tblCellMar>
            </w:tblPr>
            <w:tblGrid>
              <w:gridCol w:w="509"/>
              <w:gridCol w:w="1297"/>
              <w:gridCol w:w="997"/>
              <w:gridCol w:w="792"/>
              <w:gridCol w:w="916"/>
              <w:gridCol w:w="816"/>
              <w:gridCol w:w="771"/>
              <w:gridCol w:w="2521"/>
            </w:tblGrid>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trHeight w:val="330" w:hRule="atLeast"/>
              </w:trPr>
              <w:tc>
                <w:tcPr>
                  <w:tcW w:w="509" w:type="dxa"/>
                  <w:vMerge w:val="restart"/>
                  <w:tcBorders>
                    <w:tl2br w:val="nil"/>
                    <w:tr2bl w:val="nil"/>
                  </w:tcBorders>
                  <w:tcMar>
                    <w:top w:w="15" w:type="dxa"/>
                    <w:left w:w="15" w:type="dxa"/>
                    <w:right w:w="15" w:type="dxa"/>
                  </w:tcMar>
                  <w:vAlign w:val="center"/>
                </w:tcPr>
                <w:p>
                  <w:pPr>
                    <w:widowControl/>
                    <w:jc w:val="center"/>
                    <w:textAlignment w:val="center"/>
                    <w:rPr>
                      <w:b/>
                      <w:bCs/>
                      <w:color w:val="auto"/>
                      <w:sz w:val="21"/>
                      <w:szCs w:val="21"/>
                    </w:rPr>
                  </w:pPr>
                  <w:r>
                    <w:rPr>
                      <w:b/>
                      <w:bCs/>
                      <w:color w:val="auto"/>
                      <w:kern w:val="0"/>
                      <w:sz w:val="21"/>
                      <w:szCs w:val="21"/>
                    </w:rPr>
                    <w:t>序号</w:t>
                  </w:r>
                </w:p>
              </w:tc>
              <w:tc>
                <w:tcPr>
                  <w:tcW w:w="1297" w:type="dxa"/>
                  <w:vMerge w:val="restart"/>
                  <w:tcBorders>
                    <w:tl2br w:val="nil"/>
                    <w:tr2bl w:val="nil"/>
                  </w:tcBorders>
                  <w:tcMar>
                    <w:top w:w="15" w:type="dxa"/>
                    <w:left w:w="15" w:type="dxa"/>
                    <w:right w:w="15" w:type="dxa"/>
                  </w:tcMar>
                  <w:vAlign w:val="center"/>
                </w:tcPr>
                <w:p>
                  <w:pPr>
                    <w:widowControl/>
                    <w:jc w:val="center"/>
                    <w:textAlignment w:val="center"/>
                    <w:rPr>
                      <w:b/>
                      <w:bCs/>
                      <w:color w:val="auto"/>
                      <w:sz w:val="21"/>
                      <w:szCs w:val="21"/>
                    </w:rPr>
                  </w:pPr>
                  <w:r>
                    <w:rPr>
                      <w:b/>
                      <w:bCs/>
                      <w:color w:val="auto"/>
                      <w:kern w:val="0"/>
                      <w:sz w:val="21"/>
                      <w:szCs w:val="21"/>
                    </w:rPr>
                    <w:t>用水部门</w:t>
                  </w:r>
                </w:p>
              </w:tc>
              <w:tc>
                <w:tcPr>
                  <w:tcW w:w="997" w:type="dxa"/>
                  <w:vMerge w:val="restart"/>
                  <w:tcBorders>
                    <w:tl2br w:val="nil"/>
                    <w:tr2bl w:val="nil"/>
                  </w:tcBorders>
                  <w:tcMar>
                    <w:top w:w="15" w:type="dxa"/>
                    <w:left w:w="15" w:type="dxa"/>
                    <w:right w:w="15" w:type="dxa"/>
                  </w:tcMar>
                  <w:vAlign w:val="center"/>
                </w:tcPr>
                <w:p>
                  <w:pPr>
                    <w:widowControl/>
                    <w:jc w:val="center"/>
                    <w:textAlignment w:val="center"/>
                    <w:rPr>
                      <w:b/>
                      <w:bCs/>
                      <w:color w:val="auto"/>
                      <w:sz w:val="21"/>
                      <w:szCs w:val="21"/>
                    </w:rPr>
                  </w:pPr>
                  <w:r>
                    <w:rPr>
                      <w:b/>
                      <w:bCs/>
                      <w:color w:val="auto"/>
                      <w:kern w:val="0"/>
                      <w:sz w:val="21"/>
                      <w:szCs w:val="21"/>
                    </w:rPr>
                    <w:t>用水定额</w:t>
                  </w:r>
                </w:p>
              </w:tc>
              <w:tc>
                <w:tcPr>
                  <w:tcW w:w="1708" w:type="dxa"/>
                  <w:gridSpan w:val="2"/>
                  <w:tcBorders>
                    <w:tl2br w:val="nil"/>
                    <w:tr2bl w:val="nil"/>
                  </w:tcBorders>
                  <w:tcMar>
                    <w:top w:w="15" w:type="dxa"/>
                    <w:left w:w="15" w:type="dxa"/>
                    <w:right w:w="15" w:type="dxa"/>
                  </w:tcMar>
                  <w:vAlign w:val="center"/>
                </w:tcPr>
                <w:p>
                  <w:pPr>
                    <w:widowControl/>
                    <w:jc w:val="center"/>
                    <w:textAlignment w:val="center"/>
                    <w:rPr>
                      <w:b/>
                      <w:bCs/>
                      <w:color w:val="auto"/>
                      <w:sz w:val="21"/>
                      <w:szCs w:val="21"/>
                    </w:rPr>
                  </w:pPr>
                  <w:r>
                    <w:rPr>
                      <w:b/>
                      <w:bCs/>
                      <w:color w:val="auto"/>
                      <w:kern w:val="0"/>
                      <w:sz w:val="21"/>
                      <w:szCs w:val="21"/>
                    </w:rPr>
                    <w:t>用水量</w:t>
                  </w:r>
                </w:p>
              </w:tc>
              <w:tc>
                <w:tcPr>
                  <w:tcW w:w="1587" w:type="dxa"/>
                  <w:gridSpan w:val="2"/>
                  <w:tcBorders>
                    <w:tl2br w:val="nil"/>
                    <w:tr2bl w:val="nil"/>
                  </w:tcBorders>
                  <w:tcMar>
                    <w:top w:w="15" w:type="dxa"/>
                    <w:left w:w="15" w:type="dxa"/>
                    <w:right w:w="15" w:type="dxa"/>
                  </w:tcMar>
                  <w:vAlign w:val="center"/>
                </w:tcPr>
                <w:p>
                  <w:pPr>
                    <w:widowControl/>
                    <w:jc w:val="center"/>
                    <w:textAlignment w:val="center"/>
                    <w:rPr>
                      <w:b/>
                      <w:bCs/>
                      <w:color w:val="auto"/>
                      <w:sz w:val="21"/>
                      <w:szCs w:val="21"/>
                    </w:rPr>
                  </w:pPr>
                  <w:r>
                    <w:rPr>
                      <w:b/>
                      <w:bCs/>
                      <w:color w:val="auto"/>
                      <w:kern w:val="0"/>
                      <w:sz w:val="21"/>
                      <w:szCs w:val="21"/>
                    </w:rPr>
                    <w:t>排水量</w:t>
                  </w:r>
                </w:p>
              </w:tc>
              <w:tc>
                <w:tcPr>
                  <w:tcW w:w="2521" w:type="dxa"/>
                  <w:vMerge w:val="restart"/>
                  <w:tcBorders>
                    <w:tl2br w:val="nil"/>
                    <w:tr2bl w:val="nil"/>
                  </w:tcBorders>
                  <w:tcMar>
                    <w:top w:w="15" w:type="dxa"/>
                    <w:left w:w="15" w:type="dxa"/>
                    <w:right w:w="15" w:type="dxa"/>
                  </w:tcMar>
                  <w:vAlign w:val="center"/>
                </w:tcPr>
                <w:p>
                  <w:pPr>
                    <w:widowControl/>
                    <w:jc w:val="center"/>
                    <w:textAlignment w:val="center"/>
                    <w:rPr>
                      <w:b/>
                      <w:bCs/>
                      <w:color w:val="auto"/>
                      <w:sz w:val="21"/>
                      <w:szCs w:val="21"/>
                    </w:rPr>
                  </w:pPr>
                  <w:r>
                    <w:rPr>
                      <w:b/>
                      <w:bCs/>
                      <w:color w:val="auto"/>
                      <w:kern w:val="0"/>
                      <w:sz w:val="21"/>
                      <w:szCs w:val="21"/>
                    </w:rPr>
                    <w:t>排水去向</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trHeight w:val="300" w:hRule="atLeast"/>
              </w:trPr>
              <w:tc>
                <w:tcPr>
                  <w:tcW w:w="509" w:type="dxa"/>
                  <w:vMerge w:val="continue"/>
                  <w:tcBorders>
                    <w:tl2br w:val="nil"/>
                    <w:tr2bl w:val="nil"/>
                  </w:tcBorders>
                  <w:tcMar>
                    <w:top w:w="15" w:type="dxa"/>
                    <w:left w:w="15" w:type="dxa"/>
                    <w:right w:w="15" w:type="dxa"/>
                  </w:tcMar>
                  <w:vAlign w:val="center"/>
                </w:tcPr>
                <w:p>
                  <w:pPr>
                    <w:jc w:val="center"/>
                    <w:rPr>
                      <w:color w:val="auto"/>
                      <w:sz w:val="21"/>
                      <w:szCs w:val="21"/>
                    </w:rPr>
                  </w:pPr>
                </w:p>
              </w:tc>
              <w:tc>
                <w:tcPr>
                  <w:tcW w:w="1297" w:type="dxa"/>
                  <w:vMerge w:val="continue"/>
                  <w:tcBorders>
                    <w:tl2br w:val="nil"/>
                    <w:tr2bl w:val="nil"/>
                  </w:tcBorders>
                  <w:tcMar>
                    <w:top w:w="15" w:type="dxa"/>
                    <w:left w:w="15" w:type="dxa"/>
                    <w:right w:w="15" w:type="dxa"/>
                  </w:tcMar>
                  <w:vAlign w:val="center"/>
                </w:tcPr>
                <w:p>
                  <w:pPr>
                    <w:jc w:val="center"/>
                    <w:rPr>
                      <w:color w:val="auto"/>
                      <w:sz w:val="21"/>
                      <w:szCs w:val="21"/>
                    </w:rPr>
                  </w:pPr>
                </w:p>
              </w:tc>
              <w:tc>
                <w:tcPr>
                  <w:tcW w:w="997" w:type="dxa"/>
                  <w:vMerge w:val="continue"/>
                  <w:tcBorders>
                    <w:tl2br w:val="nil"/>
                    <w:tr2bl w:val="nil"/>
                  </w:tcBorders>
                  <w:tcMar>
                    <w:top w:w="15" w:type="dxa"/>
                    <w:left w:w="15" w:type="dxa"/>
                    <w:right w:w="15" w:type="dxa"/>
                  </w:tcMar>
                  <w:vAlign w:val="center"/>
                </w:tcPr>
                <w:p>
                  <w:pPr>
                    <w:jc w:val="center"/>
                    <w:rPr>
                      <w:color w:val="auto"/>
                      <w:sz w:val="21"/>
                      <w:szCs w:val="21"/>
                    </w:rPr>
                  </w:pPr>
                </w:p>
              </w:tc>
              <w:tc>
                <w:tcPr>
                  <w:tcW w:w="792" w:type="dxa"/>
                  <w:tcBorders>
                    <w:tl2br w:val="nil"/>
                    <w:tr2bl w:val="nil"/>
                  </w:tcBorders>
                  <w:tcMar>
                    <w:top w:w="15" w:type="dxa"/>
                    <w:left w:w="15" w:type="dxa"/>
                    <w:right w:w="15" w:type="dxa"/>
                  </w:tcMar>
                  <w:vAlign w:val="center"/>
                </w:tcPr>
                <w:p>
                  <w:pPr>
                    <w:widowControl/>
                    <w:jc w:val="center"/>
                    <w:textAlignment w:val="center"/>
                    <w:rPr>
                      <w:color w:val="auto"/>
                      <w:sz w:val="21"/>
                      <w:szCs w:val="21"/>
                    </w:rPr>
                  </w:pPr>
                  <w:r>
                    <w:rPr>
                      <w:color w:val="auto"/>
                      <w:kern w:val="0"/>
                      <w:sz w:val="21"/>
                      <w:szCs w:val="21"/>
                    </w:rPr>
                    <w:t>m</w:t>
                  </w:r>
                  <w:r>
                    <w:rPr>
                      <w:color w:val="auto"/>
                      <w:kern w:val="0"/>
                      <w:sz w:val="21"/>
                      <w:szCs w:val="21"/>
                      <w:vertAlign w:val="superscript"/>
                    </w:rPr>
                    <w:t>3</w:t>
                  </w:r>
                  <w:r>
                    <w:rPr>
                      <w:color w:val="auto"/>
                      <w:kern w:val="0"/>
                      <w:sz w:val="21"/>
                      <w:szCs w:val="21"/>
                    </w:rPr>
                    <w:t>/d</w:t>
                  </w:r>
                </w:p>
              </w:tc>
              <w:tc>
                <w:tcPr>
                  <w:tcW w:w="916" w:type="dxa"/>
                  <w:tcBorders>
                    <w:tl2br w:val="nil"/>
                    <w:tr2bl w:val="nil"/>
                  </w:tcBorders>
                  <w:tcMar>
                    <w:top w:w="15" w:type="dxa"/>
                    <w:left w:w="15" w:type="dxa"/>
                    <w:right w:w="15" w:type="dxa"/>
                  </w:tcMar>
                  <w:vAlign w:val="center"/>
                </w:tcPr>
                <w:p>
                  <w:pPr>
                    <w:widowControl/>
                    <w:jc w:val="center"/>
                    <w:textAlignment w:val="center"/>
                    <w:rPr>
                      <w:color w:val="auto"/>
                      <w:sz w:val="21"/>
                      <w:szCs w:val="21"/>
                    </w:rPr>
                  </w:pPr>
                  <w:r>
                    <w:rPr>
                      <w:color w:val="auto"/>
                      <w:kern w:val="0"/>
                      <w:sz w:val="21"/>
                      <w:szCs w:val="21"/>
                    </w:rPr>
                    <w:t>m</w:t>
                  </w:r>
                  <w:r>
                    <w:rPr>
                      <w:color w:val="auto"/>
                      <w:kern w:val="0"/>
                      <w:sz w:val="21"/>
                      <w:szCs w:val="21"/>
                      <w:vertAlign w:val="superscript"/>
                    </w:rPr>
                    <w:t>3</w:t>
                  </w:r>
                  <w:r>
                    <w:rPr>
                      <w:color w:val="auto"/>
                      <w:kern w:val="0"/>
                      <w:sz w:val="21"/>
                      <w:szCs w:val="21"/>
                    </w:rPr>
                    <w:t>/a</w:t>
                  </w:r>
                </w:p>
              </w:tc>
              <w:tc>
                <w:tcPr>
                  <w:tcW w:w="816" w:type="dxa"/>
                  <w:tcBorders>
                    <w:tl2br w:val="nil"/>
                    <w:tr2bl w:val="nil"/>
                  </w:tcBorders>
                  <w:tcMar>
                    <w:top w:w="15" w:type="dxa"/>
                    <w:left w:w="15" w:type="dxa"/>
                    <w:right w:w="15" w:type="dxa"/>
                  </w:tcMar>
                  <w:vAlign w:val="center"/>
                </w:tcPr>
                <w:p>
                  <w:pPr>
                    <w:widowControl/>
                    <w:jc w:val="center"/>
                    <w:textAlignment w:val="center"/>
                    <w:rPr>
                      <w:color w:val="auto"/>
                      <w:sz w:val="21"/>
                      <w:szCs w:val="21"/>
                    </w:rPr>
                  </w:pPr>
                  <w:r>
                    <w:rPr>
                      <w:color w:val="auto"/>
                      <w:kern w:val="0"/>
                      <w:sz w:val="21"/>
                      <w:szCs w:val="21"/>
                    </w:rPr>
                    <w:t>m</w:t>
                  </w:r>
                  <w:r>
                    <w:rPr>
                      <w:color w:val="auto"/>
                      <w:kern w:val="0"/>
                      <w:sz w:val="21"/>
                      <w:szCs w:val="21"/>
                      <w:vertAlign w:val="superscript"/>
                    </w:rPr>
                    <w:t>3</w:t>
                  </w:r>
                  <w:r>
                    <w:rPr>
                      <w:color w:val="auto"/>
                      <w:kern w:val="0"/>
                      <w:sz w:val="21"/>
                      <w:szCs w:val="21"/>
                    </w:rPr>
                    <w:t>/d</w:t>
                  </w:r>
                </w:p>
              </w:tc>
              <w:tc>
                <w:tcPr>
                  <w:tcW w:w="771" w:type="dxa"/>
                  <w:tcBorders>
                    <w:tl2br w:val="nil"/>
                    <w:tr2bl w:val="nil"/>
                  </w:tcBorders>
                  <w:tcMar>
                    <w:top w:w="15" w:type="dxa"/>
                    <w:left w:w="15" w:type="dxa"/>
                    <w:right w:w="15" w:type="dxa"/>
                  </w:tcMar>
                  <w:vAlign w:val="center"/>
                </w:tcPr>
                <w:p>
                  <w:pPr>
                    <w:widowControl/>
                    <w:jc w:val="center"/>
                    <w:textAlignment w:val="center"/>
                    <w:rPr>
                      <w:color w:val="auto"/>
                      <w:sz w:val="21"/>
                      <w:szCs w:val="21"/>
                    </w:rPr>
                  </w:pPr>
                  <w:r>
                    <w:rPr>
                      <w:color w:val="auto"/>
                      <w:kern w:val="0"/>
                      <w:sz w:val="21"/>
                      <w:szCs w:val="21"/>
                    </w:rPr>
                    <w:t>m</w:t>
                  </w:r>
                  <w:r>
                    <w:rPr>
                      <w:color w:val="auto"/>
                      <w:kern w:val="0"/>
                      <w:sz w:val="21"/>
                      <w:szCs w:val="21"/>
                      <w:vertAlign w:val="superscript"/>
                    </w:rPr>
                    <w:t>3</w:t>
                  </w:r>
                  <w:r>
                    <w:rPr>
                      <w:color w:val="auto"/>
                      <w:kern w:val="0"/>
                      <w:sz w:val="21"/>
                      <w:szCs w:val="21"/>
                    </w:rPr>
                    <w:t>/a</w:t>
                  </w:r>
                </w:p>
              </w:tc>
              <w:tc>
                <w:tcPr>
                  <w:tcW w:w="2521" w:type="dxa"/>
                  <w:vMerge w:val="continue"/>
                  <w:tcBorders>
                    <w:tl2br w:val="nil"/>
                    <w:tr2bl w:val="nil"/>
                  </w:tcBorders>
                  <w:tcMar>
                    <w:top w:w="15" w:type="dxa"/>
                    <w:left w:w="15" w:type="dxa"/>
                    <w:right w:w="15" w:type="dxa"/>
                  </w:tcMar>
                  <w:vAlign w:val="center"/>
                </w:tcPr>
                <w:p>
                  <w:pPr>
                    <w:jc w:val="center"/>
                    <w:rPr>
                      <w:color w:val="auto"/>
                      <w:sz w:val="21"/>
                      <w:szCs w:val="21"/>
                    </w:rPr>
                  </w:pP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trHeight w:val="300" w:hRule="atLeast"/>
              </w:trPr>
              <w:tc>
                <w:tcPr>
                  <w:tcW w:w="509" w:type="dxa"/>
                  <w:tcBorders>
                    <w:tl2br w:val="nil"/>
                    <w:tr2bl w:val="nil"/>
                  </w:tcBorders>
                  <w:tcMar>
                    <w:top w:w="15" w:type="dxa"/>
                    <w:left w:w="15" w:type="dxa"/>
                    <w:right w:w="15" w:type="dxa"/>
                  </w:tcMar>
                  <w:vAlign w:val="center"/>
                </w:tcPr>
                <w:p>
                  <w:pPr>
                    <w:jc w:val="center"/>
                    <w:rPr>
                      <w:rFonts w:hint="eastAsia" w:eastAsia="宋体"/>
                      <w:color w:val="auto"/>
                      <w:sz w:val="21"/>
                      <w:szCs w:val="21"/>
                      <w:lang w:val="en-US" w:eastAsia="zh-CN"/>
                    </w:rPr>
                  </w:pPr>
                  <w:r>
                    <w:rPr>
                      <w:rFonts w:hint="eastAsia"/>
                      <w:color w:val="auto"/>
                      <w:sz w:val="21"/>
                      <w:szCs w:val="21"/>
                      <w:lang w:val="en-US" w:eastAsia="zh-CN"/>
                    </w:rPr>
                    <w:t>1</w:t>
                  </w:r>
                </w:p>
              </w:tc>
              <w:tc>
                <w:tcPr>
                  <w:tcW w:w="1297" w:type="dxa"/>
                  <w:tcBorders>
                    <w:tl2br w:val="nil"/>
                    <w:tr2bl w:val="nil"/>
                  </w:tcBorders>
                  <w:tcMar>
                    <w:top w:w="15" w:type="dxa"/>
                    <w:left w:w="15" w:type="dxa"/>
                    <w:right w:w="15" w:type="dxa"/>
                  </w:tcMar>
                  <w:vAlign w:val="center"/>
                </w:tcPr>
                <w:p>
                  <w:pPr>
                    <w:jc w:val="center"/>
                    <w:rPr>
                      <w:color w:val="auto"/>
                      <w:sz w:val="21"/>
                      <w:szCs w:val="21"/>
                    </w:rPr>
                  </w:pPr>
                  <w:r>
                    <w:rPr>
                      <w:rFonts w:hint="eastAsia" w:ascii="Times New Roman" w:cs="Times New Roman"/>
                      <w:color w:val="auto"/>
                      <w:lang w:eastAsia="zh-CN"/>
                    </w:rPr>
                    <w:t>脱硫除尘用水</w:t>
                  </w:r>
                </w:p>
              </w:tc>
              <w:tc>
                <w:tcPr>
                  <w:tcW w:w="997" w:type="dxa"/>
                  <w:tcBorders>
                    <w:tl2br w:val="nil"/>
                    <w:tr2bl w:val="nil"/>
                  </w:tcBorders>
                  <w:tcMar>
                    <w:top w:w="15" w:type="dxa"/>
                    <w:left w:w="15" w:type="dxa"/>
                    <w:right w:w="15" w:type="dxa"/>
                  </w:tcMar>
                  <w:vAlign w:val="center"/>
                </w:tcPr>
                <w:p>
                  <w:pPr>
                    <w:jc w:val="center"/>
                    <w:rPr>
                      <w:rFonts w:hint="eastAsia" w:eastAsia="宋体"/>
                      <w:color w:val="auto"/>
                      <w:sz w:val="21"/>
                      <w:szCs w:val="21"/>
                      <w:lang w:val="en-US" w:eastAsia="zh-CN"/>
                    </w:rPr>
                  </w:pPr>
                  <w:r>
                    <w:rPr>
                      <w:rFonts w:hint="eastAsia"/>
                      <w:color w:val="auto"/>
                      <w:sz w:val="21"/>
                      <w:szCs w:val="21"/>
                      <w:lang w:val="en-US" w:eastAsia="zh-CN"/>
                    </w:rPr>
                    <w:t>/</w:t>
                  </w:r>
                </w:p>
              </w:tc>
              <w:tc>
                <w:tcPr>
                  <w:tcW w:w="792" w:type="dxa"/>
                  <w:tcBorders>
                    <w:tl2br w:val="nil"/>
                    <w:tr2bl w:val="nil"/>
                  </w:tcBorders>
                  <w:tcMar>
                    <w:top w:w="15" w:type="dxa"/>
                    <w:left w:w="15" w:type="dxa"/>
                    <w:right w:w="15" w:type="dxa"/>
                  </w:tcMar>
                  <w:vAlign w:val="center"/>
                </w:tcPr>
                <w:p>
                  <w:pPr>
                    <w:widowControl/>
                    <w:jc w:val="center"/>
                    <w:textAlignment w:val="center"/>
                    <w:rPr>
                      <w:rFonts w:hint="default" w:eastAsia="宋体"/>
                      <w:color w:val="auto"/>
                      <w:kern w:val="0"/>
                      <w:sz w:val="21"/>
                      <w:szCs w:val="21"/>
                      <w:lang w:val="en-US" w:eastAsia="zh-CN"/>
                    </w:rPr>
                  </w:pPr>
                  <w:r>
                    <w:rPr>
                      <w:rFonts w:hint="eastAsia"/>
                      <w:color w:val="auto"/>
                      <w:kern w:val="0"/>
                      <w:sz w:val="21"/>
                      <w:szCs w:val="21"/>
                      <w:lang w:val="en-US" w:eastAsia="zh-CN"/>
                    </w:rPr>
                    <w:t>24</w:t>
                  </w:r>
                </w:p>
              </w:tc>
              <w:tc>
                <w:tcPr>
                  <w:tcW w:w="916" w:type="dxa"/>
                  <w:tcBorders>
                    <w:tl2br w:val="nil"/>
                    <w:tr2bl w:val="nil"/>
                  </w:tcBorders>
                  <w:tcMar>
                    <w:top w:w="15" w:type="dxa"/>
                    <w:left w:w="15" w:type="dxa"/>
                    <w:right w:w="15" w:type="dxa"/>
                  </w:tcMar>
                  <w:vAlign w:val="center"/>
                </w:tcPr>
                <w:p>
                  <w:pPr>
                    <w:widowControl/>
                    <w:jc w:val="center"/>
                    <w:textAlignment w:val="center"/>
                    <w:rPr>
                      <w:rFonts w:hint="default" w:eastAsia="宋体"/>
                      <w:color w:val="auto"/>
                      <w:kern w:val="0"/>
                      <w:sz w:val="21"/>
                      <w:szCs w:val="21"/>
                      <w:lang w:val="en-US" w:eastAsia="zh-CN"/>
                    </w:rPr>
                  </w:pPr>
                  <w:r>
                    <w:rPr>
                      <w:rFonts w:hint="eastAsia"/>
                      <w:color w:val="auto"/>
                      <w:kern w:val="0"/>
                      <w:sz w:val="21"/>
                      <w:szCs w:val="21"/>
                      <w:lang w:val="en-US" w:eastAsia="zh-CN"/>
                    </w:rPr>
                    <w:t>1440</w:t>
                  </w:r>
                </w:p>
              </w:tc>
              <w:tc>
                <w:tcPr>
                  <w:tcW w:w="816" w:type="dxa"/>
                  <w:tcBorders>
                    <w:tl2br w:val="nil"/>
                    <w:tr2bl w:val="nil"/>
                  </w:tcBorders>
                  <w:tcMar>
                    <w:top w:w="15" w:type="dxa"/>
                    <w:left w:w="15" w:type="dxa"/>
                    <w:right w:w="15" w:type="dxa"/>
                  </w:tcMar>
                  <w:vAlign w:val="center"/>
                </w:tcPr>
                <w:p>
                  <w:pPr>
                    <w:widowControl/>
                    <w:jc w:val="center"/>
                    <w:textAlignment w:val="center"/>
                    <w:rPr>
                      <w:color w:val="auto"/>
                      <w:kern w:val="0"/>
                      <w:sz w:val="21"/>
                      <w:szCs w:val="21"/>
                    </w:rPr>
                  </w:pPr>
                  <w:r>
                    <w:rPr>
                      <w:color w:val="auto"/>
                      <w:kern w:val="0"/>
                      <w:sz w:val="21"/>
                      <w:szCs w:val="21"/>
                    </w:rPr>
                    <w:t>-</w:t>
                  </w:r>
                </w:p>
              </w:tc>
              <w:tc>
                <w:tcPr>
                  <w:tcW w:w="771" w:type="dxa"/>
                  <w:tcBorders>
                    <w:tl2br w:val="nil"/>
                    <w:tr2bl w:val="nil"/>
                  </w:tcBorders>
                  <w:tcMar>
                    <w:top w:w="15" w:type="dxa"/>
                    <w:left w:w="15" w:type="dxa"/>
                    <w:right w:w="15" w:type="dxa"/>
                  </w:tcMar>
                  <w:vAlign w:val="center"/>
                </w:tcPr>
                <w:p>
                  <w:pPr>
                    <w:widowControl/>
                    <w:jc w:val="center"/>
                    <w:textAlignment w:val="center"/>
                    <w:rPr>
                      <w:color w:val="auto"/>
                      <w:kern w:val="0"/>
                      <w:sz w:val="21"/>
                      <w:szCs w:val="21"/>
                    </w:rPr>
                  </w:pPr>
                  <w:r>
                    <w:rPr>
                      <w:color w:val="auto"/>
                      <w:kern w:val="0"/>
                      <w:sz w:val="21"/>
                      <w:szCs w:val="21"/>
                    </w:rPr>
                    <w:t>-</w:t>
                  </w:r>
                </w:p>
              </w:tc>
              <w:tc>
                <w:tcPr>
                  <w:tcW w:w="2521" w:type="dxa"/>
                  <w:tcBorders>
                    <w:tl2br w:val="nil"/>
                    <w:tr2bl w:val="nil"/>
                  </w:tcBorders>
                  <w:tcMar>
                    <w:top w:w="15" w:type="dxa"/>
                    <w:left w:w="15" w:type="dxa"/>
                    <w:right w:w="15" w:type="dxa"/>
                  </w:tcMar>
                  <w:vAlign w:val="center"/>
                </w:tcPr>
                <w:p>
                  <w:pPr>
                    <w:jc w:val="center"/>
                    <w:rPr>
                      <w:color w:val="auto"/>
                      <w:sz w:val="21"/>
                      <w:szCs w:val="21"/>
                    </w:rPr>
                  </w:pP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trHeight w:val="366" w:hRule="atLeast"/>
              </w:trPr>
              <w:tc>
                <w:tcPr>
                  <w:tcW w:w="509" w:type="dxa"/>
                  <w:tcBorders>
                    <w:tl2br w:val="nil"/>
                    <w:tr2bl w:val="nil"/>
                  </w:tcBorders>
                  <w:tcMar>
                    <w:top w:w="15" w:type="dxa"/>
                    <w:left w:w="15" w:type="dxa"/>
                    <w:right w:w="15" w:type="dxa"/>
                  </w:tcMar>
                  <w:vAlign w:val="center"/>
                </w:tcPr>
                <w:p>
                  <w:pPr>
                    <w:widowControl/>
                    <w:jc w:val="center"/>
                    <w:textAlignment w:val="center"/>
                    <w:rPr>
                      <w:rFonts w:hint="eastAsia" w:eastAsia="宋体"/>
                      <w:color w:val="auto"/>
                      <w:sz w:val="21"/>
                      <w:szCs w:val="21"/>
                      <w:lang w:eastAsia="zh-CN"/>
                    </w:rPr>
                  </w:pPr>
                  <w:r>
                    <w:rPr>
                      <w:rFonts w:hint="eastAsia"/>
                      <w:color w:val="auto"/>
                      <w:kern w:val="0"/>
                      <w:sz w:val="21"/>
                      <w:szCs w:val="21"/>
                      <w:lang w:val="en-US" w:eastAsia="zh-CN"/>
                    </w:rPr>
                    <w:t>2</w:t>
                  </w:r>
                </w:p>
              </w:tc>
              <w:tc>
                <w:tcPr>
                  <w:tcW w:w="1297" w:type="dxa"/>
                  <w:tcBorders>
                    <w:tl2br w:val="nil"/>
                    <w:tr2bl w:val="nil"/>
                  </w:tcBorders>
                  <w:tcMar>
                    <w:top w:w="15" w:type="dxa"/>
                    <w:left w:w="15" w:type="dxa"/>
                    <w:right w:w="15" w:type="dxa"/>
                  </w:tcMar>
                  <w:vAlign w:val="center"/>
                </w:tcPr>
                <w:p>
                  <w:pPr>
                    <w:widowControl/>
                    <w:jc w:val="center"/>
                    <w:textAlignment w:val="center"/>
                    <w:rPr>
                      <w:color w:val="auto"/>
                      <w:sz w:val="21"/>
                      <w:szCs w:val="21"/>
                    </w:rPr>
                  </w:pPr>
                  <w:r>
                    <w:rPr>
                      <w:color w:val="auto"/>
                      <w:kern w:val="0"/>
                      <w:sz w:val="21"/>
                      <w:szCs w:val="21"/>
                    </w:rPr>
                    <w:t>生活用水</w:t>
                  </w:r>
                </w:p>
              </w:tc>
              <w:tc>
                <w:tcPr>
                  <w:tcW w:w="997" w:type="dxa"/>
                  <w:tcBorders>
                    <w:tl2br w:val="nil"/>
                    <w:tr2bl w:val="nil"/>
                  </w:tcBorders>
                  <w:tcMar>
                    <w:top w:w="15" w:type="dxa"/>
                    <w:left w:w="15" w:type="dxa"/>
                    <w:right w:w="15" w:type="dxa"/>
                  </w:tcMar>
                  <w:vAlign w:val="center"/>
                </w:tcPr>
                <w:p>
                  <w:pPr>
                    <w:widowControl/>
                    <w:jc w:val="center"/>
                    <w:textAlignment w:val="center"/>
                    <w:rPr>
                      <w:color w:val="auto"/>
                      <w:sz w:val="21"/>
                      <w:szCs w:val="21"/>
                    </w:rPr>
                  </w:pPr>
                  <w:r>
                    <w:rPr>
                      <w:rFonts w:hint="eastAsia"/>
                      <w:color w:val="auto"/>
                      <w:kern w:val="0"/>
                      <w:sz w:val="21"/>
                      <w:szCs w:val="21"/>
                      <w:lang w:val="en-US" w:eastAsia="zh-CN"/>
                    </w:rPr>
                    <w:t>6</w:t>
                  </w:r>
                  <w:r>
                    <w:rPr>
                      <w:color w:val="auto"/>
                      <w:kern w:val="0"/>
                      <w:sz w:val="21"/>
                      <w:szCs w:val="21"/>
                    </w:rPr>
                    <w:t>0L/人·d</w:t>
                  </w:r>
                </w:p>
              </w:tc>
              <w:tc>
                <w:tcPr>
                  <w:tcW w:w="792" w:type="dxa"/>
                  <w:tcBorders>
                    <w:tl2br w:val="nil"/>
                    <w:tr2bl w:val="nil"/>
                  </w:tcBorders>
                  <w:tcMar>
                    <w:top w:w="15" w:type="dxa"/>
                    <w:left w:w="15" w:type="dxa"/>
                    <w:right w:w="15" w:type="dxa"/>
                  </w:tcMar>
                  <w:vAlign w:val="center"/>
                </w:tcPr>
                <w:p>
                  <w:pPr>
                    <w:widowControl/>
                    <w:jc w:val="center"/>
                    <w:textAlignment w:val="center"/>
                    <w:rPr>
                      <w:rFonts w:hint="default" w:eastAsia="宋体"/>
                      <w:color w:val="auto"/>
                      <w:sz w:val="21"/>
                      <w:szCs w:val="21"/>
                      <w:lang w:val="en-US" w:eastAsia="zh-CN"/>
                    </w:rPr>
                  </w:pPr>
                  <w:r>
                    <w:rPr>
                      <w:rFonts w:hint="eastAsia"/>
                      <w:color w:val="auto"/>
                      <w:kern w:val="0"/>
                      <w:sz w:val="21"/>
                      <w:szCs w:val="21"/>
                      <w:lang w:val="en-US" w:eastAsia="zh-CN"/>
                    </w:rPr>
                    <w:t>1.5</w:t>
                  </w:r>
                </w:p>
              </w:tc>
              <w:tc>
                <w:tcPr>
                  <w:tcW w:w="916" w:type="dxa"/>
                  <w:tcBorders>
                    <w:tl2br w:val="nil"/>
                    <w:tr2bl w:val="nil"/>
                  </w:tcBorders>
                  <w:tcMar>
                    <w:top w:w="15" w:type="dxa"/>
                    <w:left w:w="15" w:type="dxa"/>
                    <w:right w:w="15" w:type="dxa"/>
                  </w:tcMar>
                  <w:vAlign w:val="center"/>
                </w:tcPr>
                <w:p>
                  <w:pPr>
                    <w:widowControl/>
                    <w:jc w:val="center"/>
                    <w:textAlignment w:val="center"/>
                    <w:rPr>
                      <w:rFonts w:hint="default" w:eastAsia="宋体"/>
                      <w:color w:val="auto"/>
                      <w:sz w:val="21"/>
                      <w:szCs w:val="21"/>
                      <w:lang w:val="en-US" w:eastAsia="zh-CN"/>
                    </w:rPr>
                  </w:pPr>
                  <w:r>
                    <w:rPr>
                      <w:rFonts w:hint="eastAsia"/>
                      <w:color w:val="auto"/>
                      <w:sz w:val="21"/>
                      <w:szCs w:val="21"/>
                      <w:lang w:val="en-US" w:eastAsia="zh-CN"/>
                    </w:rPr>
                    <w:t>270</w:t>
                  </w:r>
                </w:p>
              </w:tc>
              <w:tc>
                <w:tcPr>
                  <w:tcW w:w="816" w:type="dxa"/>
                  <w:tcBorders>
                    <w:tl2br w:val="nil"/>
                    <w:tr2bl w:val="nil"/>
                  </w:tcBorders>
                  <w:tcMar>
                    <w:top w:w="15" w:type="dxa"/>
                    <w:left w:w="15" w:type="dxa"/>
                    <w:right w:w="15" w:type="dxa"/>
                  </w:tcMar>
                  <w:vAlign w:val="center"/>
                </w:tcPr>
                <w:p>
                  <w:pPr>
                    <w:widowControl/>
                    <w:jc w:val="center"/>
                    <w:textAlignment w:val="center"/>
                    <w:rPr>
                      <w:rFonts w:hint="default" w:eastAsia="宋体"/>
                      <w:color w:val="auto"/>
                      <w:sz w:val="21"/>
                      <w:szCs w:val="21"/>
                      <w:lang w:val="en-US" w:eastAsia="zh-CN"/>
                    </w:rPr>
                  </w:pPr>
                  <w:r>
                    <w:rPr>
                      <w:rFonts w:hint="eastAsia"/>
                      <w:color w:val="auto"/>
                      <w:kern w:val="0"/>
                      <w:sz w:val="21"/>
                      <w:szCs w:val="21"/>
                      <w:lang w:val="en-US" w:eastAsia="zh-CN"/>
                    </w:rPr>
                    <w:t>1.2</w:t>
                  </w:r>
                </w:p>
              </w:tc>
              <w:tc>
                <w:tcPr>
                  <w:tcW w:w="771" w:type="dxa"/>
                  <w:tcBorders>
                    <w:tl2br w:val="nil"/>
                    <w:tr2bl w:val="nil"/>
                  </w:tcBorders>
                  <w:tcMar>
                    <w:top w:w="15" w:type="dxa"/>
                    <w:left w:w="15" w:type="dxa"/>
                    <w:right w:w="15" w:type="dxa"/>
                  </w:tcMar>
                  <w:vAlign w:val="center"/>
                </w:tcPr>
                <w:p>
                  <w:pPr>
                    <w:widowControl/>
                    <w:jc w:val="center"/>
                    <w:textAlignment w:val="center"/>
                    <w:rPr>
                      <w:rFonts w:hint="default" w:eastAsia="宋体"/>
                      <w:color w:val="auto"/>
                      <w:sz w:val="21"/>
                      <w:szCs w:val="21"/>
                      <w:lang w:val="en-US" w:eastAsia="zh-CN"/>
                    </w:rPr>
                  </w:pPr>
                  <w:r>
                    <w:rPr>
                      <w:rFonts w:hint="eastAsia"/>
                      <w:color w:val="auto"/>
                      <w:sz w:val="21"/>
                      <w:szCs w:val="21"/>
                      <w:lang w:val="en-US" w:eastAsia="zh-CN"/>
                    </w:rPr>
                    <w:t>216</w:t>
                  </w:r>
                </w:p>
              </w:tc>
              <w:tc>
                <w:tcPr>
                  <w:tcW w:w="2521" w:type="dxa"/>
                  <w:tcBorders>
                    <w:tl2br w:val="nil"/>
                    <w:tr2bl w:val="nil"/>
                  </w:tcBorders>
                  <w:tcMar>
                    <w:top w:w="15" w:type="dxa"/>
                    <w:left w:w="15" w:type="dxa"/>
                    <w:right w:w="15" w:type="dxa"/>
                  </w:tcMar>
                  <w:vAlign w:val="center"/>
                </w:tcPr>
                <w:p>
                  <w:pPr>
                    <w:widowControl/>
                    <w:jc w:val="center"/>
                    <w:textAlignment w:val="center"/>
                    <w:rPr>
                      <w:rFonts w:hint="eastAsia" w:eastAsia="宋体"/>
                      <w:color w:val="auto"/>
                      <w:sz w:val="21"/>
                      <w:szCs w:val="21"/>
                      <w:lang w:eastAsia="zh-CN"/>
                    </w:rPr>
                  </w:pPr>
                  <w:r>
                    <w:rPr>
                      <w:rFonts w:hint="eastAsia"/>
                      <w:color w:val="auto"/>
                      <w:sz w:val="21"/>
                      <w:szCs w:val="21"/>
                      <w:lang w:eastAsia="zh-CN"/>
                    </w:rPr>
                    <w:t>委托环卫部门定期清运</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trHeight w:val="300" w:hRule="atLeast"/>
              </w:trPr>
              <w:tc>
                <w:tcPr>
                  <w:tcW w:w="509" w:type="dxa"/>
                  <w:tcBorders>
                    <w:tl2br w:val="nil"/>
                    <w:tr2bl w:val="nil"/>
                  </w:tcBorders>
                  <w:tcMar>
                    <w:top w:w="15" w:type="dxa"/>
                    <w:left w:w="15" w:type="dxa"/>
                    <w:right w:w="15" w:type="dxa"/>
                  </w:tcMar>
                  <w:vAlign w:val="center"/>
                </w:tcPr>
                <w:p>
                  <w:pPr>
                    <w:widowControl/>
                    <w:jc w:val="center"/>
                    <w:textAlignment w:val="center"/>
                    <w:rPr>
                      <w:rFonts w:hint="eastAsia" w:eastAsia="宋体"/>
                      <w:color w:val="auto"/>
                      <w:sz w:val="21"/>
                      <w:szCs w:val="21"/>
                      <w:lang w:eastAsia="zh-CN"/>
                    </w:rPr>
                  </w:pPr>
                  <w:r>
                    <w:rPr>
                      <w:rFonts w:hint="eastAsia"/>
                      <w:color w:val="auto"/>
                      <w:kern w:val="0"/>
                      <w:sz w:val="21"/>
                      <w:szCs w:val="21"/>
                      <w:lang w:val="en-US" w:eastAsia="zh-CN"/>
                    </w:rPr>
                    <w:t>3</w:t>
                  </w:r>
                </w:p>
              </w:tc>
              <w:tc>
                <w:tcPr>
                  <w:tcW w:w="1297" w:type="dxa"/>
                  <w:tcBorders>
                    <w:tl2br w:val="nil"/>
                    <w:tr2bl w:val="nil"/>
                  </w:tcBorders>
                  <w:tcMar>
                    <w:top w:w="15" w:type="dxa"/>
                    <w:left w:w="15" w:type="dxa"/>
                    <w:right w:w="15" w:type="dxa"/>
                  </w:tcMar>
                  <w:vAlign w:val="center"/>
                </w:tcPr>
                <w:p>
                  <w:pPr>
                    <w:widowControl/>
                    <w:jc w:val="center"/>
                    <w:textAlignment w:val="center"/>
                    <w:rPr>
                      <w:color w:val="auto"/>
                      <w:sz w:val="21"/>
                      <w:szCs w:val="21"/>
                    </w:rPr>
                  </w:pPr>
                  <w:r>
                    <w:rPr>
                      <w:rFonts w:hint="eastAsia"/>
                      <w:color w:val="auto"/>
                      <w:kern w:val="0"/>
                      <w:sz w:val="21"/>
                      <w:szCs w:val="21"/>
                      <w:lang w:eastAsia="zh-CN"/>
                    </w:rPr>
                    <w:t>洒水抑尘</w:t>
                  </w:r>
                  <w:r>
                    <w:rPr>
                      <w:color w:val="auto"/>
                      <w:kern w:val="0"/>
                      <w:sz w:val="21"/>
                      <w:szCs w:val="21"/>
                    </w:rPr>
                    <w:t>用水</w:t>
                  </w:r>
                </w:p>
              </w:tc>
              <w:tc>
                <w:tcPr>
                  <w:tcW w:w="997" w:type="dxa"/>
                  <w:tcBorders>
                    <w:tl2br w:val="nil"/>
                    <w:tr2bl w:val="nil"/>
                  </w:tcBorders>
                  <w:tcMar>
                    <w:top w:w="15" w:type="dxa"/>
                    <w:left w:w="15" w:type="dxa"/>
                    <w:right w:w="15" w:type="dxa"/>
                  </w:tcMar>
                  <w:vAlign w:val="center"/>
                </w:tcPr>
                <w:p>
                  <w:pPr>
                    <w:widowControl/>
                    <w:jc w:val="center"/>
                    <w:textAlignment w:val="center"/>
                    <w:rPr>
                      <w:color w:val="auto"/>
                      <w:sz w:val="21"/>
                      <w:szCs w:val="21"/>
                    </w:rPr>
                  </w:pPr>
                  <w:r>
                    <w:rPr>
                      <w:color w:val="auto"/>
                      <w:kern w:val="0"/>
                      <w:sz w:val="21"/>
                      <w:szCs w:val="21"/>
                    </w:rPr>
                    <w:t>1L/m</w:t>
                  </w:r>
                  <w:r>
                    <w:rPr>
                      <w:color w:val="auto"/>
                      <w:kern w:val="0"/>
                      <w:sz w:val="21"/>
                      <w:szCs w:val="21"/>
                      <w:vertAlign w:val="superscript"/>
                    </w:rPr>
                    <w:t>2</w:t>
                  </w:r>
                  <w:r>
                    <w:rPr>
                      <w:color w:val="auto"/>
                      <w:kern w:val="0"/>
                      <w:sz w:val="21"/>
                      <w:szCs w:val="21"/>
                    </w:rPr>
                    <w:t>·次</w:t>
                  </w:r>
                </w:p>
              </w:tc>
              <w:tc>
                <w:tcPr>
                  <w:tcW w:w="792" w:type="dxa"/>
                  <w:tcBorders>
                    <w:tl2br w:val="nil"/>
                    <w:tr2bl w:val="nil"/>
                  </w:tcBorders>
                  <w:tcMar>
                    <w:top w:w="15" w:type="dxa"/>
                    <w:left w:w="15" w:type="dxa"/>
                    <w:right w:w="15" w:type="dxa"/>
                  </w:tcMar>
                  <w:vAlign w:val="center"/>
                </w:tcPr>
                <w:p>
                  <w:pPr>
                    <w:widowControl/>
                    <w:jc w:val="center"/>
                    <w:textAlignment w:val="center"/>
                    <w:rPr>
                      <w:rFonts w:hint="default" w:eastAsia="宋体"/>
                      <w:color w:val="auto"/>
                      <w:sz w:val="21"/>
                      <w:szCs w:val="21"/>
                      <w:lang w:val="en-US" w:eastAsia="zh-CN"/>
                    </w:rPr>
                  </w:pPr>
                  <w:r>
                    <w:rPr>
                      <w:rFonts w:hint="eastAsia"/>
                      <w:color w:val="auto"/>
                      <w:sz w:val="21"/>
                      <w:szCs w:val="21"/>
                      <w:lang w:val="en-US" w:eastAsia="zh-CN"/>
                    </w:rPr>
                    <w:t>1.04</w:t>
                  </w:r>
                </w:p>
              </w:tc>
              <w:tc>
                <w:tcPr>
                  <w:tcW w:w="916" w:type="dxa"/>
                  <w:tcBorders>
                    <w:tl2br w:val="nil"/>
                    <w:tr2bl w:val="nil"/>
                  </w:tcBorders>
                  <w:tcMar>
                    <w:top w:w="15" w:type="dxa"/>
                    <w:left w:w="15" w:type="dxa"/>
                    <w:right w:w="15" w:type="dxa"/>
                  </w:tcMar>
                  <w:vAlign w:val="center"/>
                </w:tcPr>
                <w:p>
                  <w:pPr>
                    <w:widowControl/>
                    <w:jc w:val="center"/>
                    <w:textAlignment w:val="center"/>
                    <w:rPr>
                      <w:rFonts w:hint="default" w:eastAsia="宋体"/>
                      <w:color w:val="auto"/>
                      <w:sz w:val="21"/>
                      <w:szCs w:val="21"/>
                      <w:lang w:val="en-US" w:eastAsia="zh-CN"/>
                    </w:rPr>
                  </w:pPr>
                  <w:r>
                    <w:rPr>
                      <w:rFonts w:hint="eastAsia"/>
                      <w:color w:val="auto"/>
                      <w:sz w:val="21"/>
                      <w:szCs w:val="21"/>
                      <w:lang w:val="en-US" w:eastAsia="zh-CN"/>
                    </w:rPr>
                    <w:t>62.4</w:t>
                  </w:r>
                </w:p>
              </w:tc>
              <w:tc>
                <w:tcPr>
                  <w:tcW w:w="816" w:type="dxa"/>
                  <w:tcBorders>
                    <w:tl2br w:val="nil"/>
                    <w:tr2bl w:val="nil"/>
                  </w:tcBorders>
                  <w:tcMar>
                    <w:top w:w="15" w:type="dxa"/>
                    <w:left w:w="15" w:type="dxa"/>
                    <w:right w:w="15" w:type="dxa"/>
                  </w:tcMar>
                  <w:vAlign w:val="center"/>
                </w:tcPr>
                <w:p>
                  <w:pPr>
                    <w:widowControl/>
                    <w:jc w:val="center"/>
                    <w:textAlignment w:val="center"/>
                    <w:rPr>
                      <w:color w:val="auto"/>
                      <w:sz w:val="21"/>
                      <w:szCs w:val="21"/>
                    </w:rPr>
                  </w:pPr>
                  <w:r>
                    <w:rPr>
                      <w:color w:val="auto"/>
                      <w:kern w:val="0"/>
                      <w:sz w:val="21"/>
                      <w:szCs w:val="21"/>
                    </w:rPr>
                    <w:t>-</w:t>
                  </w:r>
                </w:p>
              </w:tc>
              <w:tc>
                <w:tcPr>
                  <w:tcW w:w="771" w:type="dxa"/>
                  <w:tcBorders>
                    <w:tl2br w:val="nil"/>
                    <w:tr2bl w:val="nil"/>
                  </w:tcBorders>
                  <w:tcMar>
                    <w:top w:w="15" w:type="dxa"/>
                    <w:left w:w="15" w:type="dxa"/>
                    <w:right w:w="15" w:type="dxa"/>
                  </w:tcMar>
                  <w:vAlign w:val="center"/>
                </w:tcPr>
                <w:p>
                  <w:pPr>
                    <w:widowControl/>
                    <w:jc w:val="center"/>
                    <w:textAlignment w:val="center"/>
                    <w:rPr>
                      <w:color w:val="auto"/>
                      <w:sz w:val="21"/>
                      <w:szCs w:val="21"/>
                    </w:rPr>
                  </w:pPr>
                  <w:r>
                    <w:rPr>
                      <w:color w:val="auto"/>
                      <w:kern w:val="0"/>
                      <w:sz w:val="21"/>
                      <w:szCs w:val="21"/>
                    </w:rPr>
                    <w:t>-</w:t>
                  </w:r>
                </w:p>
              </w:tc>
              <w:tc>
                <w:tcPr>
                  <w:tcW w:w="2521" w:type="dxa"/>
                  <w:tcBorders>
                    <w:tl2br w:val="nil"/>
                    <w:tr2bl w:val="nil"/>
                  </w:tcBorders>
                  <w:tcMar>
                    <w:top w:w="15" w:type="dxa"/>
                    <w:left w:w="15" w:type="dxa"/>
                    <w:right w:w="15" w:type="dxa"/>
                  </w:tcMar>
                  <w:vAlign w:val="center"/>
                </w:tcPr>
                <w:p>
                  <w:pPr>
                    <w:widowControl/>
                    <w:jc w:val="center"/>
                    <w:textAlignment w:val="center"/>
                    <w:rPr>
                      <w:color w:val="auto"/>
                      <w:sz w:val="21"/>
                      <w:szCs w:val="21"/>
                    </w:rPr>
                  </w:pPr>
                  <w:r>
                    <w:rPr>
                      <w:color w:val="auto"/>
                      <w:kern w:val="0"/>
                      <w:sz w:val="21"/>
                      <w:szCs w:val="21"/>
                    </w:rPr>
                    <w:t>-</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trHeight w:val="300" w:hRule="atLeast"/>
              </w:trPr>
              <w:tc>
                <w:tcPr>
                  <w:tcW w:w="509" w:type="dxa"/>
                  <w:tcBorders>
                    <w:tl2br w:val="nil"/>
                    <w:tr2bl w:val="nil"/>
                  </w:tcBorders>
                  <w:tcMar>
                    <w:top w:w="15" w:type="dxa"/>
                    <w:left w:w="15" w:type="dxa"/>
                    <w:right w:w="15" w:type="dxa"/>
                  </w:tcMar>
                  <w:vAlign w:val="center"/>
                </w:tcPr>
                <w:p>
                  <w:pPr>
                    <w:widowControl/>
                    <w:jc w:val="center"/>
                    <w:textAlignment w:val="center"/>
                    <w:rPr>
                      <w:rFonts w:hint="default"/>
                      <w:color w:val="FF0000"/>
                      <w:kern w:val="0"/>
                      <w:sz w:val="21"/>
                      <w:szCs w:val="21"/>
                      <w:lang w:val="en-US" w:eastAsia="zh-CN"/>
                    </w:rPr>
                  </w:pPr>
                  <w:r>
                    <w:rPr>
                      <w:rFonts w:hint="eastAsia"/>
                      <w:color w:val="FF0000"/>
                      <w:kern w:val="0"/>
                      <w:sz w:val="21"/>
                      <w:szCs w:val="21"/>
                      <w:lang w:val="en-US" w:eastAsia="zh-CN"/>
                    </w:rPr>
                    <w:t>4</w:t>
                  </w:r>
                </w:p>
              </w:tc>
              <w:tc>
                <w:tcPr>
                  <w:tcW w:w="1297" w:type="dxa"/>
                  <w:tcBorders>
                    <w:tl2br w:val="nil"/>
                    <w:tr2bl w:val="nil"/>
                  </w:tcBorders>
                  <w:tcMar>
                    <w:top w:w="15" w:type="dxa"/>
                    <w:left w:w="15" w:type="dxa"/>
                    <w:right w:w="15" w:type="dxa"/>
                  </w:tcMar>
                  <w:vAlign w:val="center"/>
                </w:tcPr>
                <w:p>
                  <w:pPr>
                    <w:widowControl/>
                    <w:jc w:val="center"/>
                    <w:textAlignment w:val="center"/>
                    <w:rPr>
                      <w:rFonts w:hint="eastAsia"/>
                      <w:color w:val="FF0000"/>
                      <w:kern w:val="0"/>
                      <w:sz w:val="21"/>
                      <w:szCs w:val="21"/>
                      <w:lang w:eastAsia="zh-CN"/>
                    </w:rPr>
                  </w:pPr>
                  <w:r>
                    <w:rPr>
                      <w:rFonts w:hint="eastAsia"/>
                      <w:color w:val="FF0000"/>
                      <w:kern w:val="0"/>
                      <w:sz w:val="21"/>
                      <w:szCs w:val="21"/>
                      <w:lang w:eastAsia="zh-CN"/>
                    </w:rPr>
                    <w:t>排渣冷却水</w:t>
                  </w:r>
                </w:p>
              </w:tc>
              <w:tc>
                <w:tcPr>
                  <w:tcW w:w="997" w:type="dxa"/>
                  <w:tcBorders>
                    <w:tl2br w:val="nil"/>
                    <w:tr2bl w:val="nil"/>
                  </w:tcBorders>
                  <w:tcMar>
                    <w:top w:w="15" w:type="dxa"/>
                    <w:left w:w="15" w:type="dxa"/>
                    <w:right w:w="15" w:type="dxa"/>
                  </w:tcMar>
                  <w:vAlign w:val="center"/>
                </w:tcPr>
                <w:p>
                  <w:pPr>
                    <w:widowControl/>
                    <w:jc w:val="center"/>
                    <w:textAlignment w:val="center"/>
                    <w:rPr>
                      <w:rFonts w:hint="eastAsia" w:eastAsia="宋体"/>
                      <w:color w:val="FF0000"/>
                      <w:kern w:val="0"/>
                      <w:sz w:val="21"/>
                      <w:szCs w:val="21"/>
                      <w:lang w:val="en-US" w:eastAsia="zh-CN"/>
                    </w:rPr>
                  </w:pPr>
                  <w:r>
                    <w:rPr>
                      <w:rFonts w:hint="eastAsia"/>
                      <w:color w:val="FF0000"/>
                      <w:kern w:val="0"/>
                      <w:sz w:val="21"/>
                      <w:szCs w:val="21"/>
                      <w:lang w:val="en-US" w:eastAsia="zh-CN"/>
                    </w:rPr>
                    <w:t>/</w:t>
                  </w:r>
                </w:p>
              </w:tc>
              <w:tc>
                <w:tcPr>
                  <w:tcW w:w="792" w:type="dxa"/>
                  <w:tcBorders>
                    <w:tl2br w:val="nil"/>
                    <w:tr2bl w:val="nil"/>
                  </w:tcBorders>
                  <w:tcMar>
                    <w:top w:w="15" w:type="dxa"/>
                    <w:left w:w="15" w:type="dxa"/>
                    <w:right w:w="15" w:type="dxa"/>
                  </w:tcMar>
                  <w:vAlign w:val="center"/>
                </w:tcPr>
                <w:p>
                  <w:pPr>
                    <w:widowControl/>
                    <w:jc w:val="center"/>
                    <w:textAlignment w:val="center"/>
                    <w:rPr>
                      <w:rFonts w:hint="default"/>
                      <w:color w:val="FF0000"/>
                      <w:sz w:val="21"/>
                      <w:szCs w:val="21"/>
                      <w:lang w:val="en-US" w:eastAsia="zh-CN"/>
                    </w:rPr>
                  </w:pPr>
                  <w:r>
                    <w:rPr>
                      <w:rFonts w:hint="eastAsia"/>
                      <w:color w:val="FF0000"/>
                      <w:sz w:val="21"/>
                      <w:szCs w:val="21"/>
                      <w:lang w:val="en-US" w:eastAsia="zh-CN"/>
                    </w:rPr>
                    <w:t>2.4</w:t>
                  </w:r>
                </w:p>
              </w:tc>
              <w:tc>
                <w:tcPr>
                  <w:tcW w:w="916" w:type="dxa"/>
                  <w:tcBorders>
                    <w:tl2br w:val="nil"/>
                    <w:tr2bl w:val="nil"/>
                  </w:tcBorders>
                  <w:tcMar>
                    <w:top w:w="15" w:type="dxa"/>
                    <w:left w:w="15" w:type="dxa"/>
                    <w:right w:w="15" w:type="dxa"/>
                  </w:tcMar>
                  <w:vAlign w:val="center"/>
                </w:tcPr>
                <w:p>
                  <w:pPr>
                    <w:widowControl/>
                    <w:jc w:val="center"/>
                    <w:textAlignment w:val="center"/>
                    <w:rPr>
                      <w:rFonts w:hint="default"/>
                      <w:color w:val="FF0000"/>
                      <w:sz w:val="21"/>
                      <w:szCs w:val="21"/>
                      <w:lang w:val="en-US" w:eastAsia="zh-CN"/>
                    </w:rPr>
                  </w:pPr>
                  <w:r>
                    <w:rPr>
                      <w:rFonts w:hint="eastAsia"/>
                      <w:color w:val="FF0000"/>
                      <w:sz w:val="21"/>
                      <w:szCs w:val="21"/>
                      <w:lang w:val="en-US" w:eastAsia="zh-CN"/>
                    </w:rPr>
                    <w:t>168</w:t>
                  </w:r>
                </w:p>
              </w:tc>
              <w:tc>
                <w:tcPr>
                  <w:tcW w:w="816" w:type="dxa"/>
                  <w:tcBorders>
                    <w:tl2br w:val="nil"/>
                    <w:tr2bl w:val="nil"/>
                  </w:tcBorders>
                  <w:tcMar>
                    <w:top w:w="15" w:type="dxa"/>
                    <w:left w:w="15" w:type="dxa"/>
                    <w:right w:w="15" w:type="dxa"/>
                  </w:tcMar>
                  <w:vAlign w:val="center"/>
                </w:tcPr>
                <w:p>
                  <w:pPr>
                    <w:widowControl/>
                    <w:jc w:val="center"/>
                    <w:textAlignment w:val="center"/>
                    <w:rPr>
                      <w:color w:val="FF0000"/>
                      <w:kern w:val="0"/>
                      <w:sz w:val="21"/>
                      <w:szCs w:val="21"/>
                    </w:rPr>
                  </w:pPr>
                  <w:r>
                    <w:rPr>
                      <w:color w:val="FF0000"/>
                      <w:kern w:val="0"/>
                      <w:sz w:val="21"/>
                      <w:szCs w:val="21"/>
                    </w:rPr>
                    <w:t>-</w:t>
                  </w:r>
                </w:p>
              </w:tc>
              <w:tc>
                <w:tcPr>
                  <w:tcW w:w="771" w:type="dxa"/>
                  <w:tcBorders>
                    <w:tl2br w:val="nil"/>
                    <w:tr2bl w:val="nil"/>
                  </w:tcBorders>
                  <w:tcMar>
                    <w:top w:w="15" w:type="dxa"/>
                    <w:left w:w="15" w:type="dxa"/>
                    <w:right w:w="15" w:type="dxa"/>
                  </w:tcMar>
                  <w:vAlign w:val="center"/>
                </w:tcPr>
                <w:p>
                  <w:pPr>
                    <w:widowControl/>
                    <w:jc w:val="center"/>
                    <w:textAlignment w:val="center"/>
                    <w:rPr>
                      <w:color w:val="FF0000"/>
                      <w:kern w:val="0"/>
                      <w:sz w:val="21"/>
                      <w:szCs w:val="21"/>
                    </w:rPr>
                  </w:pPr>
                  <w:r>
                    <w:rPr>
                      <w:color w:val="FF0000"/>
                      <w:kern w:val="0"/>
                      <w:sz w:val="21"/>
                      <w:szCs w:val="21"/>
                    </w:rPr>
                    <w:t>-</w:t>
                  </w:r>
                </w:p>
              </w:tc>
              <w:tc>
                <w:tcPr>
                  <w:tcW w:w="2521" w:type="dxa"/>
                  <w:tcBorders>
                    <w:tl2br w:val="nil"/>
                    <w:tr2bl w:val="nil"/>
                  </w:tcBorders>
                  <w:tcMar>
                    <w:top w:w="15" w:type="dxa"/>
                    <w:left w:w="15" w:type="dxa"/>
                    <w:right w:w="15" w:type="dxa"/>
                  </w:tcMar>
                  <w:vAlign w:val="center"/>
                </w:tcPr>
                <w:p>
                  <w:pPr>
                    <w:widowControl/>
                    <w:jc w:val="center"/>
                    <w:textAlignment w:val="center"/>
                    <w:rPr>
                      <w:color w:val="FF0000"/>
                      <w:kern w:val="0"/>
                      <w:sz w:val="21"/>
                      <w:szCs w:val="21"/>
                    </w:rPr>
                  </w:pPr>
                  <w:r>
                    <w:rPr>
                      <w:color w:val="FF0000"/>
                      <w:kern w:val="0"/>
                      <w:sz w:val="21"/>
                      <w:szCs w:val="21"/>
                    </w:rPr>
                    <w:t>-</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trHeight w:val="300" w:hRule="atLeast"/>
              </w:trPr>
              <w:tc>
                <w:tcPr>
                  <w:tcW w:w="509" w:type="dxa"/>
                  <w:tcBorders>
                    <w:tl2br w:val="nil"/>
                    <w:tr2bl w:val="nil"/>
                  </w:tcBorders>
                  <w:tcMar>
                    <w:top w:w="15" w:type="dxa"/>
                    <w:left w:w="15" w:type="dxa"/>
                    <w:right w:w="15" w:type="dxa"/>
                  </w:tcMar>
                  <w:vAlign w:val="center"/>
                </w:tcPr>
                <w:p>
                  <w:pPr>
                    <w:jc w:val="center"/>
                    <w:rPr>
                      <w:color w:val="FF0000"/>
                      <w:sz w:val="21"/>
                      <w:szCs w:val="21"/>
                    </w:rPr>
                  </w:pPr>
                </w:p>
              </w:tc>
              <w:tc>
                <w:tcPr>
                  <w:tcW w:w="1297" w:type="dxa"/>
                  <w:tcBorders>
                    <w:tl2br w:val="nil"/>
                    <w:tr2bl w:val="nil"/>
                  </w:tcBorders>
                  <w:tcMar>
                    <w:top w:w="15" w:type="dxa"/>
                    <w:left w:w="15" w:type="dxa"/>
                    <w:right w:w="15" w:type="dxa"/>
                  </w:tcMar>
                  <w:vAlign w:val="center"/>
                </w:tcPr>
                <w:p>
                  <w:pPr>
                    <w:widowControl/>
                    <w:jc w:val="center"/>
                    <w:textAlignment w:val="center"/>
                    <w:rPr>
                      <w:color w:val="FF0000"/>
                      <w:sz w:val="21"/>
                      <w:szCs w:val="21"/>
                    </w:rPr>
                  </w:pPr>
                  <w:r>
                    <w:rPr>
                      <w:color w:val="FF0000"/>
                      <w:kern w:val="0"/>
                      <w:sz w:val="21"/>
                      <w:szCs w:val="21"/>
                    </w:rPr>
                    <w:t>合计</w:t>
                  </w:r>
                </w:p>
              </w:tc>
              <w:tc>
                <w:tcPr>
                  <w:tcW w:w="997" w:type="dxa"/>
                  <w:tcBorders>
                    <w:tl2br w:val="nil"/>
                    <w:tr2bl w:val="nil"/>
                  </w:tcBorders>
                  <w:tcMar>
                    <w:top w:w="15" w:type="dxa"/>
                    <w:left w:w="15" w:type="dxa"/>
                    <w:right w:w="15" w:type="dxa"/>
                  </w:tcMar>
                  <w:vAlign w:val="center"/>
                </w:tcPr>
                <w:p>
                  <w:pPr>
                    <w:jc w:val="center"/>
                    <w:rPr>
                      <w:color w:val="FF0000"/>
                      <w:sz w:val="21"/>
                      <w:szCs w:val="21"/>
                    </w:rPr>
                  </w:pPr>
                </w:p>
              </w:tc>
              <w:tc>
                <w:tcPr>
                  <w:tcW w:w="792" w:type="dxa"/>
                  <w:tcBorders>
                    <w:tl2br w:val="nil"/>
                    <w:tr2bl w:val="nil"/>
                  </w:tcBorders>
                  <w:tcMar>
                    <w:top w:w="15" w:type="dxa"/>
                    <w:left w:w="15" w:type="dxa"/>
                    <w:right w:w="15" w:type="dxa"/>
                  </w:tcMar>
                  <w:vAlign w:val="center"/>
                </w:tcPr>
                <w:p>
                  <w:pPr>
                    <w:widowControl/>
                    <w:jc w:val="center"/>
                    <w:textAlignment w:val="center"/>
                    <w:rPr>
                      <w:rFonts w:hint="default" w:eastAsia="宋体"/>
                      <w:color w:val="FF0000"/>
                      <w:sz w:val="21"/>
                      <w:szCs w:val="21"/>
                      <w:lang w:val="en-US" w:eastAsia="zh-CN"/>
                    </w:rPr>
                  </w:pPr>
                  <w:r>
                    <w:rPr>
                      <w:rFonts w:hint="eastAsia"/>
                      <w:color w:val="FF0000"/>
                      <w:kern w:val="0"/>
                      <w:sz w:val="21"/>
                      <w:szCs w:val="21"/>
                      <w:lang w:val="en-US" w:eastAsia="zh-CN"/>
                    </w:rPr>
                    <w:t>28.94</w:t>
                  </w:r>
                </w:p>
              </w:tc>
              <w:tc>
                <w:tcPr>
                  <w:tcW w:w="916" w:type="dxa"/>
                  <w:tcBorders>
                    <w:tl2br w:val="nil"/>
                    <w:tr2bl w:val="nil"/>
                  </w:tcBorders>
                  <w:tcMar>
                    <w:top w:w="15" w:type="dxa"/>
                    <w:left w:w="15" w:type="dxa"/>
                    <w:right w:w="15" w:type="dxa"/>
                  </w:tcMar>
                  <w:vAlign w:val="center"/>
                </w:tcPr>
                <w:p>
                  <w:pPr>
                    <w:widowControl/>
                    <w:jc w:val="center"/>
                    <w:textAlignment w:val="center"/>
                    <w:rPr>
                      <w:rFonts w:hint="default" w:eastAsia="宋体"/>
                      <w:color w:val="FF0000"/>
                      <w:sz w:val="21"/>
                      <w:szCs w:val="21"/>
                      <w:lang w:val="en-US" w:eastAsia="zh-CN"/>
                    </w:rPr>
                  </w:pPr>
                  <w:r>
                    <w:rPr>
                      <w:rFonts w:hint="eastAsia"/>
                      <w:color w:val="FF0000"/>
                      <w:sz w:val="21"/>
                      <w:szCs w:val="21"/>
                      <w:lang w:val="en-US" w:eastAsia="zh-CN"/>
                    </w:rPr>
                    <w:t>1940.4</w:t>
                  </w:r>
                </w:p>
              </w:tc>
              <w:tc>
                <w:tcPr>
                  <w:tcW w:w="816" w:type="dxa"/>
                  <w:tcBorders>
                    <w:tl2br w:val="nil"/>
                    <w:tr2bl w:val="nil"/>
                  </w:tcBorders>
                  <w:tcMar>
                    <w:top w:w="15" w:type="dxa"/>
                    <w:left w:w="15" w:type="dxa"/>
                    <w:right w:w="15" w:type="dxa"/>
                  </w:tcMar>
                  <w:vAlign w:val="center"/>
                </w:tcPr>
                <w:p>
                  <w:pPr>
                    <w:widowControl/>
                    <w:jc w:val="center"/>
                    <w:textAlignment w:val="center"/>
                    <w:rPr>
                      <w:rFonts w:hint="default" w:eastAsia="宋体"/>
                      <w:color w:val="FF0000"/>
                      <w:sz w:val="21"/>
                      <w:szCs w:val="21"/>
                      <w:lang w:val="en-US" w:eastAsia="zh-CN"/>
                    </w:rPr>
                  </w:pPr>
                  <w:r>
                    <w:rPr>
                      <w:rFonts w:hint="eastAsia"/>
                      <w:color w:val="FF0000"/>
                      <w:kern w:val="0"/>
                      <w:sz w:val="21"/>
                      <w:szCs w:val="21"/>
                      <w:lang w:val="en-US" w:eastAsia="zh-CN"/>
                    </w:rPr>
                    <w:t>1.2</w:t>
                  </w:r>
                </w:p>
              </w:tc>
              <w:tc>
                <w:tcPr>
                  <w:tcW w:w="771" w:type="dxa"/>
                  <w:tcBorders>
                    <w:tl2br w:val="nil"/>
                    <w:tr2bl w:val="nil"/>
                  </w:tcBorders>
                  <w:tcMar>
                    <w:top w:w="15" w:type="dxa"/>
                    <w:left w:w="15" w:type="dxa"/>
                    <w:right w:w="15" w:type="dxa"/>
                  </w:tcMar>
                  <w:vAlign w:val="center"/>
                </w:tcPr>
                <w:p>
                  <w:pPr>
                    <w:widowControl/>
                    <w:jc w:val="center"/>
                    <w:textAlignment w:val="center"/>
                    <w:rPr>
                      <w:rFonts w:hint="default" w:eastAsia="宋体"/>
                      <w:color w:val="FF0000"/>
                      <w:sz w:val="21"/>
                      <w:szCs w:val="21"/>
                      <w:lang w:val="en-US" w:eastAsia="zh-CN"/>
                    </w:rPr>
                  </w:pPr>
                  <w:r>
                    <w:rPr>
                      <w:rFonts w:hint="eastAsia"/>
                      <w:color w:val="FF0000"/>
                      <w:sz w:val="21"/>
                      <w:szCs w:val="21"/>
                      <w:lang w:val="en-US" w:eastAsia="zh-CN"/>
                    </w:rPr>
                    <w:t>216</w:t>
                  </w:r>
                </w:p>
              </w:tc>
              <w:tc>
                <w:tcPr>
                  <w:tcW w:w="2521" w:type="dxa"/>
                  <w:tcBorders>
                    <w:tl2br w:val="nil"/>
                    <w:tr2bl w:val="nil"/>
                  </w:tcBorders>
                  <w:tcMar>
                    <w:top w:w="15" w:type="dxa"/>
                    <w:left w:w="15" w:type="dxa"/>
                    <w:right w:w="15" w:type="dxa"/>
                  </w:tcMar>
                  <w:vAlign w:val="center"/>
                </w:tcPr>
                <w:p>
                  <w:pPr>
                    <w:widowControl/>
                    <w:jc w:val="center"/>
                    <w:textAlignment w:val="center"/>
                    <w:rPr>
                      <w:color w:val="FF0000"/>
                      <w:sz w:val="21"/>
                      <w:szCs w:val="21"/>
                    </w:rPr>
                  </w:pPr>
                  <w:r>
                    <w:rPr>
                      <w:color w:val="FF0000"/>
                      <w:kern w:val="0"/>
                      <w:sz w:val="21"/>
                      <w:szCs w:val="21"/>
                    </w:rPr>
                    <w:t xml:space="preserve">- </w:t>
                  </w:r>
                </w:p>
              </w:tc>
            </w:tr>
          </w:tbl>
          <w:p>
            <w:pPr>
              <w:tabs>
                <w:tab w:val="left" w:pos="5542"/>
              </w:tabs>
              <w:adjustRightInd w:val="0"/>
              <w:snapToGrid w:val="0"/>
              <w:spacing w:line="440" w:lineRule="exact"/>
              <w:ind w:firstLine="480" w:firstLineChars="200"/>
              <w:rPr>
                <w:color w:val="auto"/>
                <w:sz w:val="24"/>
                <w:szCs w:val="32"/>
              </w:rPr>
            </w:pPr>
            <w:r>
              <w:rPr>
                <w:color w:val="auto"/>
                <w:sz w:val="24"/>
                <w:szCs w:val="32"/>
              </w:rPr>
              <w:t>项目运营期水平衡图：</w:t>
            </w:r>
          </w:p>
          <w:p>
            <w:pPr>
              <w:pStyle w:val="7"/>
              <w:ind w:left="0" w:leftChars="0" w:firstLine="0" w:firstLineChars="0"/>
              <w:jc w:val="center"/>
              <w:rPr>
                <w:rFonts w:hint="eastAsia" w:eastAsia="宋体"/>
                <w:b/>
                <w:bCs/>
                <w:color w:val="auto"/>
                <w:sz w:val="21"/>
                <w:szCs w:val="21"/>
                <w:lang w:eastAsia="zh-CN"/>
              </w:rPr>
            </w:pPr>
            <w:r>
              <w:rPr>
                <w:rFonts w:hint="eastAsia" w:eastAsia="宋体"/>
                <w:b/>
                <w:bCs/>
                <w:color w:val="auto"/>
                <w:sz w:val="21"/>
                <w:szCs w:val="21"/>
                <w:lang w:eastAsia="zh-CN"/>
              </w:rPr>
              <w:drawing>
                <wp:inline distT="0" distB="0" distL="114300" distR="114300">
                  <wp:extent cx="4667250" cy="2609850"/>
                  <wp:effectExtent l="0" t="0" r="0" b="0"/>
                  <wp:docPr id="26" name="图片 26"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descr="1"/>
                          <pic:cNvPicPr>
                            <a:picLocks noChangeAspect="1"/>
                          </pic:cNvPicPr>
                        </pic:nvPicPr>
                        <pic:blipFill>
                          <a:blip r:embed="rId24"/>
                          <a:stretch>
                            <a:fillRect/>
                          </a:stretch>
                        </pic:blipFill>
                        <pic:spPr>
                          <a:xfrm>
                            <a:off x="0" y="0"/>
                            <a:ext cx="4667250" cy="2609850"/>
                          </a:xfrm>
                          <a:prstGeom prst="rect">
                            <a:avLst/>
                          </a:prstGeom>
                        </pic:spPr>
                      </pic:pic>
                    </a:graphicData>
                  </a:graphic>
                </wp:inline>
              </w:drawing>
            </w:r>
          </w:p>
          <w:p>
            <w:pPr>
              <w:jc w:val="center"/>
              <w:rPr>
                <w:color w:val="FF0000"/>
                <w:sz w:val="24"/>
                <w:szCs w:val="32"/>
              </w:rPr>
            </w:pPr>
            <w:r>
              <w:rPr>
                <w:b/>
                <w:bCs/>
                <w:color w:val="FF0000"/>
                <w:sz w:val="24"/>
                <w:szCs w:val="24"/>
              </w:rPr>
              <w:t>图2</w:t>
            </w:r>
            <w:r>
              <w:rPr>
                <w:rFonts w:hint="eastAsia"/>
                <w:b/>
                <w:bCs/>
                <w:color w:val="FF0000"/>
                <w:sz w:val="24"/>
                <w:szCs w:val="24"/>
                <w:lang w:val="en-US" w:eastAsia="zh-CN"/>
              </w:rPr>
              <w:t>-2</w:t>
            </w:r>
            <w:r>
              <w:rPr>
                <w:b/>
                <w:bCs/>
                <w:color w:val="FF0000"/>
                <w:sz w:val="24"/>
                <w:szCs w:val="24"/>
              </w:rPr>
              <w:t xml:space="preserve">   本项目水平衡图    单位m³/d</w:t>
            </w:r>
          </w:p>
          <w:p>
            <w:pPr>
              <w:numPr>
                <w:ilvl w:val="0"/>
                <w:numId w:val="2"/>
              </w:numPr>
              <w:spacing w:line="360" w:lineRule="auto"/>
              <w:ind w:firstLine="480" w:firstLineChars="200"/>
              <w:rPr>
                <w:color w:val="auto"/>
                <w:sz w:val="24"/>
                <w:szCs w:val="24"/>
              </w:rPr>
            </w:pPr>
            <w:r>
              <w:rPr>
                <w:color w:val="auto"/>
                <w:sz w:val="24"/>
                <w:szCs w:val="24"/>
              </w:rPr>
              <w:t>供电：本项目年用电量为</w:t>
            </w:r>
            <w:r>
              <w:rPr>
                <w:rFonts w:hint="eastAsia"/>
                <w:color w:val="auto"/>
                <w:sz w:val="24"/>
                <w:szCs w:val="24"/>
                <w:lang w:val="en-US" w:eastAsia="zh-CN"/>
              </w:rPr>
              <w:t>5</w:t>
            </w:r>
            <w:r>
              <w:rPr>
                <w:color w:val="auto"/>
                <w:sz w:val="24"/>
                <w:szCs w:val="24"/>
              </w:rPr>
              <w:t>万kw·h，</w:t>
            </w:r>
            <w:r>
              <w:rPr>
                <w:rFonts w:hint="eastAsia"/>
                <w:color w:val="auto"/>
                <w:sz w:val="24"/>
                <w:szCs w:val="24"/>
                <w:lang w:eastAsia="zh-CN"/>
              </w:rPr>
              <w:t>接自</w:t>
            </w:r>
            <w:r>
              <w:rPr>
                <w:rFonts w:hint="eastAsia" w:ascii="宋体" w:hAnsi="宋体" w:cs="宋体"/>
                <w:sz w:val="24"/>
                <w:lang w:eastAsia="zh-CN"/>
              </w:rPr>
              <w:t>当地供电</w:t>
            </w:r>
            <w:r>
              <w:rPr>
                <w:rFonts w:hint="eastAsia"/>
                <w:color w:val="auto"/>
                <w:sz w:val="24"/>
                <w:szCs w:val="24"/>
                <w:lang w:eastAsia="zh-CN"/>
              </w:rPr>
              <w:t>电网，</w:t>
            </w:r>
            <w:r>
              <w:rPr>
                <w:color w:val="auto"/>
                <w:sz w:val="24"/>
                <w:szCs w:val="24"/>
              </w:rPr>
              <w:t>能够满足生产生活用电需求。</w:t>
            </w:r>
          </w:p>
          <w:p>
            <w:pPr>
              <w:pStyle w:val="7"/>
              <w:numPr>
                <w:ilvl w:val="0"/>
                <w:numId w:val="2"/>
              </w:numPr>
              <w:tabs>
                <w:tab w:val="left" w:pos="0"/>
              </w:tabs>
              <w:spacing w:line="360" w:lineRule="auto"/>
              <w:ind w:left="0" w:leftChars="0" w:firstLine="480" w:firstLineChars="200"/>
              <w:rPr>
                <w:color w:val="FF0000"/>
                <w:kern w:val="0"/>
                <w:sz w:val="2"/>
              </w:rPr>
            </w:pPr>
            <w:r>
              <w:rPr>
                <w:color w:val="auto"/>
                <w:sz w:val="24"/>
              </w:rPr>
              <w:t>供暖：本项目冬季</w:t>
            </w:r>
            <w:r>
              <w:rPr>
                <w:rFonts w:hint="eastAsia"/>
                <w:color w:val="auto"/>
                <w:sz w:val="24"/>
                <w:lang w:eastAsia="zh-CN"/>
              </w:rPr>
              <w:t>成品储存库</w:t>
            </w:r>
            <w:r>
              <w:rPr>
                <w:color w:val="auto"/>
                <w:sz w:val="24"/>
              </w:rPr>
              <w:t>不进行供暖，</w:t>
            </w:r>
            <w:r>
              <w:rPr>
                <w:rFonts w:hint="eastAsia"/>
                <w:color w:val="auto"/>
                <w:sz w:val="24"/>
                <w:lang w:eastAsia="zh-CN"/>
              </w:rPr>
              <w:t>门房及</w:t>
            </w:r>
            <w:r>
              <w:rPr>
                <w:color w:val="auto"/>
                <w:sz w:val="24"/>
              </w:rPr>
              <w:t>办公用房供暖采用电暖气供暖。</w:t>
            </w:r>
            <w:r>
              <w:rPr>
                <w:rFonts w:hint="eastAsia"/>
                <w:color w:val="auto"/>
                <w:sz w:val="24"/>
                <w:lang w:eastAsia="zh-CN"/>
              </w:rPr>
              <w:t>热风炉</w:t>
            </w:r>
            <w:r>
              <w:rPr>
                <w:color w:val="auto"/>
                <w:sz w:val="24"/>
              </w:rPr>
              <w:t>燃料</w:t>
            </w:r>
            <w:r>
              <w:rPr>
                <w:rFonts w:hint="eastAsia"/>
                <w:color w:val="auto"/>
                <w:sz w:val="24"/>
                <w:lang w:eastAsia="zh-CN"/>
              </w:rPr>
              <w:t>鄂尔多斯煤</w:t>
            </w:r>
            <w:r>
              <w:rPr>
                <w:color w:val="auto"/>
                <w:sz w:val="24"/>
              </w:rPr>
              <w:t>，</w:t>
            </w:r>
            <w:r>
              <w:rPr>
                <w:rFonts w:hint="eastAsia"/>
                <w:color w:val="auto"/>
                <w:sz w:val="24"/>
                <w:lang w:eastAsia="zh-CN"/>
              </w:rPr>
              <w:t>项目日烘干仓储玉米</w:t>
            </w:r>
            <w:r>
              <w:rPr>
                <w:rFonts w:hint="eastAsia"/>
                <w:color w:val="auto"/>
                <w:sz w:val="24"/>
                <w:lang w:val="en-US" w:eastAsia="zh-CN"/>
              </w:rPr>
              <w:t>1500-2000吨，采用30t热风炉，耗煤量约2t/h，日用煤量约48吨，生产期约60天，则</w:t>
            </w:r>
            <w:r>
              <w:rPr>
                <w:color w:val="auto"/>
                <w:sz w:val="24"/>
              </w:rPr>
              <w:t>年用量</w:t>
            </w:r>
            <w:r>
              <w:rPr>
                <w:rFonts w:hint="eastAsia"/>
                <w:color w:val="auto"/>
                <w:sz w:val="24"/>
                <w:lang w:eastAsia="zh-CN"/>
              </w:rPr>
              <w:t>约为</w:t>
            </w:r>
            <w:r>
              <w:rPr>
                <w:rFonts w:hint="eastAsia"/>
                <w:color w:val="auto"/>
                <w:sz w:val="24"/>
                <w:lang w:val="en-US" w:eastAsia="zh-CN"/>
              </w:rPr>
              <w:t>2880t</w:t>
            </w:r>
            <w:r>
              <w:rPr>
                <w:color w:val="auto"/>
                <w:sz w:val="24"/>
              </w:rPr>
              <w:t>/a。</w:t>
            </w:r>
          </w:p>
          <w:p>
            <w:pPr>
              <w:pStyle w:val="25"/>
              <w:spacing w:after="0" w:line="360" w:lineRule="auto"/>
              <w:ind w:firstLine="482" w:firstLineChars="200"/>
              <w:rPr>
                <w:b/>
                <w:bCs/>
                <w:color w:val="auto"/>
                <w:sz w:val="24"/>
              </w:rPr>
            </w:pPr>
            <w:r>
              <w:rPr>
                <w:rFonts w:hint="eastAsia"/>
                <w:b/>
                <w:bCs/>
                <w:color w:val="auto"/>
                <w:sz w:val="24"/>
                <w:lang w:val="en-US" w:eastAsia="zh-CN"/>
              </w:rPr>
              <w:t>8</w:t>
            </w:r>
            <w:r>
              <w:rPr>
                <w:rFonts w:hint="eastAsia"/>
                <w:b/>
                <w:bCs/>
                <w:color w:val="auto"/>
                <w:sz w:val="24"/>
              </w:rPr>
              <w:t>、厂区平面布置</w:t>
            </w:r>
          </w:p>
          <w:p>
            <w:pPr>
              <w:spacing w:before="156" w:beforeLines="50" w:line="360" w:lineRule="auto"/>
              <w:ind w:firstLine="480" w:firstLineChars="200"/>
              <w:rPr>
                <w:color w:val="auto"/>
                <w:sz w:val="24"/>
              </w:rPr>
            </w:pPr>
            <w:r>
              <w:rPr>
                <w:color w:val="auto"/>
                <w:sz w:val="24"/>
              </w:rPr>
              <w:t>本项目</w:t>
            </w:r>
            <w:r>
              <w:rPr>
                <w:rFonts w:hint="eastAsia"/>
                <w:color w:val="auto"/>
                <w:sz w:val="24"/>
              </w:rPr>
              <w:t>厂区</w:t>
            </w:r>
            <w:r>
              <w:rPr>
                <w:color w:val="auto"/>
                <w:sz w:val="24"/>
              </w:rPr>
              <w:t>占地面积</w:t>
            </w:r>
            <w:r>
              <w:rPr>
                <w:rFonts w:hint="eastAsia"/>
                <w:sz w:val="24"/>
                <w:lang w:val="en-US" w:eastAsia="zh-CN"/>
              </w:rPr>
              <w:t>67999.3</w:t>
            </w:r>
            <w:r>
              <w:rPr>
                <w:color w:val="auto"/>
                <w:sz w:val="24"/>
              </w:rPr>
              <w:t>m</w:t>
            </w:r>
            <w:r>
              <w:rPr>
                <w:color w:val="auto"/>
                <w:sz w:val="24"/>
                <w:vertAlign w:val="superscript"/>
              </w:rPr>
              <w:t>2</w:t>
            </w:r>
            <w:r>
              <w:rPr>
                <w:rFonts w:hint="eastAsia"/>
                <w:color w:val="auto"/>
                <w:sz w:val="24"/>
                <w:lang w:eastAsia="zh-CN"/>
              </w:rPr>
              <w:t>。现有项目</w:t>
            </w:r>
            <w:r>
              <w:rPr>
                <w:rFonts w:hint="eastAsia"/>
                <w:color w:val="auto"/>
                <w:sz w:val="24"/>
                <w:lang w:val="en-US" w:eastAsia="zh-CN"/>
              </w:rPr>
              <w:t>8个</w:t>
            </w:r>
            <w:r>
              <w:rPr>
                <w:rFonts w:hint="eastAsia"/>
                <w:color w:val="auto"/>
                <w:sz w:val="24"/>
                <w:lang w:eastAsia="zh-CN"/>
              </w:rPr>
              <w:t>粮仓、热风炉、烘干塔、办公等附属设施均保留不拆除，生产设施停运。新建烘干塔、热风炉房及附属环保设施位于厂区东侧空地，煤库、灰渣库均位于热风炉房北侧；</w:t>
            </w:r>
            <w:r>
              <w:rPr>
                <w:color w:val="auto"/>
                <w:sz w:val="24"/>
              </w:rPr>
              <w:t>办公区位于厂区</w:t>
            </w:r>
            <w:r>
              <w:rPr>
                <w:rFonts w:hint="eastAsia"/>
                <w:color w:val="auto"/>
                <w:sz w:val="24"/>
                <w:lang w:eastAsia="zh-CN"/>
              </w:rPr>
              <w:t>西侧入口</w:t>
            </w:r>
            <w:r>
              <w:rPr>
                <w:color w:val="auto"/>
                <w:sz w:val="24"/>
              </w:rPr>
              <w:t>，</w:t>
            </w:r>
            <w:r>
              <w:rPr>
                <w:rFonts w:hint="eastAsia"/>
                <w:color w:val="auto"/>
                <w:sz w:val="24"/>
                <w:lang w:eastAsia="zh-CN"/>
              </w:rPr>
              <w:t>远离生产区，</w:t>
            </w:r>
            <w:r>
              <w:rPr>
                <w:rFonts w:hint="eastAsia"/>
                <w:color w:val="auto"/>
                <w:sz w:val="24"/>
              </w:rPr>
              <w:t>厂区平面布置图见附图2</w:t>
            </w:r>
            <w:r>
              <w:rPr>
                <w:color w:val="auto"/>
                <w:sz w:val="24"/>
              </w:rPr>
              <w:t>。厂区将生产区与生活区合理划分，厂内道路、建筑规划整齐，布局合理</w:t>
            </w:r>
            <w:r>
              <w:rPr>
                <w:rFonts w:hint="eastAsia"/>
                <w:color w:val="auto"/>
                <w:sz w:val="24"/>
              </w:rPr>
              <w:t>。</w:t>
            </w:r>
          </w:p>
          <w:p>
            <w:pPr>
              <w:pStyle w:val="25"/>
              <w:spacing w:after="0" w:line="360" w:lineRule="auto"/>
              <w:ind w:firstLine="482" w:firstLineChars="200"/>
              <w:rPr>
                <w:b/>
                <w:bCs/>
                <w:color w:val="auto"/>
                <w:sz w:val="24"/>
              </w:rPr>
            </w:pPr>
            <w:r>
              <w:rPr>
                <w:rFonts w:hint="eastAsia"/>
                <w:b/>
                <w:bCs/>
                <w:color w:val="auto"/>
                <w:sz w:val="24"/>
                <w:lang w:val="en-US" w:eastAsia="zh-CN"/>
              </w:rPr>
              <w:t>9</w:t>
            </w:r>
            <w:r>
              <w:rPr>
                <w:rFonts w:hint="eastAsia"/>
                <w:b/>
                <w:bCs/>
                <w:color w:val="auto"/>
                <w:sz w:val="24"/>
              </w:rPr>
              <w:t>、劳动定员及工作制度</w:t>
            </w:r>
          </w:p>
          <w:p>
            <w:pPr>
              <w:pStyle w:val="108"/>
              <w:ind w:firstLine="480"/>
              <w:rPr>
                <w:color w:val="auto"/>
                <w:szCs w:val="24"/>
              </w:rPr>
            </w:pPr>
            <w:r>
              <w:rPr>
                <w:color w:val="auto"/>
                <w:sz w:val="24"/>
                <w:szCs w:val="24"/>
              </w:rPr>
              <w:t>项目劳动定员</w:t>
            </w:r>
            <w:r>
              <w:rPr>
                <w:rFonts w:hint="eastAsia"/>
                <w:color w:val="auto"/>
                <w:sz w:val="24"/>
                <w:szCs w:val="24"/>
                <w:lang w:val="en-US" w:eastAsia="zh-CN"/>
              </w:rPr>
              <w:t>25</w:t>
            </w:r>
            <w:r>
              <w:rPr>
                <w:color w:val="auto"/>
                <w:sz w:val="24"/>
                <w:szCs w:val="24"/>
              </w:rPr>
              <w:t>人，</w:t>
            </w:r>
            <w:r>
              <w:rPr>
                <w:rFonts w:hint="eastAsia"/>
                <w:color w:val="auto"/>
                <w:sz w:val="24"/>
                <w:szCs w:val="24"/>
                <w:lang w:eastAsia="zh-CN"/>
              </w:rPr>
              <w:t>项目收储玉米</w:t>
            </w:r>
            <w:r>
              <w:rPr>
                <w:rFonts w:hint="eastAsia"/>
                <w:color w:val="auto"/>
                <w:sz w:val="24"/>
                <w:szCs w:val="24"/>
                <w:lang w:val="en-US" w:eastAsia="zh-CN"/>
              </w:rPr>
              <w:t>180天，</w:t>
            </w:r>
            <w:r>
              <w:rPr>
                <w:rFonts w:hint="eastAsia"/>
                <w:bCs/>
                <w:color w:val="auto"/>
                <w:sz w:val="24"/>
                <w:szCs w:val="24"/>
                <w:lang w:val="en-US" w:eastAsia="zh-CN"/>
              </w:rPr>
              <w:t>烘干玉米60</w:t>
            </w:r>
            <w:r>
              <w:rPr>
                <w:bCs/>
                <w:color w:val="auto"/>
                <w:sz w:val="24"/>
                <w:szCs w:val="24"/>
              </w:rPr>
              <w:t>天，工作时间为</w:t>
            </w:r>
            <w:r>
              <w:rPr>
                <w:rFonts w:hint="eastAsia"/>
                <w:bCs/>
                <w:color w:val="auto"/>
                <w:sz w:val="24"/>
                <w:szCs w:val="24"/>
                <w:lang w:val="en-US" w:eastAsia="zh-CN"/>
              </w:rPr>
              <w:t>24</w:t>
            </w:r>
            <w:r>
              <w:rPr>
                <w:bCs/>
                <w:color w:val="auto"/>
                <w:sz w:val="24"/>
                <w:szCs w:val="24"/>
              </w:rPr>
              <w:t>小时/天，主要运行季节为秋</w:t>
            </w:r>
            <w:r>
              <w:rPr>
                <w:rFonts w:hint="eastAsia"/>
                <w:bCs/>
                <w:color w:val="auto"/>
                <w:sz w:val="24"/>
                <w:szCs w:val="24"/>
                <w:lang w:eastAsia="zh-CN"/>
              </w:rPr>
              <w:t>冬季</w:t>
            </w:r>
            <w:r>
              <w:rPr>
                <w:bCs/>
                <w:color w:val="auto"/>
                <w:sz w:val="24"/>
                <w:szCs w:val="24"/>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71" w:hRule="atLeast"/>
          <w:jc w:val="center"/>
        </w:trPr>
        <w:tc>
          <w:tcPr>
            <w:tcW w:w="448" w:type="dxa"/>
            <w:vAlign w:val="center"/>
          </w:tcPr>
          <w:p>
            <w:pPr>
              <w:pStyle w:val="23"/>
              <w:adjustRightInd w:val="0"/>
              <w:snapToGrid w:val="0"/>
              <w:spacing w:before="0" w:beforeAutospacing="0" w:after="0" w:afterAutospacing="0"/>
              <w:jc w:val="center"/>
              <w:rPr>
                <w:rFonts w:ascii="Times New Roman" w:hAnsi="Times New Roman" w:eastAsiaTheme="minorEastAsia"/>
                <w:color w:val="auto"/>
                <w:szCs w:val="24"/>
              </w:rPr>
            </w:pPr>
            <w:r>
              <w:rPr>
                <w:rFonts w:ascii="Times New Roman" w:hAnsi="Times New Roman" w:eastAsiaTheme="minorEastAsia"/>
                <w:color w:val="auto"/>
                <w:szCs w:val="24"/>
              </w:rPr>
              <w:t>工艺流程和产排污环节</w:t>
            </w:r>
          </w:p>
        </w:tc>
        <w:tc>
          <w:tcPr>
            <w:tcW w:w="8840" w:type="dxa"/>
          </w:tcPr>
          <w:p>
            <w:pPr>
              <w:spacing w:line="480" w:lineRule="exact"/>
              <w:ind w:firstLine="480" w:firstLineChars="200"/>
              <w:rPr>
                <w:color w:val="auto"/>
                <w:sz w:val="24"/>
                <w:szCs w:val="24"/>
              </w:rPr>
            </w:pPr>
            <w:r>
              <w:rPr>
                <w:rFonts w:hint="eastAsia"/>
                <w:color w:val="auto"/>
                <w:sz w:val="24"/>
                <w:szCs w:val="24"/>
              </w:rPr>
              <w:t>一、施工期</w:t>
            </w:r>
          </w:p>
          <w:p>
            <w:pPr>
              <w:spacing w:line="520" w:lineRule="exact"/>
              <w:ind w:firstLine="480" w:firstLineChars="200"/>
              <w:rPr>
                <w:color w:val="auto"/>
                <w:sz w:val="24"/>
                <w:szCs w:val="24"/>
              </w:rPr>
            </w:pPr>
            <w:r>
              <w:rPr>
                <w:rFonts w:hint="eastAsia"/>
                <w:color w:val="auto"/>
                <w:sz w:val="24"/>
                <w:szCs w:val="24"/>
                <w:lang w:eastAsia="zh-CN"/>
              </w:rPr>
              <w:t>本项目</w:t>
            </w:r>
            <w:r>
              <w:rPr>
                <w:rFonts w:hint="eastAsia"/>
                <w:color w:val="000000" w:themeColor="text1"/>
                <w:sz w:val="24"/>
                <w:lang w:val="en-US" w:eastAsia="zh-CN"/>
                <w14:textFill>
                  <w14:solidFill>
                    <w14:schemeClr w14:val="tx1"/>
                  </w14:solidFill>
                </w14:textFill>
              </w:rPr>
              <w:t>租用泰润粮油购销有限责任公司五原分库闲置的玉米烘干厂区进行建设，</w:t>
            </w:r>
            <w:r>
              <w:rPr>
                <w:rFonts w:hint="eastAsia"/>
                <w:color w:val="auto"/>
                <w:sz w:val="24"/>
                <w:lang w:eastAsia="zh-CN"/>
              </w:rPr>
              <w:t>现有</w:t>
            </w:r>
            <w:r>
              <w:rPr>
                <w:rFonts w:hint="eastAsia"/>
                <w:color w:val="auto"/>
                <w:sz w:val="24"/>
                <w:lang w:val="en-US" w:eastAsia="zh-CN"/>
              </w:rPr>
              <w:t>8个</w:t>
            </w:r>
            <w:r>
              <w:rPr>
                <w:rFonts w:hint="eastAsia"/>
                <w:color w:val="auto"/>
                <w:sz w:val="24"/>
                <w:lang w:eastAsia="zh-CN"/>
              </w:rPr>
              <w:t>粮仓、热风炉、烘干塔、办公等附属设施均保留不拆除。</w:t>
            </w:r>
            <w:r>
              <w:rPr>
                <w:color w:val="auto"/>
                <w:sz w:val="24"/>
                <w:szCs w:val="24"/>
              </w:rPr>
              <w:t>施工期主要施工内容有土地开挖、装饰施工和</w:t>
            </w:r>
            <w:r>
              <w:rPr>
                <w:rFonts w:hint="eastAsia"/>
                <w:color w:val="auto"/>
                <w:sz w:val="24"/>
                <w:szCs w:val="24"/>
              </w:rPr>
              <w:t>设备安装</w:t>
            </w:r>
            <w:r>
              <w:rPr>
                <w:color w:val="auto"/>
                <w:sz w:val="24"/>
                <w:szCs w:val="24"/>
              </w:rPr>
              <w:t>等工程。项目施工建设期间的主要环境污染因素来源于施工机械、土建等环节，污染种类包括施工作业活动产生扬尘、尾气和噪声，施工生产废水及固废，施工人员生活污水和生活垃圾。本项目施工</w:t>
            </w:r>
            <w:r>
              <w:rPr>
                <w:rFonts w:hint="eastAsia"/>
                <w:color w:val="auto"/>
                <w:sz w:val="24"/>
                <w:szCs w:val="24"/>
              </w:rPr>
              <w:t>过程及产污见下图</w:t>
            </w:r>
            <w:r>
              <w:rPr>
                <w:color w:val="auto"/>
                <w:sz w:val="24"/>
                <w:szCs w:val="24"/>
              </w:rPr>
              <w:t>。</w:t>
            </w:r>
          </w:p>
          <w:p>
            <w:pPr>
              <w:pStyle w:val="17"/>
              <w:rPr>
                <w:color w:val="auto"/>
                <w:sz w:val="24"/>
                <w:szCs w:val="24"/>
              </w:rPr>
            </w:pPr>
            <w:r>
              <w:rPr>
                <w:rFonts w:hint="eastAsia"/>
                <w:color w:val="auto"/>
                <w:sz w:val="24"/>
                <w:szCs w:val="24"/>
              </w:rPr>
              <w:drawing>
                <wp:anchor distT="0" distB="0" distL="114300" distR="114300" simplePos="0" relativeHeight="251670528" behindDoc="0" locked="0" layoutInCell="1" allowOverlap="1">
                  <wp:simplePos x="0" y="0"/>
                  <wp:positionH relativeFrom="column">
                    <wp:posOffset>398145</wp:posOffset>
                  </wp:positionH>
                  <wp:positionV relativeFrom="paragraph">
                    <wp:posOffset>168910</wp:posOffset>
                  </wp:positionV>
                  <wp:extent cx="4923155" cy="1910715"/>
                  <wp:effectExtent l="0" t="0" r="10795" b="13335"/>
                  <wp:wrapNone/>
                  <wp:docPr id="6" name="图片 6" descr="../Documents/WeChat%20Files/pengjiafei168/FileStorage/File/AppData/Local/Temp/ksohtml/wps3AA5.tm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Documents/WeChat%20Files/pengjiafei168/FileStorage/File/AppData/Local/Temp/ksohtml/wps3AA5.tmp.jpg"/>
                          <pic:cNvPicPr>
                            <a:picLocks noChangeAspect="1" noChangeArrowheads="1"/>
                          </pic:cNvPicPr>
                        </pic:nvPicPr>
                        <pic:blipFill>
                          <a:blip r:embed="rId25" r:link="rId26">
                            <a:extLst>
                              <a:ext uri="{28A0092B-C50C-407E-A947-70E740481C1C}">
                                <a14:useLocalDpi xmlns:a14="http://schemas.microsoft.com/office/drawing/2010/main" val="0"/>
                              </a:ext>
                            </a:extLst>
                          </a:blip>
                          <a:srcRect/>
                          <a:stretch>
                            <a:fillRect/>
                          </a:stretch>
                        </pic:blipFill>
                        <pic:spPr>
                          <a:xfrm>
                            <a:off x="0" y="0"/>
                            <a:ext cx="4923155" cy="1910715"/>
                          </a:xfrm>
                          <a:prstGeom prst="rect">
                            <a:avLst/>
                          </a:prstGeom>
                          <a:noFill/>
                          <a:ln>
                            <a:noFill/>
                          </a:ln>
                        </pic:spPr>
                      </pic:pic>
                    </a:graphicData>
                  </a:graphic>
                </wp:anchor>
              </w:drawing>
            </w:r>
          </w:p>
          <w:p>
            <w:pPr>
              <w:pStyle w:val="36"/>
              <w:spacing w:before="93" w:beforeLines="30"/>
              <w:ind w:firstLine="482"/>
              <w:rPr>
                <w:color w:val="auto"/>
                <w:sz w:val="24"/>
                <w:szCs w:val="24"/>
              </w:rPr>
            </w:pPr>
          </w:p>
          <w:p>
            <w:pPr>
              <w:pStyle w:val="36"/>
              <w:spacing w:before="93" w:beforeLines="30"/>
              <w:ind w:firstLine="482"/>
              <w:rPr>
                <w:color w:val="auto"/>
                <w:sz w:val="24"/>
                <w:szCs w:val="24"/>
              </w:rPr>
            </w:pPr>
          </w:p>
          <w:p>
            <w:pPr>
              <w:pStyle w:val="36"/>
              <w:spacing w:before="93" w:beforeLines="30"/>
              <w:ind w:firstLine="482"/>
              <w:rPr>
                <w:color w:val="auto"/>
                <w:sz w:val="24"/>
                <w:szCs w:val="24"/>
              </w:rPr>
            </w:pPr>
          </w:p>
          <w:p>
            <w:pPr>
              <w:pStyle w:val="36"/>
              <w:spacing w:before="93" w:beforeLines="30"/>
              <w:ind w:firstLine="0" w:firstLineChars="0"/>
              <w:rPr>
                <w:color w:val="auto"/>
                <w:sz w:val="24"/>
                <w:szCs w:val="24"/>
              </w:rPr>
            </w:pPr>
          </w:p>
          <w:p>
            <w:pPr>
              <w:pStyle w:val="20"/>
              <w:spacing w:before="156" w:beforeLines="50"/>
              <w:ind w:firstLine="0"/>
              <w:jc w:val="center"/>
              <w:rPr>
                <w:rFonts w:hint="eastAsia"/>
                <w:b/>
                <w:bCs/>
                <w:color w:val="auto"/>
                <w:sz w:val="24"/>
                <w:szCs w:val="24"/>
              </w:rPr>
            </w:pPr>
          </w:p>
          <w:p>
            <w:pPr>
              <w:pStyle w:val="20"/>
              <w:spacing w:before="156" w:beforeLines="50"/>
              <w:ind w:firstLine="0"/>
              <w:jc w:val="center"/>
              <w:rPr>
                <w:rFonts w:hint="eastAsia"/>
                <w:b/>
                <w:bCs/>
                <w:color w:val="auto"/>
                <w:sz w:val="24"/>
                <w:szCs w:val="24"/>
              </w:rPr>
            </w:pPr>
          </w:p>
          <w:p>
            <w:pPr>
              <w:pStyle w:val="20"/>
              <w:spacing w:before="156" w:beforeLines="50"/>
              <w:ind w:firstLine="0"/>
              <w:jc w:val="center"/>
              <w:rPr>
                <w:rFonts w:hint="eastAsia"/>
                <w:b/>
                <w:bCs/>
                <w:color w:val="auto"/>
                <w:sz w:val="24"/>
                <w:szCs w:val="24"/>
                <w:lang w:eastAsia="zh-CN"/>
              </w:rPr>
            </w:pPr>
            <w:r>
              <w:rPr>
                <w:rFonts w:hint="eastAsia"/>
                <w:b/>
                <w:bCs/>
                <w:color w:val="auto"/>
                <w:sz w:val="24"/>
                <w:szCs w:val="24"/>
              </w:rPr>
              <w:t>图2-</w:t>
            </w:r>
            <w:r>
              <w:rPr>
                <w:rFonts w:hint="eastAsia"/>
                <w:b/>
                <w:bCs/>
                <w:color w:val="auto"/>
                <w:sz w:val="24"/>
                <w:szCs w:val="24"/>
                <w:lang w:val="en-US" w:eastAsia="zh-CN"/>
              </w:rPr>
              <w:t>3</w:t>
            </w:r>
            <w:r>
              <w:rPr>
                <w:rFonts w:hint="eastAsia"/>
                <w:b/>
                <w:bCs/>
                <w:color w:val="auto"/>
                <w:sz w:val="24"/>
                <w:szCs w:val="24"/>
              </w:rPr>
              <w:t xml:space="preserve">  </w:t>
            </w:r>
            <w:r>
              <w:rPr>
                <w:rFonts w:hint="eastAsia"/>
                <w:b/>
                <w:bCs/>
                <w:color w:val="auto"/>
                <w:sz w:val="24"/>
                <w:szCs w:val="24"/>
                <w:lang w:eastAsia="zh-CN"/>
              </w:rPr>
              <w:t>施工期工艺流程图</w:t>
            </w:r>
          </w:p>
          <w:p>
            <w:pPr>
              <w:pStyle w:val="36"/>
              <w:spacing w:before="93" w:beforeLines="30"/>
              <w:ind w:firstLine="482"/>
              <w:rPr>
                <w:color w:val="auto"/>
                <w:sz w:val="24"/>
                <w:szCs w:val="24"/>
              </w:rPr>
            </w:pPr>
            <w:r>
              <w:rPr>
                <w:rFonts w:hint="eastAsia"/>
                <w:color w:val="auto"/>
                <w:sz w:val="24"/>
                <w:szCs w:val="24"/>
              </w:rPr>
              <w:t>二、运营期</w:t>
            </w:r>
          </w:p>
          <w:p>
            <w:pPr>
              <w:spacing w:line="360" w:lineRule="auto"/>
              <w:ind w:firstLine="480" w:firstLineChars="200"/>
              <w:rPr>
                <w:b/>
                <w:bCs/>
                <w:color w:val="auto"/>
                <w:sz w:val="24"/>
                <w:szCs w:val="32"/>
              </w:rPr>
            </w:pPr>
            <w:r>
              <w:rPr>
                <w:rFonts w:hint="eastAsia"/>
                <w:color w:val="auto"/>
                <w:sz w:val="24"/>
                <w:lang w:val="en-US" w:eastAsia="zh-CN"/>
              </w:rPr>
              <w:t xml:space="preserve"> </w:t>
            </w:r>
            <w:r>
              <w:rPr>
                <w:b/>
                <w:bCs/>
                <w:color w:val="auto"/>
                <w:sz w:val="24"/>
                <w:szCs w:val="32"/>
              </w:rPr>
              <w:t>工艺流程说明：</w:t>
            </w:r>
          </w:p>
          <w:p>
            <w:pPr>
              <w:pStyle w:val="23"/>
              <w:keepNext w:val="0"/>
              <w:keepLines w:val="0"/>
              <w:widowControl/>
              <w:suppressLineNumbers w:val="0"/>
              <w:spacing w:before="0" w:beforeAutospacing="0" w:after="0" w:afterAutospacing="0" w:line="360" w:lineRule="auto"/>
              <w:ind w:left="0" w:right="0" w:firstLine="480" w:firstLineChars="200"/>
              <w:rPr>
                <w:rFonts w:hint="eastAsia" w:ascii="Times New Roman" w:hAnsi="Times New Roman" w:cs="Times New Roman"/>
                <w:color w:val="auto"/>
                <w:sz w:val="24"/>
              </w:rPr>
            </w:pPr>
            <w:r>
              <w:rPr>
                <w:rFonts w:hint="eastAsia"/>
                <w:color w:val="auto"/>
                <w:sz w:val="24"/>
              </w:rPr>
              <w:t>原粮玉米</w:t>
            </w:r>
            <w:r>
              <w:rPr>
                <w:rFonts w:hint="eastAsia"/>
                <w:color w:val="auto"/>
                <w:sz w:val="24"/>
                <w:lang w:eastAsia="zh-CN"/>
              </w:rPr>
              <w:t>含水率</w:t>
            </w:r>
            <w:r>
              <w:rPr>
                <w:rFonts w:hint="eastAsia"/>
                <w:color w:val="auto"/>
                <w:sz w:val="24"/>
                <w:lang w:val="en-US" w:eastAsia="zh-CN"/>
              </w:rPr>
              <w:t>18%-28%，含水率较高，含尘较少，</w:t>
            </w:r>
            <w:r>
              <w:rPr>
                <w:rFonts w:hint="eastAsia"/>
                <w:color w:val="auto"/>
                <w:sz w:val="24"/>
              </w:rPr>
              <w:t>进</w:t>
            </w:r>
            <w:r>
              <w:rPr>
                <w:rFonts w:hint="eastAsia"/>
                <w:color w:val="auto"/>
                <w:sz w:val="24"/>
                <w:lang w:eastAsia="zh-CN"/>
              </w:rPr>
              <w:t>厂</w:t>
            </w:r>
            <w:r>
              <w:rPr>
                <w:rFonts w:hint="eastAsia"/>
                <w:color w:val="auto"/>
                <w:sz w:val="24"/>
              </w:rPr>
              <w:t>称重后卸</w:t>
            </w:r>
            <w:r>
              <w:rPr>
                <w:rFonts w:hint="eastAsia"/>
                <w:color w:val="auto"/>
                <w:sz w:val="24"/>
                <w:lang w:eastAsia="zh-CN"/>
              </w:rPr>
              <w:t>至卸料地坑，</w:t>
            </w:r>
            <w:r>
              <w:rPr>
                <w:color w:val="auto"/>
                <w:spacing w:val="8"/>
                <w:kern w:val="0"/>
                <w:sz w:val="24"/>
                <w:szCs w:val="24"/>
              </w:rPr>
              <w:t>经</w:t>
            </w:r>
            <w:r>
              <w:rPr>
                <w:rFonts w:hint="eastAsia"/>
                <w:color w:val="auto"/>
                <w:spacing w:val="8"/>
                <w:kern w:val="0"/>
                <w:sz w:val="24"/>
                <w:szCs w:val="24"/>
                <w:lang w:eastAsia="zh-CN"/>
              </w:rPr>
              <w:t>封</w:t>
            </w:r>
            <w:r>
              <w:rPr>
                <w:rFonts w:hint="eastAsia"/>
                <w:color w:val="auto"/>
                <w:sz w:val="24"/>
                <w:szCs w:val="32"/>
                <w:lang w:eastAsia="zh-CN"/>
              </w:rPr>
              <w:t>闭式</w:t>
            </w:r>
            <w:r>
              <w:rPr>
                <w:color w:val="auto"/>
                <w:spacing w:val="8"/>
                <w:kern w:val="0"/>
                <w:sz w:val="24"/>
                <w:szCs w:val="24"/>
              </w:rPr>
              <w:t>提升机</w:t>
            </w:r>
            <w:r>
              <w:rPr>
                <w:rFonts w:hint="eastAsia"/>
                <w:color w:val="auto"/>
                <w:spacing w:val="8"/>
                <w:kern w:val="0"/>
                <w:sz w:val="24"/>
                <w:szCs w:val="24"/>
                <w:lang w:eastAsia="zh-CN"/>
              </w:rPr>
              <w:t>提升至烘前仓暂存，再经封闭提升机提升至密闭滚筒</w:t>
            </w:r>
            <w:r>
              <w:rPr>
                <w:color w:val="auto"/>
                <w:spacing w:val="8"/>
                <w:kern w:val="0"/>
                <w:sz w:val="24"/>
                <w:szCs w:val="24"/>
              </w:rPr>
              <w:t>筛，对其进行</w:t>
            </w:r>
            <w:r>
              <w:rPr>
                <w:rFonts w:hint="eastAsia"/>
                <w:color w:val="auto"/>
                <w:spacing w:val="8"/>
                <w:kern w:val="0"/>
                <w:sz w:val="24"/>
                <w:szCs w:val="24"/>
                <w:lang w:eastAsia="zh-CN"/>
              </w:rPr>
              <w:t>粒级分类</w:t>
            </w:r>
            <w:r>
              <w:rPr>
                <w:color w:val="auto"/>
                <w:spacing w:val="8"/>
                <w:kern w:val="0"/>
                <w:sz w:val="24"/>
                <w:szCs w:val="24"/>
              </w:rPr>
              <w:t>、清除杂质。</w:t>
            </w:r>
            <w:r>
              <w:rPr>
                <w:rFonts w:hint="eastAsia"/>
                <w:color w:val="auto"/>
                <w:spacing w:val="8"/>
                <w:kern w:val="0"/>
                <w:sz w:val="24"/>
                <w:szCs w:val="24"/>
                <w:lang w:eastAsia="zh-CN"/>
              </w:rPr>
              <w:t>项目采用全密闭式滚筒筛，共产生三种粒径产物，大粒径杂质和小粒径玉米碎屑及杂质收集后作为饲料外售，中间粒径</w:t>
            </w:r>
            <w:r>
              <w:rPr>
                <w:color w:val="auto"/>
                <w:spacing w:val="8"/>
                <w:kern w:val="0"/>
                <w:sz w:val="24"/>
                <w:szCs w:val="24"/>
              </w:rPr>
              <w:t>玉米通过提升机密闭输送至烘干塔内，</w:t>
            </w:r>
            <w:r>
              <w:rPr>
                <w:rFonts w:hint="eastAsia" w:ascii="Times New Roman" w:hAnsi="Times New Roman" w:cs="Times New Roman"/>
                <w:color w:val="auto"/>
                <w:sz w:val="24"/>
              </w:rPr>
              <w:t>同时利用</w:t>
            </w:r>
            <w:r>
              <w:rPr>
                <w:rFonts w:hint="eastAsia" w:cs="Times New Roman"/>
                <w:color w:val="auto"/>
                <w:sz w:val="24"/>
                <w:lang w:eastAsia="zh-CN"/>
              </w:rPr>
              <w:t>燃煤热风炉</w:t>
            </w:r>
            <w:r>
              <w:rPr>
                <w:rFonts w:hint="eastAsia" w:ascii="Times New Roman" w:hAnsi="Times New Roman" w:cs="Times New Roman"/>
                <w:color w:val="auto"/>
                <w:sz w:val="24"/>
              </w:rPr>
              <w:t>产生的热量与离心通风机引入的冷空气进行间接热交换，将升温后的空气送至烘干塔，烘干原理是采用“顺流-逆流”的组合干燥工艺，并根据粮食受热温度实行“分段变温干燥”，各干燥段之间设计有缓苏段，“干燥-缓苏”交替进行。玉米通过给料装置从顶部进入，热风从下部进入，形成对流，将玉米水份降至1</w:t>
            </w:r>
            <w:r>
              <w:rPr>
                <w:rFonts w:hint="eastAsia" w:ascii="Times New Roman" w:hAnsi="Times New Roman" w:cs="Times New Roman"/>
                <w:color w:val="auto"/>
                <w:sz w:val="24"/>
                <w:lang w:val="en-US" w:eastAsia="zh-CN"/>
              </w:rPr>
              <w:t>4</w:t>
            </w:r>
            <w:r>
              <w:rPr>
                <w:rFonts w:hint="eastAsia" w:ascii="Times New Roman" w:hAnsi="Times New Roman" w:cs="Times New Roman"/>
                <w:color w:val="auto"/>
                <w:sz w:val="24"/>
              </w:rPr>
              <w:t>%，达到安全储藏要求。</w:t>
            </w:r>
          </w:p>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leftChars="0" w:right="0" w:firstLine="480" w:firstLineChars="200"/>
              <w:textAlignment w:val="auto"/>
              <w:outlineLvl w:val="9"/>
              <w:rPr>
                <w:rFonts w:hint="default" w:ascii="Times New Roman" w:hAnsi="Times New Roman" w:eastAsia="宋体" w:cs="Times New Roman"/>
                <w:bCs/>
                <w:color w:val="auto"/>
                <w:sz w:val="24"/>
                <w:szCs w:val="24"/>
              </w:rPr>
            </w:pPr>
            <w:r>
              <w:rPr>
                <w:rFonts w:hint="eastAsia" w:ascii="宋体" w:hAnsi="宋体" w:cs="宋体"/>
                <w:color w:val="FF0000"/>
                <w:sz w:val="24"/>
                <w:szCs w:val="24"/>
                <w:highlight w:val="none"/>
                <w:lang w:eastAsia="zh-CN"/>
              </w:rPr>
              <w:t>烘干塔设重力沉降室并在热气出口设置防尘滤网；</w:t>
            </w:r>
            <w:r>
              <w:rPr>
                <w:rFonts w:hint="eastAsia" w:ascii="宋体" w:hAnsi="宋体" w:eastAsia="宋体" w:cs="宋体"/>
                <w:color w:val="auto"/>
                <w:sz w:val="24"/>
                <w:szCs w:val="24"/>
                <w:highlight w:val="none"/>
                <w:lang w:eastAsia="zh-CN"/>
              </w:rPr>
              <w:t>热风炉</w:t>
            </w:r>
            <w:r>
              <w:rPr>
                <w:rFonts w:hint="eastAsia" w:ascii="宋体" w:hAnsi="宋体" w:cs="宋体"/>
                <w:color w:val="auto"/>
                <w:sz w:val="24"/>
                <w:szCs w:val="24"/>
                <w:highlight w:val="none"/>
                <w:lang w:eastAsia="zh-CN"/>
              </w:rPr>
              <w:t>烟气</w:t>
            </w:r>
            <w:r>
              <w:rPr>
                <w:rFonts w:hint="eastAsia" w:ascii="宋体" w:hAnsi="宋体" w:eastAsia="宋体" w:cs="宋体"/>
                <w:color w:val="auto"/>
                <w:sz w:val="24"/>
                <w:szCs w:val="24"/>
                <w:highlight w:val="none"/>
                <w:lang w:eastAsia="zh-CN"/>
              </w:rPr>
              <w:t>采用</w:t>
            </w:r>
            <w:r>
              <w:rPr>
                <w:rFonts w:hint="eastAsia" w:ascii="宋体" w:hAnsi="宋体" w:cs="宋体"/>
                <w:color w:val="auto"/>
                <w:sz w:val="24"/>
                <w:szCs w:val="24"/>
                <w:highlight w:val="none"/>
                <w:lang w:eastAsia="zh-CN"/>
              </w:rPr>
              <w:t>多管除尘器</w:t>
            </w:r>
            <w:r>
              <w:rPr>
                <w:rFonts w:hint="eastAsia" w:ascii="宋体" w:hAnsi="宋体" w:cs="宋体"/>
                <w:color w:val="auto"/>
                <w:sz w:val="24"/>
                <w:szCs w:val="24"/>
                <w:highlight w:val="none"/>
                <w:lang w:val="en-US" w:eastAsia="zh-CN"/>
              </w:rPr>
              <w:t>+双碱法</w:t>
            </w:r>
            <w:r>
              <w:rPr>
                <w:rFonts w:hint="eastAsia" w:ascii="宋体" w:hAnsi="宋体" w:cs="宋体"/>
                <w:color w:val="auto"/>
                <w:sz w:val="24"/>
                <w:szCs w:val="24"/>
                <w:lang w:eastAsia="zh-CN"/>
              </w:rPr>
              <w:t>脱硫塔处理，脱硫废水在沉淀池循环利用。</w:t>
            </w:r>
          </w:p>
          <w:p>
            <w:pPr>
              <w:pStyle w:val="7"/>
              <w:tabs>
                <w:tab w:val="left" w:pos="0"/>
              </w:tabs>
              <w:ind w:left="0" w:leftChars="0" w:firstLine="480" w:firstLineChars="200"/>
              <w:rPr>
                <w:rFonts w:hint="eastAsia"/>
                <w:color w:val="auto"/>
                <w:sz w:val="24"/>
              </w:rPr>
            </w:pPr>
            <w:r>
              <w:rPr>
                <w:rFonts w:hint="eastAsia"/>
                <w:color w:val="auto"/>
                <w:sz w:val="24"/>
              </w:rPr>
              <w:t>工艺流程及产污环节流程图，详见图</w:t>
            </w:r>
            <w:r>
              <w:rPr>
                <w:rFonts w:hint="eastAsia"/>
                <w:color w:val="auto"/>
                <w:sz w:val="24"/>
                <w:lang w:val="en-US" w:eastAsia="zh-CN"/>
              </w:rPr>
              <w:t>2-4</w:t>
            </w:r>
            <w:r>
              <w:rPr>
                <w:rFonts w:hint="eastAsia"/>
                <w:color w:val="auto"/>
                <w:sz w:val="24"/>
              </w:rPr>
              <w:t>。</w:t>
            </w:r>
          </w:p>
          <w:p>
            <w:pPr>
              <w:spacing w:line="360" w:lineRule="auto"/>
              <w:jc w:val="center"/>
              <w:rPr>
                <w:rFonts w:hint="eastAsia" w:eastAsia="宋体"/>
                <w:color w:val="auto"/>
                <w:lang w:eastAsia="zh-CN"/>
              </w:rPr>
            </w:pPr>
            <w:r>
              <w:rPr>
                <w:rFonts w:hint="default"/>
                <w:color w:val="auto"/>
                <w:sz w:val="21"/>
              </w:rPr>
              <mc:AlternateContent>
                <mc:Choice Requires="wpc">
                  <w:drawing>
                    <wp:inline distT="0" distB="0" distL="114300" distR="114300">
                      <wp:extent cx="5262245" cy="3742055"/>
                      <wp:effectExtent l="0" t="0" r="0" b="10795"/>
                      <wp:docPr id="34" name="画布 34"/>
                      <wp:cNvGraphicFramePr/>
                      <a:graphic xmlns:a="http://schemas.openxmlformats.org/drawingml/2006/main">
                        <a:graphicData uri="http://schemas.microsoft.com/office/word/2010/wordprocessingCanvas">
                          <wpc:wpc>
                            <wpc:bg/>
                            <wpc:whole/>
                            <wps:wsp>
                              <wps:cNvPr id="44" name="文本框 55"/>
                              <wps:cNvSpPr txBox="1"/>
                              <wps:spPr>
                                <a:xfrm>
                                  <a:off x="248285" y="1274445"/>
                                  <a:ext cx="609600" cy="23812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rPr>
                                        <w:rFonts w:hint="eastAsia" w:eastAsia="宋体"/>
                                        <w:sz w:val="16"/>
                                        <w:szCs w:val="20"/>
                                        <w:lang w:eastAsia="zh-CN"/>
                                      </w:rPr>
                                    </w:pPr>
                                    <w:r>
                                      <w:rPr>
                                        <w:rFonts w:hint="eastAsia"/>
                                        <w:sz w:val="16"/>
                                        <w:szCs w:val="20"/>
                                        <w:lang w:eastAsia="zh-CN"/>
                                      </w:rPr>
                                      <w:t>地坑进料</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45" name="文本框 71"/>
                              <wps:cNvSpPr txBox="1"/>
                              <wps:spPr>
                                <a:xfrm>
                                  <a:off x="3199130" y="1789430"/>
                                  <a:ext cx="609600" cy="23812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rPr>
                                        <w:rFonts w:hint="eastAsia" w:eastAsia="宋体"/>
                                        <w:sz w:val="16"/>
                                        <w:szCs w:val="20"/>
                                        <w:lang w:eastAsia="zh-CN"/>
                                      </w:rPr>
                                    </w:pPr>
                                    <w:r>
                                      <w:rPr>
                                        <w:rFonts w:hint="eastAsia"/>
                                        <w:sz w:val="16"/>
                                        <w:szCs w:val="20"/>
                                        <w:lang w:eastAsia="zh-CN"/>
                                      </w:rPr>
                                      <w:t>热风炉</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50" name="文本框 72"/>
                              <wps:cNvSpPr txBox="1"/>
                              <wps:spPr>
                                <a:xfrm>
                                  <a:off x="4275455" y="1275080"/>
                                  <a:ext cx="609600" cy="23812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rPr>
                                        <w:rFonts w:hint="eastAsia" w:eastAsia="宋体"/>
                                        <w:sz w:val="16"/>
                                        <w:szCs w:val="20"/>
                                        <w:lang w:eastAsia="zh-CN"/>
                                      </w:rPr>
                                    </w:pPr>
                                    <w:r>
                                      <w:rPr>
                                        <w:rFonts w:hint="eastAsia"/>
                                        <w:sz w:val="16"/>
                                        <w:szCs w:val="20"/>
                                        <w:lang w:eastAsia="zh-CN"/>
                                      </w:rPr>
                                      <w:t>成品库</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56" name="文本框 73"/>
                              <wps:cNvSpPr txBox="1"/>
                              <wps:spPr>
                                <a:xfrm>
                                  <a:off x="3170555" y="1275080"/>
                                  <a:ext cx="609600" cy="27432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rPr>
                                        <w:rFonts w:hint="eastAsia" w:eastAsia="宋体"/>
                                        <w:sz w:val="16"/>
                                        <w:szCs w:val="20"/>
                                        <w:lang w:eastAsia="zh-CN"/>
                                      </w:rPr>
                                    </w:pPr>
                                    <w:r>
                                      <w:rPr>
                                        <w:rFonts w:hint="eastAsia"/>
                                        <w:sz w:val="16"/>
                                        <w:szCs w:val="20"/>
                                        <w:lang w:eastAsia="zh-CN"/>
                                      </w:rPr>
                                      <w:t>烘干机</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65" name="文本框 74"/>
                              <wps:cNvSpPr txBox="1"/>
                              <wps:spPr>
                                <a:xfrm>
                                  <a:off x="2160905" y="1265555"/>
                                  <a:ext cx="609600" cy="23812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rPr>
                                        <w:rFonts w:hint="eastAsia" w:eastAsia="宋体"/>
                                        <w:sz w:val="16"/>
                                        <w:szCs w:val="20"/>
                                        <w:lang w:eastAsia="zh-CN"/>
                                      </w:rPr>
                                    </w:pPr>
                                    <w:r>
                                      <w:rPr>
                                        <w:rFonts w:hint="eastAsia"/>
                                        <w:sz w:val="16"/>
                                        <w:szCs w:val="20"/>
                                        <w:lang w:eastAsia="zh-CN"/>
                                      </w:rPr>
                                      <w:t>滚筒筛</w:t>
                                    </w:r>
                                  </w:p>
                                  <w:p>
                                    <w:pPr>
                                      <w:rPr>
                                        <w:rFonts w:hint="eastAsia"/>
                                        <w:lang w:eastAsia="zh-CN"/>
                                      </w:rPr>
                                    </w:pP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66" name="文本框 75"/>
                              <wps:cNvSpPr txBox="1"/>
                              <wps:spPr>
                                <a:xfrm>
                                  <a:off x="1217930" y="1275080"/>
                                  <a:ext cx="609600" cy="25400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rPr>
                                        <w:rFonts w:hint="eastAsia"/>
                                        <w:sz w:val="16"/>
                                        <w:szCs w:val="20"/>
                                        <w:lang w:eastAsia="zh-CN"/>
                                      </w:rPr>
                                    </w:pPr>
                                    <w:r>
                                      <w:rPr>
                                        <w:rFonts w:hint="eastAsia"/>
                                        <w:sz w:val="16"/>
                                        <w:szCs w:val="20"/>
                                        <w:lang w:eastAsia="zh-CN"/>
                                      </w:rPr>
                                      <w:t>烘前仓</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67" name="文本框 76"/>
                              <wps:cNvSpPr txBox="1"/>
                              <wps:spPr>
                                <a:xfrm>
                                  <a:off x="2151380" y="1770380"/>
                                  <a:ext cx="609600" cy="26670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rPr>
                                        <w:rFonts w:hint="eastAsia" w:eastAsia="宋体"/>
                                        <w:sz w:val="16"/>
                                        <w:szCs w:val="20"/>
                                        <w:lang w:eastAsia="zh-CN"/>
                                      </w:rPr>
                                    </w:pPr>
                                    <w:r>
                                      <w:rPr>
                                        <w:rFonts w:hint="eastAsia"/>
                                        <w:sz w:val="16"/>
                                        <w:szCs w:val="20"/>
                                        <w:lang w:eastAsia="zh-CN"/>
                                      </w:rPr>
                                      <w:t>储煤库</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68" name="文本框 77"/>
                              <wps:cNvSpPr txBox="1"/>
                              <wps:spPr>
                                <a:xfrm>
                                  <a:off x="4256405" y="1798955"/>
                                  <a:ext cx="609600" cy="26035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rPr>
                                        <w:rFonts w:hint="eastAsia" w:eastAsia="宋体"/>
                                        <w:sz w:val="16"/>
                                        <w:szCs w:val="20"/>
                                        <w:lang w:eastAsia="zh-CN"/>
                                      </w:rPr>
                                    </w:pPr>
                                    <w:r>
                                      <w:rPr>
                                        <w:rFonts w:hint="eastAsia"/>
                                        <w:sz w:val="16"/>
                                        <w:szCs w:val="20"/>
                                        <w:lang w:eastAsia="zh-CN"/>
                                      </w:rPr>
                                      <w:t>灰渣库</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69" name="文本框 78"/>
                              <wps:cNvSpPr txBox="1"/>
                              <wps:spPr>
                                <a:xfrm>
                                  <a:off x="3065780" y="741680"/>
                                  <a:ext cx="780415" cy="257810"/>
                                </a:xfrm>
                                <a:prstGeom prst="rect">
                                  <a:avLst/>
                                </a:prstGeom>
                                <a:solidFill>
                                  <a:schemeClr val="lt1"/>
                                </a:solidFill>
                                <a:ln w="6350">
                                  <a:solidFill>
                                    <a:prstClr val="black"/>
                                  </a:solidFill>
                                  <a:prstDash val="dashDot"/>
                                </a:ln>
                              </wps:spPr>
                              <wps:style>
                                <a:lnRef idx="0">
                                  <a:schemeClr val="accent1"/>
                                </a:lnRef>
                                <a:fillRef idx="0">
                                  <a:schemeClr val="accent1"/>
                                </a:fillRef>
                                <a:effectRef idx="0">
                                  <a:schemeClr val="accent1"/>
                                </a:effectRef>
                                <a:fontRef idx="minor">
                                  <a:schemeClr val="dk1"/>
                                </a:fontRef>
                              </wps:style>
                              <wps:txbx>
                                <w:txbxContent>
                                  <w:p>
                                    <w:pPr>
                                      <w:rPr>
                                        <w:rFonts w:hint="eastAsia" w:eastAsia="宋体"/>
                                        <w:sz w:val="16"/>
                                        <w:szCs w:val="20"/>
                                        <w:lang w:eastAsia="zh-CN"/>
                                      </w:rPr>
                                    </w:pPr>
                                    <w:r>
                                      <w:rPr>
                                        <w:rFonts w:hint="eastAsia"/>
                                        <w:sz w:val="16"/>
                                        <w:szCs w:val="20"/>
                                        <w:lang w:eastAsia="zh-CN"/>
                                      </w:rPr>
                                      <w:t>重力沉降室</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71" name="文本框 79"/>
                              <wps:cNvSpPr txBox="1"/>
                              <wps:spPr>
                                <a:xfrm>
                                  <a:off x="3166745" y="3206115"/>
                                  <a:ext cx="911860" cy="257810"/>
                                </a:xfrm>
                                <a:prstGeom prst="rect">
                                  <a:avLst/>
                                </a:prstGeom>
                                <a:solidFill>
                                  <a:schemeClr val="lt1"/>
                                </a:solidFill>
                                <a:ln w="6350">
                                  <a:solidFill>
                                    <a:prstClr val="black"/>
                                  </a:solidFill>
                                  <a:prstDash val="dashDot"/>
                                </a:ln>
                              </wps:spPr>
                              <wps:style>
                                <a:lnRef idx="0">
                                  <a:schemeClr val="accent1"/>
                                </a:lnRef>
                                <a:fillRef idx="0">
                                  <a:schemeClr val="accent1"/>
                                </a:fillRef>
                                <a:effectRef idx="0">
                                  <a:schemeClr val="accent1"/>
                                </a:effectRef>
                                <a:fontRef idx="minor">
                                  <a:schemeClr val="dk1"/>
                                </a:fontRef>
                              </wps:style>
                              <wps:txbx>
                                <w:txbxContent>
                                  <w:p>
                                    <w:pPr>
                                      <w:rPr>
                                        <w:rFonts w:hint="default" w:eastAsia="宋体"/>
                                        <w:sz w:val="16"/>
                                        <w:szCs w:val="20"/>
                                        <w:lang w:val="en-US" w:eastAsia="zh-CN"/>
                                      </w:rPr>
                                    </w:pPr>
                                    <w:r>
                                      <w:rPr>
                                        <w:rFonts w:hint="eastAsia"/>
                                        <w:sz w:val="16"/>
                                        <w:szCs w:val="20"/>
                                        <w:lang w:val="en-US" w:eastAsia="zh-CN"/>
                                      </w:rPr>
                                      <w:t>20米高排气筒</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72" name="文本框 80"/>
                              <wps:cNvSpPr txBox="1"/>
                              <wps:spPr>
                                <a:xfrm>
                                  <a:off x="3031490" y="2237105"/>
                                  <a:ext cx="939165" cy="257810"/>
                                </a:xfrm>
                                <a:prstGeom prst="rect">
                                  <a:avLst/>
                                </a:prstGeom>
                                <a:solidFill>
                                  <a:schemeClr val="lt1"/>
                                </a:solidFill>
                                <a:ln w="6350">
                                  <a:solidFill>
                                    <a:prstClr val="black"/>
                                  </a:solidFill>
                                  <a:prstDash val="dashDot"/>
                                </a:ln>
                              </wps:spPr>
                              <wps:style>
                                <a:lnRef idx="0">
                                  <a:schemeClr val="accent1"/>
                                </a:lnRef>
                                <a:fillRef idx="0">
                                  <a:schemeClr val="accent1"/>
                                </a:fillRef>
                                <a:effectRef idx="0">
                                  <a:schemeClr val="accent1"/>
                                </a:effectRef>
                                <a:fontRef idx="minor">
                                  <a:schemeClr val="dk1"/>
                                </a:fontRef>
                              </wps:style>
                              <wps:txbx>
                                <w:txbxContent>
                                  <w:p>
                                    <w:pPr>
                                      <w:rPr>
                                        <w:rFonts w:hint="eastAsia" w:eastAsia="宋体"/>
                                        <w:sz w:val="16"/>
                                        <w:szCs w:val="20"/>
                                        <w:lang w:eastAsia="zh-CN"/>
                                      </w:rPr>
                                    </w:pPr>
                                    <w:r>
                                      <w:rPr>
                                        <w:rFonts w:hint="eastAsia"/>
                                        <w:sz w:val="16"/>
                                        <w:szCs w:val="20"/>
                                        <w:lang w:eastAsia="zh-CN"/>
                                      </w:rPr>
                                      <w:t>多管除尘器</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73" name="文本框 81"/>
                              <wps:cNvSpPr txBox="1"/>
                              <wps:spPr>
                                <a:xfrm>
                                  <a:off x="3170555" y="246380"/>
                                  <a:ext cx="609600" cy="257810"/>
                                </a:xfrm>
                                <a:prstGeom prst="rect">
                                  <a:avLst/>
                                </a:prstGeom>
                                <a:solidFill>
                                  <a:schemeClr val="lt1"/>
                                </a:solidFill>
                                <a:ln w="6350">
                                  <a:solidFill>
                                    <a:prstClr val="black"/>
                                  </a:solidFill>
                                  <a:prstDash val="dashDot"/>
                                </a:ln>
                              </wps:spPr>
                              <wps:style>
                                <a:lnRef idx="0">
                                  <a:schemeClr val="accent1"/>
                                </a:lnRef>
                                <a:fillRef idx="0">
                                  <a:schemeClr val="accent1"/>
                                </a:fillRef>
                                <a:effectRef idx="0">
                                  <a:schemeClr val="accent1"/>
                                </a:effectRef>
                                <a:fontRef idx="minor">
                                  <a:schemeClr val="dk1"/>
                                </a:fontRef>
                              </wps:style>
                              <wps:txbx>
                                <w:txbxContent>
                                  <w:p>
                                    <w:pPr>
                                      <w:rPr>
                                        <w:rFonts w:hint="eastAsia" w:eastAsia="宋体"/>
                                        <w:sz w:val="16"/>
                                        <w:szCs w:val="20"/>
                                        <w:lang w:eastAsia="zh-CN"/>
                                      </w:rPr>
                                    </w:pPr>
                                    <w:r>
                                      <w:rPr>
                                        <w:rFonts w:hint="eastAsia"/>
                                        <w:sz w:val="16"/>
                                        <w:szCs w:val="20"/>
                                        <w:lang w:eastAsia="zh-CN"/>
                                      </w:rPr>
                                      <w:t>防尘网</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74" name="文本框 108"/>
                              <wps:cNvSpPr txBox="1"/>
                              <wps:spPr>
                                <a:xfrm>
                                  <a:off x="143510" y="725170"/>
                                  <a:ext cx="342900" cy="25781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eastAsia" w:eastAsia="宋体"/>
                                        <w:lang w:val="en-US" w:eastAsia="zh-CN"/>
                                      </w:rPr>
                                    </w:pPr>
                                    <w:r>
                                      <w:rPr>
                                        <w:rFonts w:hint="eastAsia"/>
                                        <w:lang w:val="en-US" w:eastAsia="zh-CN"/>
                                      </w:rPr>
                                      <w:t>N</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75" name="文本框 109"/>
                              <wps:cNvSpPr txBox="1"/>
                              <wps:spPr>
                                <a:xfrm>
                                  <a:off x="560705" y="751205"/>
                                  <a:ext cx="419100" cy="26606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default" w:eastAsia="宋体"/>
                                        <w:lang w:val="en-US" w:eastAsia="zh-CN"/>
                                      </w:rPr>
                                    </w:pPr>
                                    <w:r>
                                      <w:rPr>
                                        <w:rFonts w:hint="eastAsia"/>
                                        <w:lang w:val="en-US" w:eastAsia="zh-CN"/>
                                      </w:rPr>
                                      <w:t>G1</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76" name="文本框 110"/>
                              <wps:cNvSpPr txBox="1"/>
                              <wps:spPr>
                                <a:xfrm>
                                  <a:off x="3789680" y="1046480"/>
                                  <a:ext cx="342900" cy="23812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eastAsia" w:eastAsia="宋体"/>
                                        <w:lang w:val="en-US" w:eastAsia="zh-CN"/>
                                      </w:rPr>
                                    </w:pPr>
                                    <w:r>
                                      <w:rPr>
                                        <w:rFonts w:hint="eastAsia"/>
                                        <w:lang w:val="en-US" w:eastAsia="zh-CN"/>
                                      </w:rPr>
                                      <w:t>N</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77" name="文本框 111"/>
                              <wps:cNvSpPr txBox="1"/>
                              <wps:spPr>
                                <a:xfrm>
                                  <a:off x="2903855" y="1981835"/>
                                  <a:ext cx="304800" cy="24955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eastAsia" w:eastAsia="宋体"/>
                                        <w:lang w:val="en-US" w:eastAsia="zh-CN"/>
                                      </w:rPr>
                                    </w:pPr>
                                    <w:r>
                                      <w:rPr>
                                        <w:rFonts w:hint="eastAsia"/>
                                        <w:lang w:val="en-US" w:eastAsia="zh-CN"/>
                                      </w:rPr>
                                      <w:t>N</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78" name="文本框 112"/>
                              <wps:cNvSpPr txBox="1"/>
                              <wps:spPr>
                                <a:xfrm>
                                  <a:off x="2349500" y="789305"/>
                                  <a:ext cx="342900" cy="23812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eastAsia" w:eastAsia="宋体"/>
                                        <w:lang w:val="en-US" w:eastAsia="zh-CN"/>
                                      </w:rPr>
                                    </w:pPr>
                                    <w:r>
                                      <w:rPr>
                                        <w:rFonts w:hint="eastAsia"/>
                                        <w:lang w:val="en-US" w:eastAsia="zh-CN"/>
                                      </w:rPr>
                                      <w:t>N</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79" name="文本框 114"/>
                              <wps:cNvSpPr txBox="1"/>
                              <wps:spPr>
                                <a:xfrm>
                                  <a:off x="4713605" y="1532255"/>
                                  <a:ext cx="419100" cy="25654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default" w:eastAsia="宋体"/>
                                        <w:lang w:val="en-US" w:eastAsia="zh-CN"/>
                                      </w:rPr>
                                    </w:pPr>
                                    <w:r>
                                      <w:rPr>
                                        <w:rFonts w:hint="eastAsia"/>
                                        <w:lang w:val="en-US" w:eastAsia="zh-CN"/>
                                      </w:rPr>
                                      <w:t>G4</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80" name="文本框 115"/>
                              <wps:cNvSpPr txBox="1"/>
                              <wps:spPr>
                                <a:xfrm>
                                  <a:off x="3686810" y="3482975"/>
                                  <a:ext cx="419100" cy="25908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default" w:eastAsia="宋体"/>
                                        <w:lang w:val="en-US" w:eastAsia="zh-CN"/>
                                      </w:rPr>
                                    </w:pPr>
                                    <w:r>
                                      <w:rPr>
                                        <w:rFonts w:hint="eastAsia"/>
                                        <w:lang w:val="en-US" w:eastAsia="zh-CN"/>
                                      </w:rPr>
                                      <w:t>G3</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81" name="文本框 116"/>
                              <wps:cNvSpPr txBox="1"/>
                              <wps:spPr>
                                <a:xfrm>
                                  <a:off x="3627755" y="0"/>
                                  <a:ext cx="400050" cy="24701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default" w:eastAsia="宋体"/>
                                        <w:lang w:val="en-US" w:eastAsia="zh-CN"/>
                                      </w:rPr>
                                    </w:pPr>
                                    <w:r>
                                      <w:rPr>
                                        <w:rFonts w:hint="eastAsia"/>
                                        <w:lang w:val="en-US" w:eastAsia="zh-CN"/>
                                      </w:rPr>
                                      <w:t>G2</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82" name="文本框 114"/>
                              <wps:cNvSpPr txBox="1"/>
                              <wps:spPr>
                                <a:xfrm>
                                  <a:off x="1970405" y="1513205"/>
                                  <a:ext cx="419100" cy="25654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default" w:eastAsia="宋体"/>
                                        <w:lang w:val="en-US" w:eastAsia="zh-CN"/>
                                      </w:rPr>
                                    </w:pPr>
                                    <w:r>
                                      <w:rPr>
                                        <w:rFonts w:hint="eastAsia"/>
                                        <w:lang w:val="en-US" w:eastAsia="zh-CN"/>
                                      </w:rPr>
                                      <w:t>G4</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83" name="文本框 109"/>
                              <wps:cNvSpPr txBox="1"/>
                              <wps:spPr>
                                <a:xfrm>
                                  <a:off x="2745740" y="1497965"/>
                                  <a:ext cx="412115" cy="30607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default" w:eastAsia="宋体"/>
                                        <w:lang w:val="en-US" w:eastAsia="zh-CN"/>
                                      </w:rPr>
                                    </w:pPr>
                                    <w:r>
                                      <w:rPr>
                                        <w:rFonts w:hint="eastAsia"/>
                                        <w:lang w:val="en-US" w:eastAsia="zh-CN"/>
                                      </w:rPr>
                                      <w:t>S1</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84" name="文本框 109"/>
                              <wps:cNvSpPr txBox="1"/>
                              <wps:spPr>
                                <a:xfrm>
                                  <a:off x="4264660" y="2694305"/>
                                  <a:ext cx="419100" cy="26606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default" w:eastAsia="宋体"/>
                                        <w:lang w:val="en-US" w:eastAsia="zh-CN"/>
                                      </w:rPr>
                                    </w:pPr>
                                    <w:r>
                                      <w:rPr>
                                        <w:rFonts w:hint="eastAsia"/>
                                        <w:lang w:val="en-US" w:eastAsia="zh-CN"/>
                                      </w:rPr>
                                      <w:t>S3</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85" name="文本框 109"/>
                              <wps:cNvSpPr txBox="1"/>
                              <wps:spPr>
                                <a:xfrm>
                                  <a:off x="3848735" y="1571625"/>
                                  <a:ext cx="419100" cy="26606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default" w:eastAsia="宋体"/>
                                        <w:lang w:val="en-US" w:eastAsia="zh-CN"/>
                                      </w:rPr>
                                    </w:pPr>
                                    <w:r>
                                      <w:rPr>
                                        <w:rFonts w:hint="eastAsia"/>
                                        <w:lang w:val="en-US" w:eastAsia="zh-CN"/>
                                      </w:rPr>
                                      <w:t>S2</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86" name="文本框 109"/>
                              <wps:cNvSpPr txBox="1"/>
                              <wps:spPr>
                                <a:xfrm>
                                  <a:off x="4265930" y="789305"/>
                                  <a:ext cx="419100" cy="26606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default" w:eastAsia="宋体"/>
                                        <w:lang w:val="en-US" w:eastAsia="zh-CN"/>
                                      </w:rPr>
                                    </w:pPr>
                                    <w:r>
                                      <w:rPr>
                                        <w:rFonts w:hint="eastAsia"/>
                                        <w:lang w:val="en-US" w:eastAsia="zh-CN"/>
                                      </w:rPr>
                                      <w:t>S4</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87" name="直接箭头连接符 87"/>
                              <wps:cNvCnPr/>
                              <wps:spPr>
                                <a:xfrm>
                                  <a:off x="0" y="1386205"/>
                                  <a:ext cx="266700" cy="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116" name="直接箭头连接符 116"/>
                              <wps:cNvCnPr/>
                              <wps:spPr>
                                <a:xfrm flipV="1">
                                  <a:off x="379095" y="1036955"/>
                                  <a:ext cx="3810" cy="230505"/>
                                </a:xfrm>
                                <a:prstGeom prst="straightConnector1">
                                  <a:avLst/>
                                </a:prstGeom>
                                <a:ln>
                                  <a:solidFill>
                                    <a:schemeClr val="tx1"/>
                                  </a:solidFill>
                                  <a:prstDash val="sysDash"/>
                                  <a:tailEnd type="arrow"/>
                                </a:ln>
                              </wps:spPr>
                              <wps:style>
                                <a:lnRef idx="1">
                                  <a:schemeClr val="accent1"/>
                                </a:lnRef>
                                <a:fillRef idx="0">
                                  <a:schemeClr val="accent1"/>
                                </a:fillRef>
                                <a:effectRef idx="0">
                                  <a:schemeClr val="accent1"/>
                                </a:effectRef>
                                <a:fontRef idx="minor">
                                  <a:schemeClr val="tx1"/>
                                </a:fontRef>
                              </wps:style>
                              <wps:bodyPr/>
                            </wps:wsp>
                            <wps:wsp>
                              <wps:cNvPr id="117" name="直接箭头连接符 117"/>
                              <wps:cNvCnPr>
                                <a:endCxn id="68" idx="1"/>
                              </wps:cNvCnPr>
                              <wps:spPr>
                                <a:xfrm flipV="1">
                                  <a:off x="3816350" y="1929130"/>
                                  <a:ext cx="440055" cy="1270"/>
                                </a:xfrm>
                                <a:prstGeom prst="straightConnector1">
                                  <a:avLst/>
                                </a:prstGeom>
                                <a:ln>
                                  <a:solidFill>
                                    <a:schemeClr val="tx1"/>
                                  </a:solidFill>
                                  <a:prstDash val="sysDash"/>
                                  <a:tailEnd type="arrow"/>
                                </a:ln>
                              </wps:spPr>
                              <wps:style>
                                <a:lnRef idx="1">
                                  <a:schemeClr val="accent1"/>
                                </a:lnRef>
                                <a:fillRef idx="0">
                                  <a:schemeClr val="accent1"/>
                                </a:fillRef>
                                <a:effectRef idx="0">
                                  <a:schemeClr val="accent1"/>
                                </a:effectRef>
                                <a:fontRef idx="minor">
                                  <a:schemeClr val="tx1"/>
                                </a:fontRef>
                              </wps:style>
                              <wps:bodyPr/>
                            </wps:wsp>
                            <wps:wsp>
                              <wps:cNvPr id="139" name="直接箭头连接符 139"/>
                              <wps:cNvCnPr>
                                <a:endCxn id="50" idx="1"/>
                              </wps:cNvCnPr>
                              <wps:spPr>
                                <a:xfrm>
                                  <a:off x="3786505" y="1389380"/>
                                  <a:ext cx="488950" cy="508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140" name="直接箭头连接符 140"/>
                              <wps:cNvCnPr>
                                <a:endCxn id="56" idx="1"/>
                              </wps:cNvCnPr>
                              <wps:spPr>
                                <a:xfrm>
                                  <a:off x="2776220" y="1412240"/>
                                  <a:ext cx="394335" cy="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142" name="直接箭头连接符 142"/>
                              <wps:cNvCnPr>
                                <a:endCxn id="65" idx="1"/>
                              </wps:cNvCnPr>
                              <wps:spPr>
                                <a:xfrm flipV="1">
                                  <a:off x="1837055" y="1384935"/>
                                  <a:ext cx="323850" cy="762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146" name="直接箭头连接符 146"/>
                              <wps:cNvCnPr>
                                <a:endCxn id="66" idx="1"/>
                              </wps:cNvCnPr>
                              <wps:spPr>
                                <a:xfrm flipV="1">
                                  <a:off x="879475" y="1402080"/>
                                  <a:ext cx="338455" cy="8255"/>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147" name="直接箭头连接符 147"/>
                              <wps:cNvCnPr/>
                              <wps:spPr>
                                <a:xfrm>
                                  <a:off x="3936365" y="2826385"/>
                                  <a:ext cx="287020" cy="0"/>
                                </a:xfrm>
                                <a:prstGeom prst="straightConnector1">
                                  <a:avLst/>
                                </a:prstGeom>
                                <a:ln>
                                  <a:solidFill>
                                    <a:schemeClr val="tx1"/>
                                  </a:solidFill>
                                  <a:prstDash val="sysDash"/>
                                  <a:tailEnd type="arrow"/>
                                </a:ln>
                              </wps:spPr>
                              <wps:style>
                                <a:lnRef idx="1">
                                  <a:schemeClr val="accent1"/>
                                </a:lnRef>
                                <a:fillRef idx="0">
                                  <a:schemeClr val="accent1"/>
                                </a:fillRef>
                                <a:effectRef idx="0">
                                  <a:schemeClr val="accent1"/>
                                </a:effectRef>
                                <a:fontRef idx="minor">
                                  <a:schemeClr val="tx1"/>
                                </a:fontRef>
                              </wps:style>
                              <wps:bodyPr/>
                            </wps:wsp>
                            <wps:wsp>
                              <wps:cNvPr id="148" name="直接箭头连接符 148"/>
                              <wps:cNvCnPr/>
                              <wps:spPr>
                                <a:xfrm flipH="1" flipV="1">
                                  <a:off x="3456305" y="991235"/>
                                  <a:ext cx="6985" cy="264795"/>
                                </a:xfrm>
                                <a:prstGeom prst="straightConnector1">
                                  <a:avLst/>
                                </a:prstGeom>
                                <a:ln>
                                  <a:solidFill>
                                    <a:schemeClr val="tx1"/>
                                  </a:solidFill>
                                  <a:prstDash val="sysDash"/>
                                  <a:tailEnd type="arrow"/>
                                </a:ln>
                              </wps:spPr>
                              <wps:style>
                                <a:lnRef idx="1">
                                  <a:schemeClr val="accent1"/>
                                </a:lnRef>
                                <a:fillRef idx="0">
                                  <a:schemeClr val="accent1"/>
                                </a:fillRef>
                                <a:effectRef idx="0">
                                  <a:schemeClr val="accent1"/>
                                </a:effectRef>
                                <a:fontRef idx="minor">
                                  <a:schemeClr val="tx1"/>
                                </a:fontRef>
                              </wps:style>
                              <wps:bodyPr/>
                            </wps:wsp>
                            <wps:wsp>
                              <wps:cNvPr id="149" name="直接箭头连接符 149"/>
                              <wps:cNvCnPr/>
                              <wps:spPr>
                                <a:xfrm flipV="1">
                                  <a:off x="2445385" y="1048385"/>
                                  <a:ext cx="3810" cy="230505"/>
                                </a:xfrm>
                                <a:prstGeom prst="straightConnector1">
                                  <a:avLst/>
                                </a:prstGeom>
                                <a:ln>
                                  <a:solidFill>
                                    <a:schemeClr val="tx1"/>
                                  </a:solidFill>
                                  <a:prstDash val="sysDash"/>
                                  <a:tailEnd type="arrow"/>
                                </a:ln>
                              </wps:spPr>
                              <wps:style>
                                <a:lnRef idx="1">
                                  <a:schemeClr val="accent1"/>
                                </a:lnRef>
                                <a:fillRef idx="0">
                                  <a:schemeClr val="accent1"/>
                                </a:fillRef>
                                <a:effectRef idx="0">
                                  <a:schemeClr val="accent1"/>
                                </a:effectRef>
                                <a:fontRef idx="minor">
                                  <a:schemeClr val="tx1"/>
                                </a:fontRef>
                              </wps:style>
                              <wps:bodyPr/>
                            </wps:wsp>
                            <wps:wsp>
                              <wps:cNvPr id="150" name="直接箭头连接符 150"/>
                              <wps:cNvCnPr/>
                              <wps:spPr>
                                <a:xfrm flipV="1">
                                  <a:off x="692150" y="1033780"/>
                                  <a:ext cx="3810" cy="230505"/>
                                </a:xfrm>
                                <a:prstGeom prst="straightConnector1">
                                  <a:avLst/>
                                </a:prstGeom>
                                <a:ln>
                                  <a:solidFill>
                                    <a:schemeClr val="tx1"/>
                                  </a:solidFill>
                                  <a:prstDash val="sysDash"/>
                                  <a:tailEnd type="arrow"/>
                                </a:ln>
                              </wps:spPr>
                              <wps:style>
                                <a:lnRef idx="1">
                                  <a:schemeClr val="accent1"/>
                                </a:lnRef>
                                <a:fillRef idx="0">
                                  <a:schemeClr val="accent1"/>
                                </a:fillRef>
                                <a:effectRef idx="0">
                                  <a:schemeClr val="accent1"/>
                                </a:effectRef>
                                <a:fontRef idx="minor">
                                  <a:schemeClr val="tx1"/>
                                </a:fontRef>
                              </wps:style>
                              <wps:bodyPr/>
                            </wps:wsp>
                            <wps:wsp>
                              <wps:cNvPr id="151" name="直接箭头连接符 151"/>
                              <wps:cNvCnPr/>
                              <wps:spPr>
                                <a:xfrm flipV="1">
                                  <a:off x="3469005" y="500380"/>
                                  <a:ext cx="3810" cy="230505"/>
                                </a:xfrm>
                                <a:prstGeom prst="straightConnector1">
                                  <a:avLst/>
                                </a:prstGeom>
                                <a:ln>
                                  <a:solidFill>
                                    <a:schemeClr val="tx1"/>
                                  </a:solidFill>
                                  <a:prstDash val="sysDash"/>
                                  <a:tailEnd type="arrow"/>
                                </a:ln>
                              </wps:spPr>
                              <wps:style>
                                <a:lnRef idx="1">
                                  <a:schemeClr val="accent1"/>
                                </a:lnRef>
                                <a:fillRef idx="0">
                                  <a:schemeClr val="accent1"/>
                                </a:fillRef>
                                <a:effectRef idx="0">
                                  <a:schemeClr val="accent1"/>
                                </a:effectRef>
                                <a:fontRef idx="minor">
                                  <a:schemeClr val="tx1"/>
                                </a:fontRef>
                              </wps:style>
                              <wps:bodyPr/>
                            </wps:wsp>
                            <wps:wsp>
                              <wps:cNvPr id="155" name="直接箭头连接符 155"/>
                              <wps:cNvCnPr/>
                              <wps:spPr>
                                <a:xfrm flipV="1">
                                  <a:off x="3482975" y="22860"/>
                                  <a:ext cx="3810" cy="230505"/>
                                </a:xfrm>
                                <a:prstGeom prst="straightConnector1">
                                  <a:avLst/>
                                </a:prstGeom>
                                <a:ln>
                                  <a:solidFill>
                                    <a:schemeClr val="tx1"/>
                                  </a:solidFill>
                                  <a:prstDash val="sysDash"/>
                                  <a:tailEnd type="arrow"/>
                                </a:ln>
                              </wps:spPr>
                              <wps:style>
                                <a:lnRef idx="1">
                                  <a:schemeClr val="accent1"/>
                                </a:lnRef>
                                <a:fillRef idx="0">
                                  <a:schemeClr val="accent1"/>
                                </a:fillRef>
                                <a:effectRef idx="0">
                                  <a:schemeClr val="accent1"/>
                                </a:effectRef>
                                <a:fontRef idx="minor">
                                  <a:schemeClr val="tx1"/>
                                </a:fontRef>
                              </wps:style>
                              <wps:bodyPr/>
                            </wps:wsp>
                            <wps:wsp>
                              <wps:cNvPr id="156" name="直接箭头连接符 156"/>
                              <wps:cNvCnPr/>
                              <wps:spPr>
                                <a:xfrm flipV="1">
                                  <a:off x="4554220" y="1654175"/>
                                  <a:ext cx="5715" cy="139065"/>
                                </a:xfrm>
                                <a:prstGeom prst="straightConnector1">
                                  <a:avLst/>
                                </a:prstGeom>
                                <a:ln>
                                  <a:solidFill>
                                    <a:schemeClr val="tx1"/>
                                  </a:solidFill>
                                  <a:prstDash val="sysDash"/>
                                  <a:tailEnd type="arrow"/>
                                </a:ln>
                              </wps:spPr>
                              <wps:style>
                                <a:lnRef idx="1">
                                  <a:schemeClr val="accent1"/>
                                </a:lnRef>
                                <a:fillRef idx="0">
                                  <a:schemeClr val="accent1"/>
                                </a:fillRef>
                                <a:effectRef idx="0">
                                  <a:schemeClr val="accent1"/>
                                </a:effectRef>
                                <a:fontRef idx="minor">
                                  <a:schemeClr val="tx1"/>
                                </a:fontRef>
                              </wps:style>
                              <wps:bodyPr/>
                            </wps:wsp>
                            <wps:wsp>
                              <wps:cNvPr id="157" name="直接箭头连接符 157"/>
                              <wps:cNvCnPr/>
                              <wps:spPr>
                                <a:xfrm flipV="1">
                                  <a:off x="3667760" y="1120775"/>
                                  <a:ext cx="2540" cy="158115"/>
                                </a:xfrm>
                                <a:prstGeom prst="straightConnector1">
                                  <a:avLst/>
                                </a:prstGeom>
                                <a:ln>
                                  <a:solidFill>
                                    <a:schemeClr val="tx1"/>
                                  </a:solidFill>
                                  <a:prstDash val="sysDash"/>
                                  <a:tailEnd type="arrow"/>
                                </a:ln>
                              </wps:spPr>
                              <wps:style>
                                <a:lnRef idx="1">
                                  <a:schemeClr val="accent1"/>
                                </a:lnRef>
                                <a:fillRef idx="0">
                                  <a:schemeClr val="accent1"/>
                                </a:fillRef>
                                <a:effectRef idx="0">
                                  <a:schemeClr val="accent1"/>
                                </a:effectRef>
                                <a:fontRef idx="minor">
                                  <a:schemeClr val="tx1"/>
                                </a:fontRef>
                              </wps:style>
                              <wps:bodyPr/>
                            </wps:wsp>
                            <wps:wsp>
                              <wps:cNvPr id="158" name="直接箭头连接符 158"/>
                              <wps:cNvCnPr/>
                              <wps:spPr>
                                <a:xfrm>
                                  <a:off x="3505200" y="2037080"/>
                                  <a:ext cx="1270" cy="182880"/>
                                </a:xfrm>
                                <a:prstGeom prst="straightConnector1">
                                  <a:avLst/>
                                </a:prstGeom>
                                <a:ln>
                                  <a:solidFill>
                                    <a:schemeClr val="tx1"/>
                                  </a:solidFill>
                                  <a:prstDash val="sysDash"/>
                                  <a:tailEnd type="arrow"/>
                                </a:ln>
                              </wps:spPr>
                              <wps:style>
                                <a:lnRef idx="1">
                                  <a:schemeClr val="accent1"/>
                                </a:lnRef>
                                <a:fillRef idx="0">
                                  <a:schemeClr val="accent1"/>
                                </a:fillRef>
                                <a:effectRef idx="0">
                                  <a:schemeClr val="accent1"/>
                                </a:effectRef>
                                <a:fontRef idx="minor">
                                  <a:schemeClr val="tx1"/>
                                </a:fontRef>
                              </wps:style>
                              <wps:bodyPr/>
                            </wps:wsp>
                            <wps:wsp>
                              <wps:cNvPr id="159" name="直接箭头连接符 159"/>
                              <wps:cNvCnPr/>
                              <wps:spPr>
                                <a:xfrm>
                                  <a:off x="3848735" y="880110"/>
                                  <a:ext cx="287020" cy="0"/>
                                </a:xfrm>
                                <a:prstGeom prst="straightConnector1">
                                  <a:avLst/>
                                </a:prstGeom>
                                <a:ln>
                                  <a:solidFill>
                                    <a:schemeClr val="tx1"/>
                                  </a:solidFill>
                                  <a:prstDash val="sysDash"/>
                                  <a:tailEnd type="arrow"/>
                                </a:ln>
                              </wps:spPr>
                              <wps:style>
                                <a:lnRef idx="1">
                                  <a:schemeClr val="accent1"/>
                                </a:lnRef>
                                <a:fillRef idx="0">
                                  <a:schemeClr val="accent1"/>
                                </a:fillRef>
                                <a:effectRef idx="0">
                                  <a:schemeClr val="accent1"/>
                                </a:effectRef>
                                <a:fontRef idx="minor">
                                  <a:schemeClr val="tx1"/>
                                </a:fontRef>
                              </wps:style>
                              <wps:bodyPr/>
                            </wps:wsp>
                            <wps:wsp>
                              <wps:cNvPr id="160" name="直接箭头连接符 160"/>
                              <wps:cNvCnPr>
                                <a:endCxn id="45" idx="1"/>
                              </wps:cNvCnPr>
                              <wps:spPr>
                                <a:xfrm flipV="1">
                                  <a:off x="2784475" y="1908810"/>
                                  <a:ext cx="414655" cy="9525"/>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161" name="直接箭头连接符 161"/>
                              <wps:cNvCnPr/>
                              <wps:spPr>
                                <a:xfrm>
                                  <a:off x="3574415" y="3478530"/>
                                  <a:ext cx="1270" cy="182880"/>
                                </a:xfrm>
                                <a:prstGeom prst="straightConnector1">
                                  <a:avLst/>
                                </a:prstGeom>
                                <a:ln>
                                  <a:solidFill>
                                    <a:schemeClr val="tx1"/>
                                  </a:solidFill>
                                  <a:prstDash val="sysDash"/>
                                  <a:tailEnd type="arrow"/>
                                </a:ln>
                              </wps:spPr>
                              <wps:style>
                                <a:lnRef idx="1">
                                  <a:schemeClr val="accent1"/>
                                </a:lnRef>
                                <a:fillRef idx="0">
                                  <a:schemeClr val="accent1"/>
                                </a:fillRef>
                                <a:effectRef idx="0">
                                  <a:schemeClr val="accent1"/>
                                </a:effectRef>
                                <a:fontRef idx="minor">
                                  <a:schemeClr val="tx1"/>
                                </a:fontRef>
                              </wps:style>
                              <wps:bodyPr/>
                            </wps:wsp>
                            <wps:wsp>
                              <wps:cNvPr id="162" name="直接箭头连接符 162"/>
                              <wps:cNvCnPr/>
                              <wps:spPr>
                                <a:xfrm>
                                  <a:off x="3507105" y="2506980"/>
                                  <a:ext cx="1270" cy="182880"/>
                                </a:xfrm>
                                <a:prstGeom prst="straightConnector1">
                                  <a:avLst/>
                                </a:prstGeom>
                                <a:ln>
                                  <a:solidFill>
                                    <a:schemeClr val="tx1"/>
                                  </a:solidFill>
                                  <a:prstDash val="sysDash"/>
                                  <a:tailEnd type="arrow"/>
                                </a:ln>
                              </wps:spPr>
                              <wps:style>
                                <a:lnRef idx="1">
                                  <a:schemeClr val="accent1"/>
                                </a:lnRef>
                                <a:fillRef idx="0">
                                  <a:schemeClr val="accent1"/>
                                </a:fillRef>
                                <a:effectRef idx="0">
                                  <a:schemeClr val="accent1"/>
                                </a:effectRef>
                                <a:fontRef idx="minor">
                                  <a:schemeClr val="tx1"/>
                                </a:fontRef>
                              </wps:style>
                              <wps:bodyPr/>
                            </wps:wsp>
                            <wps:wsp>
                              <wps:cNvPr id="163" name="直接箭头连接符 163"/>
                              <wps:cNvCnPr/>
                              <wps:spPr>
                                <a:xfrm>
                                  <a:off x="2592070" y="1504950"/>
                                  <a:ext cx="1270" cy="182880"/>
                                </a:xfrm>
                                <a:prstGeom prst="straightConnector1">
                                  <a:avLst/>
                                </a:prstGeom>
                                <a:ln>
                                  <a:solidFill>
                                    <a:schemeClr val="tx1"/>
                                  </a:solidFill>
                                  <a:prstDash val="sysDash"/>
                                  <a:tailEnd type="arrow"/>
                                </a:ln>
                              </wps:spPr>
                              <wps:style>
                                <a:lnRef idx="1">
                                  <a:schemeClr val="accent1"/>
                                </a:lnRef>
                                <a:fillRef idx="0">
                                  <a:schemeClr val="accent1"/>
                                </a:fillRef>
                                <a:effectRef idx="0">
                                  <a:schemeClr val="accent1"/>
                                </a:effectRef>
                                <a:fontRef idx="minor">
                                  <a:schemeClr val="tx1"/>
                                </a:fontRef>
                              </wps:style>
                              <wps:bodyPr/>
                            </wps:wsp>
                            <wps:wsp>
                              <wps:cNvPr id="164" name="直接箭头连接符 164"/>
                              <wps:cNvCnPr/>
                              <wps:spPr>
                                <a:xfrm flipV="1">
                                  <a:off x="2394585" y="1600200"/>
                                  <a:ext cx="635" cy="151130"/>
                                </a:xfrm>
                                <a:prstGeom prst="straightConnector1">
                                  <a:avLst/>
                                </a:prstGeom>
                                <a:ln>
                                  <a:solidFill>
                                    <a:schemeClr val="tx1"/>
                                  </a:solidFill>
                                  <a:prstDash val="sysDash"/>
                                  <a:tailEnd type="arrow"/>
                                </a:ln>
                              </wps:spPr>
                              <wps:style>
                                <a:lnRef idx="1">
                                  <a:schemeClr val="accent1"/>
                                </a:lnRef>
                                <a:fillRef idx="0">
                                  <a:schemeClr val="accent1"/>
                                </a:fillRef>
                                <a:effectRef idx="0">
                                  <a:schemeClr val="accent1"/>
                                </a:effectRef>
                                <a:fontRef idx="minor">
                                  <a:schemeClr val="tx1"/>
                                </a:fontRef>
                              </wps:style>
                              <wps:bodyPr/>
                            </wps:wsp>
                            <wps:wsp>
                              <wps:cNvPr id="165" name="直接箭头连接符 165"/>
                              <wps:cNvCnPr/>
                              <wps:spPr>
                                <a:xfrm flipV="1">
                                  <a:off x="3489960" y="1544955"/>
                                  <a:ext cx="3810" cy="230505"/>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166" name="直接箭头连接符 166"/>
                              <wps:cNvCnPr/>
                              <wps:spPr>
                                <a:xfrm flipV="1">
                                  <a:off x="3282950" y="2052955"/>
                                  <a:ext cx="1270" cy="190500"/>
                                </a:xfrm>
                                <a:prstGeom prst="straightConnector1">
                                  <a:avLst/>
                                </a:prstGeom>
                                <a:ln>
                                  <a:solidFill>
                                    <a:schemeClr val="tx1"/>
                                  </a:solidFill>
                                  <a:prstDash val="sysDash"/>
                                  <a:tailEnd type="arrow"/>
                                </a:ln>
                              </wps:spPr>
                              <wps:style>
                                <a:lnRef idx="1">
                                  <a:schemeClr val="accent1"/>
                                </a:lnRef>
                                <a:fillRef idx="0">
                                  <a:schemeClr val="accent1"/>
                                </a:fillRef>
                                <a:effectRef idx="0">
                                  <a:schemeClr val="accent1"/>
                                </a:effectRef>
                                <a:fontRef idx="minor">
                                  <a:schemeClr val="tx1"/>
                                </a:fontRef>
                              </wps:style>
                              <wps:bodyPr/>
                            </wps:wsp>
                            <wps:wsp>
                              <wps:cNvPr id="3" name="文本框 80"/>
                              <wps:cNvSpPr txBox="1"/>
                              <wps:spPr>
                                <a:xfrm>
                                  <a:off x="3180080" y="2696845"/>
                                  <a:ext cx="762000" cy="257810"/>
                                </a:xfrm>
                                <a:prstGeom prst="rect">
                                  <a:avLst/>
                                </a:prstGeom>
                                <a:solidFill>
                                  <a:schemeClr val="lt1"/>
                                </a:solidFill>
                                <a:ln w="6350">
                                  <a:solidFill>
                                    <a:prstClr val="black"/>
                                  </a:solidFill>
                                  <a:prstDash val="dashDot"/>
                                </a:ln>
                              </wps:spPr>
                              <wps:style>
                                <a:lnRef idx="0">
                                  <a:schemeClr val="accent1"/>
                                </a:lnRef>
                                <a:fillRef idx="0">
                                  <a:schemeClr val="accent1"/>
                                </a:fillRef>
                                <a:effectRef idx="0">
                                  <a:schemeClr val="accent1"/>
                                </a:effectRef>
                                <a:fontRef idx="minor">
                                  <a:schemeClr val="dk1"/>
                                </a:fontRef>
                              </wps:style>
                              <wps:txbx>
                                <w:txbxContent>
                                  <w:p>
                                    <w:pPr>
                                      <w:ind w:firstLine="160" w:firstLineChars="100"/>
                                      <w:rPr>
                                        <w:rFonts w:hint="eastAsia" w:eastAsia="宋体"/>
                                        <w:sz w:val="16"/>
                                        <w:szCs w:val="20"/>
                                        <w:lang w:eastAsia="zh-CN"/>
                                      </w:rPr>
                                    </w:pPr>
                                    <w:r>
                                      <w:rPr>
                                        <w:rFonts w:hint="eastAsia"/>
                                        <w:sz w:val="16"/>
                                        <w:szCs w:val="20"/>
                                        <w:lang w:eastAsia="zh-CN"/>
                                      </w:rPr>
                                      <w:t>脱硫塔</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14" name="直接箭头连接符 14"/>
                              <wps:cNvCnPr>
                                <a:endCxn id="71" idx="0"/>
                              </wps:cNvCnPr>
                              <wps:spPr>
                                <a:xfrm flipH="1">
                                  <a:off x="3622675" y="2967355"/>
                                  <a:ext cx="3175" cy="238760"/>
                                </a:xfrm>
                                <a:prstGeom prst="straightConnector1">
                                  <a:avLst/>
                                </a:prstGeom>
                                <a:ln>
                                  <a:solidFill>
                                    <a:schemeClr val="tx1"/>
                                  </a:solidFill>
                                  <a:prstDash val="sysDash"/>
                                  <a:tailEnd type="arrow"/>
                                </a:ln>
                              </wps:spPr>
                              <wps:style>
                                <a:lnRef idx="1">
                                  <a:schemeClr val="accent1"/>
                                </a:lnRef>
                                <a:fillRef idx="0">
                                  <a:schemeClr val="accent1"/>
                                </a:fillRef>
                                <a:effectRef idx="0">
                                  <a:schemeClr val="accent1"/>
                                </a:effectRef>
                                <a:fontRef idx="minor">
                                  <a:schemeClr val="tx1"/>
                                </a:fontRef>
                              </wps:style>
                              <wps:bodyPr/>
                            </wps:wsp>
                            <wps:wsp>
                              <wps:cNvPr id="35" name="直接箭头连接符 35"/>
                              <wps:cNvCnPr>
                                <a:endCxn id="68" idx="2"/>
                              </wps:cNvCnPr>
                              <wps:spPr>
                                <a:xfrm flipV="1">
                                  <a:off x="4561205" y="2059305"/>
                                  <a:ext cx="0" cy="324485"/>
                                </a:xfrm>
                                <a:prstGeom prst="straightConnector1">
                                  <a:avLst/>
                                </a:prstGeom>
                                <a:ln>
                                  <a:solidFill>
                                    <a:schemeClr val="tx1"/>
                                  </a:solidFill>
                                  <a:prstDash val="sysDash"/>
                                  <a:tailEnd type="arrow"/>
                                </a:ln>
                              </wps:spPr>
                              <wps:style>
                                <a:lnRef idx="1">
                                  <a:schemeClr val="accent1"/>
                                </a:lnRef>
                                <a:fillRef idx="0">
                                  <a:schemeClr val="accent1"/>
                                </a:fillRef>
                                <a:effectRef idx="0">
                                  <a:schemeClr val="accent1"/>
                                </a:effectRef>
                                <a:fontRef idx="minor">
                                  <a:schemeClr val="tx1"/>
                                </a:fontRef>
                              </wps:style>
                              <wps:bodyPr/>
                            </wps:wsp>
                            <wps:wsp>
                              <wps:cNvPr id="36" name="直接连接符 36"/>
                              <wps:cNvCnPr>
                                <a:stCxn id="72" idx="3"/>
                              </wps:cNvCnPr>
                              <wps:spPr>
                                <a:xfrm>
                                  <a:off x="3970655" y="2366010"/>
                                  <a:ext cx="597535" cy="2540"/>
                                </a:xfrm>
                                <a:prstGeom prst="line">
                                  <a:avLst/>
                                </a:prstGeom>
                                <a:ln w="12700">
                                  <a:solidFill>
                                    <a:schemeClr val="tx1"/>
                                  </a:solidFill>
                                  <a:prstDash val="sysDash"/>
                                </a:ln>
                              </wps:spPr>
                              <wps:style>
                                <a:lnRef idx="1">
                                  <a:schemeClr val="accent1"/>
                                </a:lnRef>
                                <a:fillRef idx="0">
                                  <a:schemeClr val="accent1"/>
                                </a:fillRef>
                                <a:effectRef idx="0">
                                  <a:schemeClr val="accent1"/>
                                </a:effectRef>
                                <a:fontRef idx="minor">
                                  <a:schemeClr val="tx1"/>
                                </a:fontRef>
                              </wps:style>
                              <wps:bodyPr/>
                            </wps:wsp>
                            <wps:wsp>
                              <wps:cNvPr id="46" name="文本框 109"/>
                              <wps:cNvSpPr txBox="1"/>
                              <wps:spPr>
                                <a:xfrm>
                                  <a:off x="4030345" y="2091690"/>
                                  <a:ext cx="419100" cy="26606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default" w:eastAsia="宋体"/>
                                        <w:lang w:val="en-US" w:eastAsia="zh-CN"/>
                                      </w:rPr>
                                    </w:pPr>
                                    <w:r>
                                      <w:rPr>
                                        <w:rFonts w:hint="eastAsia"/>
                                        <w:lang w:val="en-US" w:eastAsia="zh-CN"/>
                                      </w:rPr>
                                      <w:t>S2</w:t>
                                    </w:r>
                                  </w:p>
                                </w:txbxContent>
                              </wps:txbx>
                              <wps:bodyPr rot="0" spcFirstLastPara="0" vertOverflow="overflow" horzOverflow="overflow" vert="horz" wrap="square" lIns="91440" tIns="45720" rIns="91440" bIns="45720" numCol="1" spcCol="0" rtlCol="0" fromWordArt="0" anchor="t" anchorCtr="0" forceAA="0" compatLnSpc="1">
                                <a:noAutofit/>
                              </wps:bodyPr>
                            </wps:wsp>
                          </wpc:wpc>
                        </a:graphicData>
                      </a:graphic>
                    </wp:inline>
                  </w:drawing>
                </mc:Choice>
                <mc:Fallback>
                  <w:pict>
                    <v:group id="_x0000_s1026" o:spid="_x0000_s1026" o:spt="203" style="height:294.65pt;width:414.35pt;" coordsize="5262245,3742055" editas="canvas" o:gfxdata="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">
                      <o:lock v:ext="edit" aspectratio="f"/>
                      <v:shape id="_x0000_s1026" o:spid="_x0000_s1026" style="position:absolute;left:0;top:0;height:3742055;width:5262245;" filled="f" stroked="f" coordsize="21600,21600" o:gfxdata="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">
                        <v:fill on="f" focussize="0,0"/>
                        <v:stroke on="f"/>
                        <v:imagedata o:title=""/>
                        <o:lock v:ext="edit" aspectratio="f"/>
                      </v:shape>
                      <v:shape id="文本框 55" o:spid="_x0000_s1026" o:spt="202" type="#_x0000_t202" style="position:absolute;left:248285;top:1274445;height:238125;width:609600;" fillcolor="#FFFFFF [3201]" filled="t" stroked="t" coordsize="21600,21600" o:gfxdata="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">
                        <v:fill on="t" focussize="0,0"/>
                        <v:stroke weight="0.5pt" color="#000000 [3204]" joinstyle="round"/>
                        <v:imagedata o:title=""/>
                        <o:lock v:ext="edit" aspectratio="f"/>
                        <v:textbox>
                          <w:txbxContent>
                            <w:p>
                              <w:pPr>
                                <w:rPr>
                                  <w:rFonts w:hint="eastAsia" w:eastAsia="宋体"/>
                                  <w:sz w:val="16"/>
                                  <w:szCs w:val="20"/>
                                  <w:lang w:eastAsia="zh-CN"/>
                                </w:rPr>
                              </w:pPr>
                              <w:r>
                                <w:rPr>
                                  <w:rFonts w:hint="eastAsia"/>
                                  <w:sz w:val="16"/>
                                  <w:szCs w:val="20"/>
                                  <w:lang w:eastAsia="zh-CN"/>
                                </w:rPr>
                                <w:t>地坑进料</w:t>
                              </w:r>
                            </w:p>
                          </w:txbxContent>
                        </v:textbox>
                      </v:shape>
                      <v:shape id="文本框 71" o:spid="_x0000_s1026" o:spt="202" type="#_x0000_t202" style="position:absolute;left:3199130;top:1789430;height:238125;width:609600;" fillcolor="#FFFFFF [3201]" filled="t" stroked="t" coordsize="21600,21600" o:gfxdata="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">
                        <v:fill on="t" focussize="0,0"/>
                        <v:stroke weight="0.5pt" color="#000000 [3204]" joinstyle="round"/>
                        <v:imagedata o:title=""/>
                        <o:lock v:ext="edit" aspectratio="f"/>
                        <v:textbox>
                          <w:txbxContent>
                            <w:p>
                              <w:pPr>
                                <w:rPr>
                                  <w:rFonts w:hint="eastAsia" w:eastAsia="宋体"/>
                                  <w:sz w:val="16"/>
                                  <w:szCs w:val="20"/>
                                  <w:lang w:eastAsia="zh-CN"/>
                                </w:rPr>
                              </w:pPr>
                              <w:r>
                                <w:rPr>
                                  <w:rFonts w:hint="eastAsia"/>
                                  <w:sz w:val="16"/>
                                  <w:szCs w:val="20"/>
                                  <w:lang w:eastAsia="zh-CN"/>
                                </w:rPr>
                                <w:t>热风炉</w:t>
                              </w:r>
                            </w:p>
                          </w:txbxContent>
                        </v:textbox>
                      </v:shape>
                      <v:shape id="文本框 72" o:spid="_x0000_s1026" o:spt="202" type="#_x0000_t202" style="position:absolute;left:4275455;top:1275080;height:238125;width:609600;" fillcolor="#FFFFFF [3201]" filled="t" stroked="t" coordsize="21600,21600" o:gfxdata="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">
                        <v:fill on="t" focussize="0,0"/>
                        <v:stroke weight="0.5pt" color="#000000 [3204]" joinstyle="round"/>
                        <v:imagedata o:title=""/>
                        <o:lock v:ext="edit" aspectratio="f"/>
                        <v:textbox>
                          <w:txbxContent>
                            <w:p>
                              <w:pPr>
                                <w:rPr>
                                  <w:rFonts w:hint="eastAsia" w:eastAsia="宋体"/>
                                  <w:sz w:val="16"/>
                                  <w:szCs w:val="20"/>
                                  <w:lang w:eastAsia="zh-CN"/>
                                </w:rPr>
                              </w:pPr>
                              <w:r>
                                <w:rPr>
                                  <w:rFonts w:hint="eastAsia"/>
                                  <w:sz w:val="16"/>
                                  <w:szCs w:val="20"/>
                                  <w:lang w:eastAsia="zh-CN"/>
                                </w:rPr>
                                <w:t>成品库</w:t>
                              </w:r>
                            </w:p>
                          </w:txbxContent>
                        </v:textbox>
                      </v:shape>
                      <v:shape id="文本框 73" o:spid="_x0000_s1026" o:spt="202" type="#_x0000_t202" style="position:absolute;left:3170555;top:1275080;height:274320;width:609600;" fillcolor="#FFFFFF [3201]" filled="t" stroked="t" coordsize="21600,21600" o:gfxdata="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">
                        <v:fill on="t" focussize="0,0"/>
                        <v:stroke weight="0.5pt" color="#000000 [3204]" joinstyle="round"/>
                        <v:imagedata o:title=""/>
                        <o:lock v:ext="edit" aspectratio="f"/>
                        <v:textbox>
                          <w:txbxContent>
                            <w:p>
                              <w:pPr>
                                <w:rPr>
                                  <w:rFonts w:hint="eastAsia" w:eastAsia="宋体"/>
                                  <w:sz w:val="16"/>
                                  <w:szCs w:val="20"/>
                                  <w:lang w:eastAsia="zh-CN"/>
                                </w:rPr>
                              </w:pPr>
                              <w:r>
                                <w:rPr>
                                  <w:rFonts w:hint="eastAsia"/>
                                  <w:sz w:val="16"/>
                                  <w:szCs w:val="20"/>
                                  <w:lang w:eastAsia="zh-CN"/>
                                </w:rPr>
                                <w:t>烘干机</w:t>
                              </w:r>
                            </w:p>
                          </w:txbxContent>
                        </v:textbox>
                      </v:shape>
                      <v:shape id="文本框 74" o:spid="_x0000_s1026" o:spt="202" type="#_x0000_t202" style="position:absolute;left:2160905;top:1265555;height:238125;width:609600;" fillcolor="#FFFFFF [3201]" filled="t" stroked="t" coordsize="21600,21600" o:gfxdata="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">
                        <v:fill on="t" focussize="0,0"/>
                        <v:stroke weight="0.5pt" color="#000000 [3204]" joinstyle="round"/>
                        <v:imagedata o:title=""/>
                        <o:lock v:ext="edit" aspectratio="f"/>
                        <v:textbox>
                          <w:txbxContent>
                            <w:p>
                              <w:pPr>
                                <w:rPr>
                                  <w:rFonts w:hint="eastAsia" w:eastAsia="宋体"/>
                                  <w:sz w:val="16"/>
                                  <w:szCs w:val="20"/>
                                  <w:lang w:eastAsia="zh-CN"/>
                                </w:rPr>
                              </w:pPr>
                              <w:r>
                                <w:rPr>
                                  <w:rFonts w:hint="eastAsia"/>
                                  <w:sz w:val="16"/>
                                  <w:szCs w:val="20"/>
                                  <w:lang w:eastAsia="zh-CN"/>
                                </w:rPr>
                                <w:t>滚筒筛</w:t>
                              </w:r>
                            </w:p>
                            <w:p>
                              <w:pPr>
                                <w:rPr>
                                  <w:rFonts w:hint="eastAsia"/>
                                  <w:lang w:eastAsia="zh-CN"/>
                                </w:rPr>
                              </w:pPr>
                            </w:p>
                          </w:txbxContent>
                        </v:textbox>
                      </v:shape>
                      <v:shape id="文本框 75" o:spid="_x0000_s1026" o:spt="202" type="#_x0000_t202" style="position:absolute;left:1217930;top:1275080;height:254000;width:609600;" fillcolor="#FFFFFF [3201]" filled="t" stroked="t" coordsize="21600,21600" o:gfxdata="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">
                        <v:fill on="t" focussize="0,0"/>
                        <v:stroke weight="0.5pt" color="#000000 [3204]" joinstyle="round"/>
                        <v:imagedata o:title=""/>
                        <o:lock v:ext="edit" aspectratio="f"/>
                        <v:textbox>
                          <w:txbxContent>
                            <w:p>
                              <w:pPr>
                                <w:rPr>
                                  <w:rFonts w:hint="eastAsia"/>
                                  <w:sz w:val="16"/>
                                  <w:szCs w:val="20"/>
                                  <w:lang w:eastAsia="zh-CN"/>
                                </w:rPr>
                              </w:pPr>
                              <w:r>
                                <w:rPr>
                                  <w:rFonts w:hint="eastAsia"/>
                                  <w:sz w:val="16"/>
                                  <w:szCs w:val="20"/>
                                  <w:lang w:eastAsia="zh-CN"/>
                                </w:rPr>
                                <w:t>烘前仓</w:t>
                              </w:r>
                            </w:p>
                          </w:txbxContent>
                        </v:textbox>
                      </v:shape>
                      <v:shape id="文本框 76" o:spid="_x0000_s1026" o:spt="202" type="#_x0000_t202" style="position:absolute;left:2151380;top:1770380;height:266700;width:609600;" fillcolor="#FFFFFF [3201]" filled="t" stroked="t" coordsize="21600,21600" o:gfxdata="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">
                        <v:fill on="t" focussize="0,0"/>
                        <v:stroke weight="0.5pt" color="#000000 [3204]" joinstyle="round"/>
                        <v:imagedata o:title=""/>
                        <o:lock v:ext="edit" aspectratio="f"/>
                        <v:textbox>
                          <w:txbxContent>
                            <w:p>
                              <w:pPr>
                                <w:rPr>
                                  <w:rFonts w:hint="eastAsia" w:eastAsia="宋体"/>
                                  <w:sz w:val="16"/>
                                  <w:szCs w:val="20"/>
                                  <w:lang w:eastAsia="zh-CN"/>
                                </w:rPr>
                              </w:pPr>
                              <w:r>
                                <w:rPr>
                                  <w:rFonts w:hint="eastAsia"/>
                                  <w:sz w:val="16"/>
                                  <w:szCs w:val="20"/>
                                  <w:lang w:eastAsia="zh-CN"/>
                                </w:rPr>
                                <w:t>储煤库</w:t>
                              </w:r>
                            </w:p>
                          </w:txbxContent>
                        </v:textbox>
                      </v:shape>
                      <v:shape id="文本框 77" o:spid="_x0000_s1026" o:spt="202" type="#_x0000_t202" style="position:absolute;left:4256405;top:1798955;height:260350;width:609600;" fillcolor="#FFFFFF [3201]" filled="t" stroked="t" coordsize="21600,21600" o:gfxdata="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">
                        <v:fill on="t" focussize="0,0"/>
                        <v:stroke weight="0.5pt" color="#000000 [3204]" joinstyle="round"/>
                        <v:imagedata o:title=""/>
                        <o:lock v:ext="edit" aspectratio="f"/>
                        <v:textbox>
                          <w:txbxContent>
                            <w:p>
                              <w:pPr>
                                <w:rPr>
                                  <w:rFonts w:hint="eastAsia" w:eastAsia="宋体"/>
                                  <w:sz w:val="16"/>
                                  <w:szCs w:val="20"/>
                                  <w:lang w:eastAsia="zh-CN"/>
                                </w:rPr>
                              </w:pPr>
                              <w:r>
                                <w:rPr>
                                  <w:rFonts w:hint="eastAsia"/>
                                  <w:sz w:val="16"/>
                                  <w:szCs w:val="20"/>
                                  <w:lang w:eastAsia="zh-CN"/>
                                </w:rPr>
                                <w:t>灰渣库</w:t>
                              </w:r>
                            </w:p>
                          </w:txbxContent>
                        </v:textbox>
                      </v:shape>
                      <v:shape id="文本框 78" o:spid="_x0000_s1026" o:spt="202" type="#_x0000_t202" style="position:absolute;left:3065780;top:741680;height:257810;width:780415;" fillcolor="#FFFFFF [3201]" filled="t" stroked="t" coordsize="21600,21600" o:gfxdata="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">
                        <v:fill on="t" focussize="0,0"/>
                        <v:stroke weight="0.5pt" color="#000000 [3204]" joinstyle="round" dashstyle="dashDot"/>
                        <v:imagedata o:title=""/>
                        <o:lock v:ext="edit" aspectratio="f"/>
                        <v:textbox>
                          <w:txbxContent>
                            <w:p>
                              <w:pPr>
                                <w:rPr>
                                  <w:rFonts w:hint="eastAsia" w:eastAsia="宋体"/>
                                  <w:sz w:val="16"/>
                                  <w:szCs w:val="20"/>
                                  <w:lang w:eastAsia="zh-CN"/>
                                </w:rPr>
                              </w:pPr>
                              <w:r>
                                <w:rPr>
                                  <w:rFonts w:hint="eastAsia"/>
                                  <w:sz w:val="16"/>
                                  <w:szCs w:val="20"/>
                                  <w:lang w:eastAsia="zh-CN"/>
                                </w:rPr>
                                <w:t>重力沉降室</w:t>
                              </w:r>
                            </w:p>
                          </w:txbxContent>
                        </v:textbox>
                      </v:shape>
                      <v:shape id="文本框 79" o:spid="_x0000_s1026" o:spt="202" type="#_x0000_t202" style="position:absolute;left:3166745;top:3206115;height:257810;width:911860;" fillcolor="#FFFFFF [3201]" filled="t" stroked="t" coordsize="21600,21600" o:gfxdata="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">
                        <v:fill on="t" focussize="0,0"/>
                        <v:stroke weight="0.5pt" color="#000000 [3204]" joinstyle="round" dashstyle="dashDot"/>
                        <v:imagedata o:title=""/>
                        <o:lock v:ext="edit" aspectratio="f"/>
                        <v:textbox>
                          <w:txbxContent>
                            <w:p>
                              <w:pPr>
                                <w:rPr>
                                  <w:rFonts w:hint="default" w:eastAsia="宋体"/>
                                  <w:sz w:val="16"/>
                                  <w:szCs w:val="20"/>
                                  <w:lang w:val="en-US" w:eastAsia="zh-CN"/>
                                </w:rPr>
                              </w:pPr>
                              <w:r>
                                <w:rPr>
                                  <w:rFonts w:hint="eastAsia"/>
                                  <w:sz w:val="16"/>
                                  <w:szCs w:val="20"/>
                                  <w:lang w:val="en-US" w:eastAsia="zh-CN"/>
                                </w:rPr>
                                <w:t>20米高排气筒</w:t>
                              </w:r>
                            </w:p>
                          </w:txbxContent>
                        </v:textbox>
                      </v:shape>
                      <v:shape id="文本框 80" o:spid="_x0000_s1026" o:spt="202" type="#_x0000_t202" style="position:absolute;left:3031490;top:2237105;height:257810;width:939165;" fillcolor="#FFFFFF [3201]" filled="t" stroked="t" coordsize="21600,21600" o:gfxdata="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">
                        <v:fill on="t" focussize="0,0"/>
                        <v:stroke weight="0.5pt" color="#000000 [3204]" joinstyle="round" dashstyle="dashDot"/>
                        <v:imagedata o:title=""/>
                        <o:lock v:ext="edit" aspectratio="f"/>
                        <v:textbox>
                          <w:txbxContent>
                            <w:p>
                              <w:pPr>
                                <w:rPr>
                                  <w:rFonts w:hint="eastAsia" w:eastAsia="宋体"/>
                                  <w:sz w:val="16"/>
                                  <w:szCs w:val="20"/>
                                  <w:lang w:eastAsia="zh-CN"/>
                                </w:rPr>
                              </w:pPr>
                              <w:r>
                                <w:rPr>
                                  <w:rFonts w:hint="eastAsia"/>
                                  <w:sz w:val="16"/>
                                  <w:szCs w:val="20"/>
                                  <w:lang w:eastAsia="zh-CN"/>
                                </w:rPr>
                                <w:t>多管除尘器</w:t>
                              </w:r>
                            </w:p>
                          </w:txbxContent>
                        </v:textbox>
                      </v:shape>
                      <v:shape id="文本框 81" o:spid="_x0000_s1026" o:spt="202" type="#_x0000_t202" style="position:absolute;left:3170555;top:246380;height:257810;width:609600;" fillcolor="#FFFFFF [3201]" filled="t" stroked="t" coordsize="21600,21600" o:gfxdata="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">
                        <v:fill on="t" focussize="0,0"/>
                        <v:stroke weight="0.5pt" color="#000000 [3204]" joinstyle="round" dashstyle="dashDot"/>
                        <v:imagedata o:title=""/>
                        <o:lock v:ext="edit" aspectratio="f"/>
                        <v:textbox>
                          <w:txbxContent>
                            <w:p>
                              <w:pPr>
                                <w:rPr>
                                  <w:rFonts w:hint="eastAsia" w:eastAsia="宋体"/>
                                  <w:sz w:val="16"/>
                                  <w:szCs w:val="20"/>
                                  <w:lang w:eastAsia="zh-CN"/>
                                </w:rPr>
                              </w:pPr>
                              <w:r>
                                <w:rPr>
                                  <w:rFonts w:hint="eastAsia"/>
                                  <w:sz w:val="16"/>
                                  <w:szCs w:val="20"/>
                                  <w:lang w:eastAsia="zh-CN"/>
                                </w:rPr>
                                <w:t>防尘网</w:t>
                              </w:r>
                            </w:p>
                          </w:txbxContent>
                        </v:textbox>
                      </v:shape>
                      <v:shape id="文本框 108" o:spid="_x0000_s1026" o:spt="202" type="#_x0000_t202" style="position:absolute;left:143510;top:725170;height:257810;width:342900;" fillcolor="#FFFFFF [3201]" filled="t" stroked="f" coordsize="21600,21600" o:gfxdata="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">
                        <v:fill on="t" focussize="0,0"/>
                        <v:stroke on="f" weight="0.5pt"/>
                        <v:imagedata o:title=""/>
                        <o:lock v:ext="edit" aspectratio="f"/>
                        <v:textbox>
                          <w:txbxContent>
                            <w:p>
                              <w:pPr>
                                <w:rPr>
                                  <w:rFonts w:hint="eastAsia" w:eastAsia="宋体"/>
                                  <w:lang w:val="en-US" w:eastAsia="zh-CN"/>
                                </w:rPr>
                              </w:pPr>
                              <w:r>
                                <w:rPr>
                                  <w:rFonts w:hint="eastAsia"/>
                                  <w:lang w:val="en-US" w:eastAsia="zh-CN"/>
                                </w:rPr>
                                <w:t>N</w:t>
                              </w:r>
                            </w:p>
                          </w:txbxContent>
                        </v:textbox>
                      </v:shape>
                      <v:shape id="文本框 109" o:spid="_x0000_s1026" o:spt="202" type="#_x0000_t202" style="position:absolute;left:560705;top:751205;height:266065;width:419100;" fillcolor="#FFFFFF [3201]" filled="t" stroked="f" coordsize="21600,21600" o:gfxdata="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">
                        <v:fill on="t" focussize="0,0"/>
                        <v:stroke on="f" weight="0.5pt"/>
                        <v:imagedata o:title=""/>
                        <o:lock v:ext="edit" aspectratio="f"/>
                        <v:textbox>
                          <w:txbxContent>
                            <w:p>
                              <w:pPr>
                                <w:rPr>
                                  <w:rFonts w:hint="default" w:eastAsia="宋体"/>
                                  <w:lang w:val="en-US" w:eastAsia="zh-CN"/>
                                </w:rPr>
                              </w:pPr>
                              <w:r>
                                <w:rPr>
                                  <w:rFonts w:hint="eastAsia"/>
                                  <w:lang w:val="en-US" w:eastAsia="zh-CN"/>
                                </w:rPr>
                                <w:t>G1</w:t>
                              </w:r>
                            </w:p>
                          </w:txbxContent>
                        </v:textbox>
                      </v:shape>
                      <v:shape id="文本框 110" o:spid="_x0000_s1026" o:spt="202" type="#_x0000_t202" style="position:absolute;left:3789680;top:1046480;height:238125;width:342900;" fillcolor="#FFFFFF [3201]" filled="t" stroked="f" coordsize="21600,21600" o:gfxdata="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">
                        <v:fill on="t" focussize="0,0"/>
                        <v:stroke on="f" weight="0.5pt"/>
                        <v:imagedata o:title=""/>
                        <o:lock v:ext="edit" aspectratio="f"/>
                        <v:textbox>
                          <w:txbxContent>
                            <w:p>
                              <w:pPr>
                                <w:rPr>
                                  <w:rFonts w:hint="eastAsia" w:eastAsia="宋体"/>
                                  <w:lang w:val="en-US" w:eastAsia="zh-CN"/>
                                </w:rPr>
                              </w:pPr>
                              <w:r>
                                <w:rPr>
                                  <w:rFonts w:hint="eastAsia"/>
                                  <w:lang w:val="en-US" w:eastAsia="zh-CN"/>
                                </w:rPr>
                                <w:t>N</w:t>
                              </w:r>
                            </w:p>
                          </w:txbxContent>
                        </v:textbox>
                      </v:shape>
                      <v:shape id="文本框 111" o:spid="_x0000_s1026" o:spt="202" type="#_x0000_t202" style="position:absolute;left:2903855;top:1981835;height:249555;width:304800;" fillcolor="#FFFFFF [3201]" filled="t" stroked="f" coordsize="21600,21600" o:gfxdata="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">
                        <v:fill on="t" focussize="0,0"/>
                        <v:stroke on="f" weight="0.5pt"/>
                        <v:imagedata o:title=""/>
                        <o:lock v:ext="edit" aspectratio="f"/>
                        <v:textbox>
                          <w:txbxContent>
                            <w:p>
                              <w:pPr>
                                <w:rPr>
                                  <w:rFonts w:hint="eastAsia" w:eastAsia="宋体"/>
                                  <w:lang w:val="en-US" w:eastAsia="zh-CN"/>
                                </w:rPr>
                              </w:pPr>
                              <w:r>
                                <w:rPr>
                                  <w:rFonts w:hint="eastAsia"/>
                                  <w:lang w:val="en-US" w:eastAsia="zh-CN"/>
                                </w:rPr>
                                <w:t>N</w:t>
                              </w:r>
                            </w:p>
                          </w:txbxContent>
                        </v:textbox>
                      </v:shape>
                      <v:shape id="文本框 112" o:spid="_x0000_s1026" o:spt="202" type="#_x0000_t202" style="position:absolute;left:2349500;top:789305;height:238125;width:342900;" fillcolor="#FFFFFF [3201]" filled="t" stroked="f" coordsize="21600,21600" o:gfxdata="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">
                        <v:fill on="t" focussize="0,0"/>
                        <v:stroke on="f" weight="0.5pt"/>
                        <v:imagedata o:title=""/>
                        <o:lock v:ext="edit" aspectratio="f"/>
                        <v:textbox>
                          <w:txbxContent>
                            <w:p>
                              <w:pPr>
                                <w:rPr>
                                  <w:rFonts w:hint="eastAsia" w:eastAsia="宋体"/>
                                  <w:lang w:val="en-US" w:eastAsia="zh-CN"/>
                                </w:rPr>
                              </w:pPr>
                              <w:r>
                                <w:rPr>
                                  <w:rFonts w:hint="eastAsia"/>
                                  <w:lang w:val="en-US" w:eastAsia="zh-CN"/>
                                </w:rPr>
                                <w:t>N</w:t>
                              </w:r>
                            </w:p>
                          </w:txbxContent>
                        </v:textbox>
                      </v:shape>
                      <v:shape id="文本框 114" o:spid="_x0000_s1026" o:spt="202" type="#_x0000_t202" style="position:absolute;left:4713605;top:1532255;height:256540;width:419100;" fillcolor="#FFFFFF [3201]" filled="t" stroked="f" coordsize="21600,21600" o:gfxdata="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">
                        <v:fill on="t" focussize="0,0"/>
                        <v:stroke on="f" weight="0.5pt"/>
                        <v:imagedata o:title=""/>
                        <o:lock v:ext="edit" aspectratio="f"/>
                        <v:textbox>
                          <w:txbxContent>
                            <w:p>
                              <w:pPr>
                                <w:rPr>
                                  <w:rFonts w:hint="default" w:eastAsia="宋体"/>
                                  <w:lang w:val="en-US" w:eastAsia="zh-CN"/>
                                </w:rPr>
                              </w:pPr>
                              <w:r>
                                <w:rPr>
                                  <w:rFonts w:hint="eastAsia"/>
                                  <w:lang w:val="en-US" w:eastAsia="zh-CN"/>
                                </w:rPr>
                                <w:t>G4</w:t>
                              </w:r>
                            </w:p>
                          </w:txbxContent>
                        </v:textbox>
                      </v:shape>
                      <v:shape id="文本框 115" o:spid="_x0000_s1026" o:spt="202" type="#_x0000_t202" style="position:absolute;left:3686810;top:3482975;height:259080;width:419100;" fillcolor="#FFFFFF [3201]" filled="t" stroked="f" coordsize="21600,21600" o:gfxdata="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">
                        <v:fill on="t" focussize="0,0"/>
                        <v:stroke on="f" weight="0.5pt"/>
                        <v:imagedata o:title=""/>
                        <o:lock v:ext="edit" aspectratio="f"/>
                        <v:textbox>
                          <w:txbxContent>
                            <w:p>
                              <w:pPr>
                                <w:rPr>
                                  <w:rFonts w:hint="default" w:eastAsia="宋体"/>
                                  <w:lang w:val="en-US" w:eastAsia="zh-CN"/>
                                </w:rPr>
                              </w:pPr>
                              <w:r>
                                <w:rPr>
                                  <w:rFonts w:hint="eastAsia"/>
                                  <w:lang w:val="en-US" w:eastAsia="zh-CN"/>
                                </w:rPr>
                                <w:t>G3</w:t>
                              </w:r>
                            </w:p>
                          </w:txbxContent>
                        </v:textbox>
                      </v:shape>
                      <v:shape id="文本框 116" o:spid="_x0000_s1026" o:spt="202" type="#_x0000_t202" style="position:absolute;left:3627755;top:0;height:247015;width:400050;" fillcolor="#FFFFFF [3201]" filled="t" stroked="f" coordsize="21600,21600" o:gfxdata="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">
                        <v:fill on="t" focussize="0,0"/>
                        <v:stroke on="f" weight="0.5pt"/>
                        <v:imagedata o:title=""/>
                        <o:lock v:ext="edit" aspectratio="f"/>
                        <v:textbox>
                          <w:txbxContent>
                            <w:p>
                              <w:pPr>
                                <w:rPr>
                                  <w:rFonts w:hint="default" w:eastAsia="宋体"/>
                                  <w:lang w:val="en-US" w:eastAsia="zh-CN"/>
                                </w:rPr>
                              </w:pPr>
                              <w:r>
                                <w:rPr>
                                  <w:rFonts w:hint="eastAsia"/>
                                  <w:lang w:val="en-US" w:eastAsia="zh-CN"/>
                                </w:rPr>
                                <w:t>G2</w:t>
                              </w:r>
                            </w:p>
                          </w:txbxContent>
                        </v:textbox>
                      </v:shape>
                      <v:shape id="文本框 114" o:spid="_x0000_s1026" o:spt="202" type="#_x0000_t202" style="position:absolute;left:1970405;top:1513205;height:256540;width:419100;" fillcolor="#FFFFFF [3201]" filled="t" stroked="f" coordsize="21600,21600" o:gfxdata="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">
                        <v:fill on="t" focussize="0,0"/>
                        <v:stroke on="f" weight="0.5pt"/>
                        <v:imagedata o:title=""/>
                        <o:lock v:ext="edit" aspectratio="f"/>
                        <v:textbox>
                          <w:txbxContent>
                            <w:p>
                              <w:pPr>
                                <w:rPr>
                                  <w:rFonts w:hint="default" w:eastAsia="宋体"/>
                                  <w:lang w:val="en-US" w:eastAsia="zh-CN"/>
                                </w:rPr>
                              </w:pPr>
                              <w:r>
                                <w:rPr>
                                  <w:rFonts w:hint="eastAsia"/>
                                  <w:lang w:val="en-US" w:eastAsia="zh-CN"/>
                                </w:rPr>
                                <w:t>G4</w:t>
                              </w:r>
                            </w:p>
                          </w:txbxContent>
                        </v:textbox>
                      </v:shape>
                      <v:shape id="文本框 109" o:spid="_x0000_s1026" o:spt="202" type="#_x0000_t202" style="position:absolute;left:2745740;top:1497965;height:306070;width:412115;" fillcolor="#FFFFFF [3201]" filled="t" stroked="f" coordsize="21600,21600" o:gfxdata="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">
                        <v:fill on="t" focussize="0,0"/>
                        <v:stroke on="f" weight="0.5pt"/>
                        <v:imagedata o:title=""/>
                        <o:lock v:ext="edit" aspectratio="f"/>
                        <v:textbox>
                          <w:txbxContent>
                            <w:p>
                              <w:pPr>
                                <w:rPr>
                                  <w:rFonts w:hint="default" w:eastAsia="宋体"/>
                                  <w:lang w:val="en-US" w:eastAsia="zh-CN"/>
                                </w:rPr>
                              </w:pPr>
                              <w:r>
                                <w:rPr>
                                  <w:rFonts w:hint="eastAsia"/>
                                  <w:lang w:val="en-US" w:eastAsia="zh-CN"/>
                                </w:rPr>
                                <w:t>S1</w:t>
                              </w:r>
                            </w:p>
                          </w:txbxContent>
                        </v:textbox>
                      </v:shape>
                      <v:shape id="文本框 109" o:spid="_x0000_s1026" o:spt="202" type="#_x0000_t202" style="position:absolute;left:4264660;top:2694305;height:266065;width:419100;" fillcolor="#FFFFFF [3201]" filled="t" stroked="f" coordsize="21600,21600" o:gfxdata="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">
                        <v:fill on="t" focussize="0,0"/>
                        <v:stroke on="f" weight="0.5pt"/>
                        <v:imagedata o:title=""/>
                        <o:lock v:ext="edit" aspectratio="f"/>
                        <v:textbox>
                          <w:txbxContent>
                            <w:p>
                              <w:pPr>
                                <w:rPr>
                                  <w:rFonts w:hint="default" w:eastAsia="宋体"/>
                                  <w:lang w:val="en-US" w:eastAsia="zh-CN"/>
                                </w:rPr>
                              </w:pPr>
                              <w:r>
                                <w:rPr>
                                  <w:rFonts w:hint="eastAsia"/>
                                  <w:lang w:val="en-US" w:eastAsia="zh-CN"/>
                                </w:rPr>
                                <w:t>S3</w:t>
                              </w:r>
                            </w:p>
                          </w:txbxContent>
                        </v:textbox>
                      </v:shape>
                      <v:shape id="文本框 109" o:spid="_x0000_s1026" o:spt="202" type="#_x0000_t202" style="position:absolute;left:3848735;top:1571625;height:266065;width:419100;" fillcolor="#FFFFFF [3201]" filled="t" stroked="f" coordsize="21600,21600" o:gfxdata="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">
                        <v:fill on="t" focussize="0,0"/>
                        <v:stroke on="f" weight="0.5pt"/>
                        <v:imagedata o:title=""/>
                        <o:lock v:ext="edit" aspectratio="f"/>
                        <v:textbox>
                          <w:txbxContent>
                            <w:p>
                              <w:pPr>
                                <w:rPr>
                                  <w:rFonts w:hint="default" w:eastAsia="宋体"/>
                                  <w:lang w:val="en-US" w:eastAsia="zh-CN"/>
                                </w:rPr>
                              </w:pPr>
                              <w:r>
                                <w:rPr>
                                  <w:rFonts w:hint="eastAsia"/>
                                  <w:lang w:val="en-US" w:eastAsia="zh-CN"/>
                                </w:rPr>
                                <w:t>S2</w:t>
                              </w:r>
                            </w:p>
                          </w:txbxContent>
                        </v:textbox>
                      </v:shape>
                      <v:shape id="文本框 109" o:spid="_x0000_s1026" o:spt="202" type="#_x0000_t202" style="position:absolute;left:4265930;top:789305;height:266065;width:419100;" fillcolor="#FFFFFF [3201]" filled="t" stroked="f" coordsize="21600,21600" o:gfxdata="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">
                        <v:fill on="t" focussize="0,0"/>
                        <v:stroke on="f" weight="0.5pt"/>
                        <v:imagedata o:title=""/>
                        <o:lock v:ext="edit" aspectratio="f"/>
                        <v:textbox>
                          <w:txbxContent>
                            <w:p>
                              <w:pPr>
                                <w:rPr>
                                  <w:rFonts w:hint="default" w:eastAsia="宋体"/>
                                  <w:lang w:val="en-US" w:eastAsia="zh-CN"/>
                                </w:rPr>
                              </w:pPr>
                              <w:r>
                                <w:rPr>
                                  <w:rFonts w:hint="eastAsia"/>
                                  <w:lang w:val="en-US" w:eastAsia="zh-CN"/>
                                </w:rPr>
                                <w:t>S4</w:t>
                              </w:r>
                            </w:p>
                          </w:txbxContent>
                        </v:textbox>
                      </v:shape>
                      <v:shape id="_x0000_s1026" o:spid="_x0000_s1026" o:spt="32" type="#_x0000_t32" style="position:absolute;left:0;top:1386205;height:0;width:266700;" filled="f" stroked="t" coordsize="21600,21600" o:gfxdata="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CDVwH91wAAAAUBAAAPAAAAAAAAAAEAIAAAACIA&#10;AABkcnMvZG93bnJldi54bWxQSwECFAAUAAAACACHTuJAk4GoYwoCAADlAwAADgAAAAAAAAABACAA&#10;AAAmAQAAZHJzL2Uyb0RvYy54bWxQSwUGAAAAAAYABgBZAQAAogUAAAAA&#10;">
                        <v:fill on="f" focussize="0,0"/>
                        <v:stroke weight="0.5pt" color="#000000 [3213]" miterlimit="8" joinstyle="miter" endarrow="open"/>
                        <v:imagedata o:title=""/>
                        <o:lock v:ext="edit" aspectratio="f"/>
                      </v:shape>
                      <v:shape id="_x0000_s1026" o:spid="_x0000_s1026" o:spt="32" type="#_x0000_t32" style="position:absolute;left:379095;top:1036955;flip:y;height:230505;width:3810;" filled="f" stroked="t" coordsize="21600,21600" o:gfxdata="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">
                        <v:fill on="f" focussize="0,0"/>
                        <v:stroke weight="0.5pt" color="#000000 [3213]" miterlimit="8" joinstyle="miter" dashstyle="3 1" endarrow="open"/>
                        <v:imagedata o:title=""/>
                        <o:lock v:ext="edit" aspectratio="f"/>
                      </v:shape>
                      <v:shape id="_x0000_s1026" o:spid="_x0000_s1026" o:spt="32" type="#_x0000_t32" style="position:absolute;left:3816350;top:1929130;flip:y;height:1270;width:440055;" filled="f" stroked="t" coordsize="21600,21600" o:gfxdata="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AAAAAGRycy9QSwECFAAUAAAACACH&#10;TuJAch4n6dQAAAAFAQAADwAAAAAAAAABACAAAAAiAAAAZHJzL2Rvd25yZXYueG1sUEsBAhQAFAAA&#10;AAgAh07iQBXrBBcsAgAAJAQAAA4AAAAAAAAAAQAgAAAAIwEAAGRycy9lMm9Eb2MueG1sUEsFBgAA&#10;AAAGAAYAWQEAAMEFAAAAAA==&#10;">
                        <v:fill on="f" focussize="0,0"/>
                        <v:stroke weight="0.5pt" color="#000000 [3213]" miterlimit="8" joinstyle="miter" dashstyle="3 1" endarrow="open"/>
                        <v:imagedata o:title=""/>
                        <o:lock v:ext="edit" aspectratio="f"/>
                      </v:shape>
                      <v:shape id="_x0000_s1026" o:spid="_x0000_s1026" o:spt="32" type="#_x0000_t32" style="position:absolute;left:3786505;top:1389380;height:5080;width:488950;" filled="f" stroked="t" coordsize="21600,21600" o:gfxdata="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INX&#10;Af3XAAAABQEAAA8AAAAAAAAAAQAgAAAAIgAAAGRycy9kb3ducmV2LnhtbFBLAQIUABQAAAAIAIdO&#10;4kBZmQS2JAIAABgEAAAOAAAAAAAAAAEAIAAAACYBAABkcnMvZTJvRG9jLnhtbFBLBQYAAAAABgAG&#10;AFkBAAC8BQAAAAA=&#10;">
                        <v:fill on="f" focussize="0,0"/>
                        <v:stroke weight="0.5pt" color="#000000 [3213]" miterlimit="8" joinstyle="miter" endarrow="open"/>
                        <v:imagedata o:title=""/>
                        <o:lock v:ext="edit" aspectratio="f"/>
                      </v:shape>
                      <v:shape id="_x0000_s1026" o:spid="_x0000_s1026" o:spt="32" type="#_x0000_t32" style="position:absolute;left:2776220;top:1412240;height:0;width:394335;" filled="f" stroked="t" coordsize="21600,21600" o:gfxdata="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INX&#10;Af3XAAAABQEAAA8AAAAAAAAAAQAgAAAAIgAAAGRycy9kb3ducmV2LnhtbFBLAQIUABQAAAAIAIdO&#10;4kAu/PsaJAIAABUEAAAOAAAAAAAAAAEAIAAAACYBAABkcnMvZTJvRG9jLnhtbFBLBQYAAAAABgAG&#10;AFkBAAC8BQAAAAA=&#10;">
                        <v:fill on="f" focussize="0,0"/>
                        <v:stroke weight="0.5pt" color="#000000 [3213]" miterlimit="8" joinstyle="miter" endarrow="open"/>
                        <v:imagedata o:title=""/>
                        <o:lock v:ext="edit" aspectratio="f"/>
                      </v:shape>
                      <v:shape id="_x0000_s1026" o:spid="_x0000_s1026" o:spt="32" type="#_x0000_t32" style="position:absolute;left:1837055;top:1384935;flip:y;height:7620;width:323850;" filled="f" stroked="t" coordsize="21600,21600" o:gfxdata="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HdcXRrWAAAABQEAAA8AAAAAAAAAAQAgAAAAIgAAAGRycy9kb3ducmV2LnhtbFBLAQIUABQA&#10;AAAIAIdO4kAB7J8bKwIAACIEAAAOAAAAAAAAAAEAIAAAACUBAABkcnMvZTJvRG9jLnhtbFBLBQYA&#10;AAAABgAGAFkBAADCBQAAAAA=&#10;">
                        <v:fill on="f" focussize="0,0"/>
                        <v:stroke weight="0.5pt" color="#000000 [3213]" miterlimit="8" joinstyle="miter" endarrow="open"/>
                        <v:imagedata o:title=""/>
                        <o:lock v:ext="edit" aspectratio="f"/>
                      </v:shape>
                      <v:shape id="_x0000_s1026" o:spid="_x0000_s1026" o:spt="32" type="#_x0000_t32" style="position:absolute;left:879475;top:1402080;flip:y;height:8255;width:338455;" filled="f" stroked="t" coordsize="21600,21600" o:gfxdata="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HdcXRrWAAAABQEAAA8AAAAAAAAAAQAgAAAAIgAAAGRycy9kb3ducmV2LnhtbFBLAQIUABQA&#10;AAAIAIdO4kBkQK0HKwIAACEEAAAOAAAAAAAAAAEAIAAAACUBAABkcnMvZTJvRG9jLnhtbFBLBQYA&#10;AAAABgAGAFkBAADCBQAAAAA=&#10;">
                        <v:fill on="f" focussize="0,0"/>
                        <v:stroke weight="0.5pt" color="#000000 [3213]" miterlimit="8" joinstyle="miter" endarrow="open"/>
                        <v:imagedata o:title=""/>
                        <o:lock v:ext="edit" aspectratio="f"/>
                      </v:shape>
                      <v:shape id="_x0000_s1026" o:spid="_x0000_s1026" o:spt="32" type="#_x0000_t32" style="position:absolute;left:3936365;top:2826385;height:0;width:287020;" filled="f" stroked="t" coordsize="21600,21600" o:gfxdata="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FoQoxrTAAAABQEAAA8AAAAAAAAA&#10;AQAgAAAAIgAAAGRycy9kb3ducmV2LnhtbFBLAQIUABQAAAAIAIdO4kDMqGSlFgIAAO8DAAAOAAAA&#10;AAAAAAEAIAAAACIBAABkcnMvZTJvRG9jLnhtbFBLBQYAAAAABgAGAFkBAACqBQAAAAA=&#10;">
                        <v:fill on="f" focussize="0,0"/>
                        <v:stroke weight="0.5pt" color="#000000 [3213]" miterlimit="8" joinstyle="miter" dashstyle="3 1" endarrow="open"/>
                        <v:imagedata o:title=""/>
                        <o:lock v:ext="edit" aspectratio="f"/>
                      </v:shape>
                      <v:shape id="_x0000_s1026" o:spid="_x0000_s1026" o:spt="32" type="#_x0000_t32" style="position:absolute;left:3456305;top:991235;flip:x y;height:264795;width:6985;" filled="f" stroked="t" coordsize="21600,21600" o:gfxdata="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AAAAABkcnMvUEsBAhQAFAAAAAgAh07iQLFKin7UAAAA&#10;BQEAAA8AAAAAAAAAAQAgAAAAIgAAAGRycy9kb3ducmV2LnhtbFBLAQIUABQAAAAIAIdO4kAry7wx&#10;IQIAAAUEAAAOAAAAAAAAAAEAIAAAACMBAABkcnMvZTJvRG9jLnhtbFBLBQYAAAAABgAGAFkBAAC2&#10;BQAAAAA=&#10;">
                        <v:fill on="f" focussize="0,0"/>
                        <v:stroke weight="0.5pt" color="#000000 [3213]" miterlimit="8" joinstyle="miter" dashstyle="3 1" endarrow="open"/>
                        <v:imagedata o:title=""/>
                        <o:lock v:ext="edit" aspectratio="f"/>
                      </v:shape>
                      <v:shape id="_x0000_s1026" o:spid="_x0000_s1026" o:spt="32" type="#_x0000_t32" style="position:absolute;left:2445385;top:1048385;flip:y;height:230505;width:3810;" filled="f" stroked="t" coordsize="21600,21600" o:gfxdata="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">
                        <v:fill on="f" focussize="0,0"/>
                        <v:stroke weight="0.5pt" color="#000000 [3213]" miterlimit="8" joinstyle="miter" dashstyle="3 1" endarrow="open"/>
                        <v:imagedata o:title=""/>
                        <o:lock v:ext="edit" aspectratio="f"/>
                      </v:shape>
                      <v:shape id="_x0000_s1026" o:spid="_x0000_s1026" o:spt="32" type="#_x0000_t32" style="position:absolute;left:692150;top:1033780;flip:y;height:230505;width:3810;" filled="f" stroked="t" coordsize="21600,21600" o:gfxdata="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ch4n6dQAAAAFAQAADwAAAAAA&#10;AAABACAAAAAiAAAAZHJzL2Rvd25yZXYueG1sUEsBAhQAFAAAAAgAh07iQEYXbe4XAgAA+wMAAA4A&#10;AAAAAAAAAQAgAAAAIwEAAGRycy9lMm9Eb2MueG1sUEsFBgAAAAAGAAYAWQEAAKwFAAAAAA==&#10;">
                        <v:fill on="f" focussize="0,0"/>
                        <v:stroke weight="0.5pt" color="#000000 [3213]" miterlimit="8" joinstyle="miter" dashstyle="3 1" endarrow="open"/>
                        <v:imagedata o:title=""/>
                        <o:lock v:ext="edit" aspectratio="f"/>
                      </v:shape>
                      <v:shape id="_x0000_s1026" o:spid="_x0000_s1026" o:spt="32" type="#_x0000_t32" style="position:absolute;left:3469005;top:500380;flip:y;height:230505;width:3810;" filled="f" stroked="t" coordsize="21600,21600" o:gfxdata="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">
                        <v:fill on="f" focussize="0,0"/>
                        <v:stroke weight="0.5pt" color="#000000 [3213]" miterlimit="8" joinstyle="miter" dashstyle="3 1" endarrow="open"/>
                        <v:imagedata o:title=""/>
                        <o:lock v:ext="edit" aspectratio="f"/>
                      </v:shape>
                      <v:shape id="_x0000_s1026" o:spid="_x0000_s1026" o:spt="32" type="#_x0000_t32" style="position:absolute;left:3482975;top:22860;flip:y;height:230505;width:3810;" filled="f" stroked="t" coordsize="21600,21600" o:gfxdata="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">
                        <v:fill on="f" focussize="0,0"/>
                        <v:stroke weight="0.5pt" color="#000000 [3213]" miterlimit="8" joinstyle="miter" dashstyle="3 1" endarrow="open"/>
                        <v:imagedata o:title=""/>
                        <o:lock v:ext="edit" aspectratio="f"/>
                      </v:shape>
                      <v:shape id="_x0000_s1026" o:spid="_x0000_s1026" o:spt="32" type="#_x0000_t32" style="position:absolute;left:4554220;top:1654175;flip:y;height:139065;width:5715;" filled="f" stroked="t" coordsize="21600,21600" o:gfxdata="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">
                        <v:fill on="f" focussize="0,0"/>
                        <v:stroke weight="0.5pt" color="#000000 [3213]" miterlimit="8" joinstyle="miter" dashstyle="3 1" endarrow="open"/>
                        <v:imagedata o:title=""/>
                        <o:lock v:ext="edit" aspectratio="f"/>
                      </v:shape>
                      <v:shape id="_x0000_s1026" o:spid="_x0000_s1026" o:spt="32" type="#_x0000_t32" style="position:absolute;left:3667760;top:1120775;flip:y;height:158115;width:2540;" filled="f" stroked="t" coordsize="21600,21600" o:gfxdata="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">
                        <v:fill on="f" focussize="0,0"/>
                        <v:stroke weight="0.5pt" color="#000000 [3213]" miterlimit="8" joinstyle="miter" dashstyle="3 1" endarrow="open"/>
                        <v:imagedata o:title=""/>
                        <o:lock v:ext="edit" aspectratio="f"/>
                      </v:shape>
                      <v:shape id="_x0000_s1026" o:spid="_x0000_s1026" o:spt="32" type="#_x0000_t32" style="position:absolute;left:3505200;top:2037080;height:182880;width:1270;" filled="f" stroked="t" coordsize="21600,21600" o:gfxdata="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WhCjGtMAAAAFAQAADwAAAAAAAAAB&#10;ACAAAAAiAAAAZHJzL2Rvd25yZXYueG1sUEsBAhQAFAAAAAgAh07iQHplcIwVAgAA8gMAAA4AAAAA&#10;AAAAAQAgAAAAIgEAAGRycy9lMm9Eb2MueG1sUEsFBgAAAAAGAAYAWQEAAKkFAAAAAA==&#10;">
                        <v:fill on="f" focussize="0,0"/>
                        <v:stroke weight="0.5pt" color="#000000 [3213]" miterlimit="8" joinstyle="miter" dashstyle="3 1" endarrow="open"/>
                        <v:imagedata o:title=""/>
                        <o:lock v:ext="edit" aspectratio="f"/>
                      </v:shape>
                      <v:shape id="_x0000_s1026" o:spid="_x0000_s1026" o:spt="32" type="#_x0000_t32" style="position:absolute;left:3848735;top:880110;height:0;width:287020;" filled="f" stroked="t" coordsize="21600,21600" o:gfxdata="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FoQoxrTAAAABQEAAA8AAAAAAAAAAQAg&#10;AAAAIgAAAGRycy9kb3ducmV2LnhtbFBLAQIUABQAAAAIAIdO4kB6cEMtEwIAAO4DAAAOAAAAAAAA&#10;AAEAIAAAACIBAABkcnMvZTJvRG9jLnhtbFBLBQYAAAAABgAGAFkBAACnBQAAAAA=&#10;">
                        <v:fill on="f" focussize="0,0"/>
                        <v:stroke weight="0.5pt" color="#000000 [3213]" miterlimit="8" joinstyle="miter" dashstyle="3 1" endarrow="open"/>
                        <v:imagedata o:title=""/>
                        <o:lock v:ext="edit" aspectratio="f"/>
                      </v:shape>
                      <v:shape id="_x0000_s1026" o:spid="_x0000_s1026" o:spt="32" type="#_x0000_t32" style="position:absolute;left:2784475;top:1908810;flip:y;height:9525;width:414655;" filled="f" stroked="t" coordsize="21600,21600" o:gfxdata="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HdcXRrWAAAABQEAAA8AAAAAAAAAAQAgAAAAIgAAAGRycy9kb3ducmV2LnhtbFBLAQIUABQA&#10;AAAIAIdO4kARyFBNKwIAACIEAAAOAAAAAAAAAAEAIAAAACUBAABkcnMvZTJvRG9jLnhtbFBLBQYA&#10;AAAABgAGAFkBAADCBQAAAAA=&#10;">
                        <v:fill on="f" focussize="0,0"/>
                        <v:stroke weight="0.5pt" color="#000000 [3213]" miterlimit="8" joinstyle="miter" endarrow="open"/>
                        <v:imagedata o:title=""/>
                        <o:lock v:ext="edit" aspectratio="f"/>
                      </v:shape>
                      <v:shape id="_x0000_s1026" o:spid="_x0000_s1026" o:spt="32" type="#_x0000_t32" style="position:absolute;left:3574415;top:3478530;height:182880;width:1270;" filled="f" stroked="t" coordsize="21600,21600" o:gfxdata="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FoQoxrTAAAABQEAAA8AAAAAAAAA&#10;AQAgAAAAIgAAAGRycy9kb3ducmV2LnhtbFBLAQIUABQAAAAIAIdO4kCYT1E0FgIAAPIDAAAOAAAA&#10;AAAAAAEAIAAAACIBAABkcnMvZTJvRG9jLnhtbFBLBQYAAAAABgAGAFkBAACqBQAAAAA=&#10;">
                        <v:fill on="f" focussize="0,0"/>
                        <v:stroke weight="0.5pt" color="#000000 [3213]" miterlimit="8" joinstyle="miter" dashstyle="3 1" endarrow="open"/>
                        <v:imagedata o:title=""/>
                        <o:lock v:ext="edit" aspectratio="f"/>
                      </v:shape>
                      <v:shape id="_x0000_s1026" o:spid="_x0000_s1026" o:spt="32" type="#_x0000_t32" style="position:absolute;left:3507105;top:2506980;height:182880;width:1270;" filled="f" stroked="t" coordsize="21600,21600" o:gfxdata="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FoQoxrTAAAABQEAAA8AAAAAAAAA&#10;AQAgAAAAIgAAAGRycy9kb3ducmV2LnhtbFBLAQIUABQAAAAIAIdO4kCZwlFwFgIAAPIDAAAOAAAA&#10;AAAAAAEAIAAAACIBAABkcnMvZTJvRG9jLnhtbFBLBQYAAAAABgAGAFkBAACqBQAAAAA=&#10;">
                        <v:fill on="f" focussize="0,0"/>
                        <v:stroke weight="0.5pt" color="#000000 [3213]" miterlimit="8" joinstyle="miter" dashstyle="3 1" endarrow="open"/>
                        <v:imagedata o:title=""/>
                        <o:lock v:ext="edit" aspectratio="f"/>
                      </v:shape>
                      <v:shape id="_x0000_s1026" o:spid="_x0000_s1026" o:spt="32" type="#_x0000_t32" style="position:absolute;left:2592070;top:1504950;height:182880;width:1270;" filled="f" stroked="t" coordsize="21600,21600" o:gfxdata="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WhCjGtMAAAAFAQAADwAAAAAAAAAB&#10;ACAAAAAiAAAAZHJzL2Rvd25yZXYueG1sUEsBAhQAFAAAAAgAh07iQO9LAHoVAgAA8gMAAA4AAAAA&#10;AAAAAQAgAAAAIgEAAGRycy9lMm9Eb2MueG1sUEsFBgAAAAAGAAYAWQEAAKkFAAAAAA==&#10;">
                        <v:fill on="f" focussize="0,0"/>
                        <v:stroke weight="0.5pt" color="#000000 [3213]" miterlimit="8" joinstyle="miter" dashstyle="3 1" endarrow="open"/>
                        <v:imagedata o:title=""/>
                        <o:lock v:ext="edit" aspectratio="f"/>
                      </v:shape>
                      <v:shape id="_x0000_s1026" o:spid="_x0000_s1026" o:spt="32" type="#_x0000_t32" style="position:absolute;left:2394585;top:1600200;flip:y;height:151130;width:635;" filled="f" stroked="t" coordsize="21600,21600" o:gfxdata="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ByHifp1AAAAAUBAAAPAAAA&#10;AAAAAAEAIAAAACIAAABkcnMvZG93bnJldi54bWxQSwECFAAUAAAACACHTuJAggr75BkCAAD7AwAA&#10;DgAAAAAAAAABACAAAAAjAQAAZHJzL2Uyb0RvYy54bWxQSwUGAAAAAAYABgBZAQAArgUAAAAA&#10;">
                        <v:fill on="f" focussize="0,0"/>
                        <v:stroke weight="0.5pt" color="#000000 [3213]" miterlimit="8" joinstyle="miter" dashstyle="3 1" endarrow="open"/>
                        <v:imagedata o:title=""/>
                        <o:lock v:ext="edit" aspectratio="f"/>
                      </v:shape>
                      <v:shape id="_x0000_s1026" o:spid="_x0000_s1026" o:spt="32" type="#_x0000_t32" style="position:absolute;left:3489960;top:1544955;flip:y;height:230505;width:3810;" filled="f" stroked="t" coordsize="21600,21600" o:gfxdata="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">
                        <v:fill on="f" focussize="0,0"/>
                        <v:stroke weight="0.5pt" color="#000000 [3213]" miterlimit="8" joinstyle="miter" endarrow="open"/>
                        <v:imagedata o:title=""/>
                        <o:lock v:ext="edit" aspectratio="f"/>
                      </v:shape>
                      <v:shape id="_x0000_s1026" o:spid="_x0000_s1026" o:spt="32" type="#_x0000_t32" style="position:absolute;left:3282950;top:2052955;flip:y;height:190500;width:1270;" filled="f" stroked="t" coordsize="21600,21600" o:gfxdata="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">
                        <v:fill on="f" focussize="0,0"/>
                        <v:stroke weight="0.5pt" color="#000000 [3213]" miterlimit="8" joinstyle="miter" dashstyle="3 1" endarrow="open"/>
                        <v:imagedata o:title=""/>
                        <o:lock v:ext="edit" aspectratio="f"/>
                      </v:shape>
                      <v:shape id="文本框 80" o:spid="_x0000_s1026" o:spt="202" type="#_x0000_t202" style="position:absolute;left:3180080;top:2696845;height:257810;width:762000;" fillcolor="#FFFFFF [3201]" filled="t" stroked="t" coordsize="21600,21600" o:gfxdata="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">
                        <v:fill on="t" focussize="0,0"/>
                        <v:stroke weight="0.5pt" color="#000000 [3204]" joinstyle="round" dashstyle="dashDot"/>
                        <v:imagedata o:title=""/>
                        <o:lock v:ext="edit" aspectratio="f"/>
                        <v:textbox>
                          <w:txbxContent>
                            <w:p>
                              <w:pPr>
                                <w:ind w:firstLine="160" w:firstLineChars="100"/>
                                <w:rPr>
                                  <w:rFonts w:hint="eastAsia" w:eastAsia="宋体"/>
                                  <w:sz w:val="16"/>
                                  <w:szCs w:val="20"/>
                                  <w:lang w:eastAsia="zh-CN"/>
                                </w:rPr>
                              </w:pPr>
                              <w:r>
                                <w:rPr>
                                  <w:rFonts w:hint="eastAsia"/>
                                  <w:sz w:val="16"/>
                                  <w:szCs w:val="20"/>
                                  <w:lang w:eastAsia="zh-CN"/>
                                </w:rPr>
                                <w:t>脱硫塔</w:t>
                              </w:r>
                            </w:p>
                          </w:txbxContent>
                        </v:textbox>
                      </v:shape>
                      <v:shape id="_x0000_s1026" o:spid="_x0000_s1026" o:spt="32" type="#_x0000_t32" style="position:absolute;left:3622675;top:2967355;flip:x;height:238760;width:3175;" filled="f" stroked="t" coordsize="21600,21600" o:gfxdata="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ByHifp1AAAAAUBAAAPAAAAAAAAAAEAIAAAACIAAABkcnMvZG93bnJldi54bWxQSwECFAAU&#10;AAAACACHTuJA/vSp5C4CAAAiBAAADgAAAAAAAAABACAAAAAjAQAAZHJzL2Uyb0RvYy54bWxQSwUG&#10;AAAAAAYABgBZAQAAwwUAAAAA&#10;">
                        <v:fill on="f" focussize="0,0"/>
                        <v:stroke weight="0.5pt" color="#000000 [3213]" miterlimit="8" joinstyle="miter" dashstyle="3 1" endarrow="open"/>
                        <v:imagedata o:title=""/>
                        <o:lock v:ext="edit" aspectratio="f"/>
                      </v:shape>
                      <v:shape id="_x0000_s1026" o:spid="_x0000_s1026" o:spt="32" type="#_x0000_t32" style="position:absolute;left:4561205;top:2059305;flip:y;height:324485;width:0;" filled="f" stroked="t" coordsize="21600,21600" o:gfxdata="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">
                        <v:fill on="f" focussize="0,0"/>
                        <v:stroke weight="0.5pt" color="#000000 [3213]" miterlimit="8" joinstyle="miter" dashstyle="3 1" endarrow="open"/>
                        <v:imagedata o:title=""/>
                        <o:lock v:ext="edit" aspectratio="f"/>
                      </v:shape>
                      <v:line id="_x0000_s1026" o:spid="_x0000_s1026" o:spt="20" style="position:absolute;left:3970655;top:2366010;height:2540;width:597535;" filled="f" stroked="t" coordsize="21600,21600" o:gfxdata="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OrUmx3UAAAABQEAAA8AAAAAAAAAAQAgAAAAIgAAAGRycy9k&#10;b3ducmV2LnhtbFBLAQIUABQAAAAIAIdO4kCOV6JKBgIAAOsDAAAOAAAAAAAAAAEAIAAAACMBAABk&#10;cnMvZTJvRG9jLnhtbFBLBQYAAAAABgAGAFkBAACbBQAAAAA=&#10;">
                        <v:fill on="f" focussize="0,0"/>
                        <v:stroke weight="1pt" color="#000000 [3213]" miterlimit="8" joinstyle="miter" dashstyle="3 1"/>
                        <v:imagedata o:title=""/>
                        <o:lock v:ext="edit" aspectratio="f"/>
                      </v:line>
                      <v:shape id="文本框 109" o:spid="_x0000_s1026" o:spt="202" type="#_x0000_t202" style="position:absolute;left:4030345;top:2091690;height:266065;width:419100;" fillcolor="#FFFFFF [3201]" filled="t" stroked="f" coordsize="21600,21600" o:gfxdata="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">
                        <v:fill on="t" focussize="0,0"/>
                        <v:stroke on="f" weight="0.5pt"/>
                        <v:imagedata o:title=""/>
                        <o:lock v:ext="edit" aspectratio="f"/>
                        <v:textbox>
                          <w:txbxContent>
                            <w:p>
                              <w:pPr>
                                <w:rPr>
                                  <w:rFonts w:hint="default" w:eastAsia="宋体"/>
                                  <w:lang w:val="en-US" w:eastAsia="zh-CN"/>
                                </w:rPr>
                              </w:pPr>
                              <w:r>
                                <w:rPr>
                                  <w:rFonts w:hint="eastAsia"/>
                                  <w:lang w:val="en-US" w:eastAsia="zh-CN"/>
                                </w:rPr>
                                <w:t>S2</w:t>
                              </w:r>
                            </w:p>
                          </w:txbxContent>
                        </v:textbox>
                      </v:shape>
                      <w10:wrap type="none"/>
                      <w10:anchorlock/>
                    </v:group>
                  </w:pict>
                </mc:Fallback>
              </mc:AlternateContent>
            </w:r>
            <w:r>
              <w:rPr>
                <w:color w:val="auto"/>
                <w:sz w:val="21"/>
              </w:rPr>
              <mc:AlternateContent>
                <mc:Choice Requires="wps">
                  <w:drawing>
                    <wp:anchor distT="0" distB="0" distL="114300" distR="114300" simplePos="0" relativeHeight="251681792" behindDoc="0" locked="0" layoutInCell="1" allowOverlap="1">
                      <wp:simplePos x="0" y="0"/>
                      <wp:positionH relativeFrom="column">
                        <wp:posOffset>379095</wp:posOffset>
                      </wp:positionH>
                      <wp:positionV relativeFrom="paragraph">
                        <wp:posOffset>2607945</wp:posOffset>
                      </wp:positionV>
                      <wp:extent cx="1332230" cy="666750"/>
                      <wp:effectExtent l="4445" t="5080" r="15875" b="13970"/>
                      <wp:wrapNone/>
                      <wp:docPr id="15" name="文本框 15"/>
                      <wp:cNvGraphicFramePr/>
                      <a:graphic xmlns:a="http://schemas.openxmlformats.org/drawingml/2006/main">
                        <a:graphicData uri="http://schemas.microsoft.com/office/word/2010/wordprocessingShape">
                          <wps:wsp>
                            <wps:cNvSpPr txBox="1"/>
                            <wps:spPr>
                              <a:xfrm>
                                <a:off x="1563370" y="3496945"/>
                                <a:ext cx="1332230" cy="66675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numPr>
                                      <w:ilvl w:val="0"/>
                                      <w:numId w:val="3"/>
                                    </w:numPr>
                                    <w:rPr>
                                      <w:rFonts w:hint="eastAsia"/>
                                      <w:lang w:val="en-US" w:eastAsia="zh-CN"/>
                                    </w:rPr>
                                  </w:pPr>
                                  <w:r>
                                    <w:rPr>
                                      <w:rFonts w:hint="eastAsia"/>
                                      <w:lang w:val="en-US" w:eastAsia="zh-CN"/>
                                    </w:rPr>
                                    <w:t>- 粉尘（或烟气）</w:t>
                                  </w:r>
                                </w:p>
                                <w:p>
                                  <w:pPr>
                                    <w:pStyle w:val="35"/>
                                    <w:numPr>
                                      <w:ilvl w:val="0"/>
                                      <w:numId w:val="0"/>
                                    </w:numPr>
                                    <w:rPr>
                                      <w:rFonts w:hint="eastAsia"/>
                                      <w:lang w:val="en-US" w:eastAsia="zh-CN"/>
                                    </w:rPr>
                                  </w:pPr>
                                  <w:r>
                                    <w:rPr>
                                      <w:rFonts w:hint="eastAsia"/>
                                      <w:lang w:val="en-US" w:eastAsia="zh-CN"/>
                                    </w:rPr>
                                    <w:t>N-- 噪声</w:t>
                                  </w:r>
                                </w:p>
                                <w:p>
                                  <w:pPr>
                                    <w:pStyle w:val="35"/>
                                    <w:numPr>
                                      <w:ilvl w:val="0"/>
                                      <w:numId w:val="0"/>
                                    </w:numPr>
                                    <w:rPr>
                                      <w:rFonts w:hint="default"/>
                                      <w:lang w:val="en-US" w:eastAsia="zh-CN"/>
                                    </w:rPr>
                                  </w:pPr>
                                  <w:r>
                                    <w:rPr>
                                      <w:rFonts w:hint="eastAsia"/>
                                      <w:lang w:val="en-US" w:eastAsia="zh-CN"/>
                                    </w:rPr>
                                    <w:t>S-- 固废</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9.85pt;margin-top:205.35pt;height:52.5pt;width:104.9pt;z-index:251681792;mso-width-relative:page;mso-height-relative:page;" fillcolor="#FFFFFF [3201]" filled="t" stroked="t" coordsize="21600,21600" o:gfxdata="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">
                      <v:fill on="t" focussize="0,0"/>
                      <v:stroke weight="0.5pt" color="#000000 [3204]" joinstyle="round"/>
                      <v:imagedata o:title=""/>
                      <o:lock v:ext="edit" aspectratio="f"/>
                      <v:textbox>
                        <w:txbxContent>
                          <w:p>
                            <w:pPr>
                              <w:numPr>
                                <w:ilvl w:val="0"/>
                                <w:numId w:val="3"/>
                              </w:numPr>
                              <w:rPr>
                                <w:rFonts w:hint="eastAsia"/>
                                <w:lang w:val="en-US" w:eastAsia="zh-CN"/>
                              </w:rPr>
                            </w:pPr>
                            <w:r>
                              <w:rPr>
                                <w:rFonts w:hint="eastAsia"/>
                                <w:lang w:val="en-US" w:eastAsia="zh-CN"/>
                              </w:rPr>
                              <w:t>- 粉尘（或烟气）</w:t>
                            </w:r>
                          </w:p>
                          <w:p>
                            <w:pPr>
                              <w:pStyle w:val="35"/>
                              <w:numPr>
                                <w:ilvl w:val="0"/>
                                <w:numId w:val="0"/>
                              </w:numPr>
                              <w:rPr>
                                <w:rFonts w:hint="eastAsia"/>
                                <w:lang w:val="en-US" w:eastAsia="zh-CN"/>
                              </w:rPr>
                            </w:pPr>
                            <w:r>
                              <w:rPr>
                                <w:rFonts w:hint="eastAsia"/>
                                <w:lang w:val="en-US" w:eastAsia="zh-CN"/>
                              </w:rPr>
                              <w:t>N-- 噪声</w:t>
                            </w:r>
                          </w:p>
                          <w:p>
                            <w:pPr>
                              <w:pStyle w:val="35"/>
                              <w:numPr>
                                <w:ilvl w:val="0"/>
                                <w:numId w:val="0"/>
                              </w:numPr>
                              <w:rPr>
                                <w:rFonts w:hint="default"/>
                                <w:lang w:val="en-US" w:eastAsia="zh-CN"/>
                              </w:rPr>
                            </w:pPr>
                            <w:r>
                              <w:rPr>
                                <w:rFonts w:hint="eastAsia"/>
                                <w:lang w:val="en-US" w:eastAsia="zh-CN"/>
                              </w:rPr>
                              <w:t>S-- 固废</w:t>
                            </w:r>
                          </w:p>
                        </w:txbxContent>
                      </v:textbox>
                    </v:shape>
                  </w:pict>
                </mc:Fallback>
              </mc:AlternateContent>
            </w:r>
          </w:p>
          <w:p>
            <w:pPr>
              <w:spacing w:line="360" w:lineRule="auto"/>
              <w:jc w:val="center"/>
              <w:rPr>
                <w:rFonts w:hint="eastAsia"/>
                <w:b/>
                <w:bCs/>
                <w:color w:val="auto"/>
                <w:sz w:val="24"/>
                <w:szCs w:val="32"/>
              </w:rPr>
            </w:pPr>
            <w:r>
              <w:rPr>
                <w:b/>
                <w:bCs/>
                <w:color w:val="auto"/>
                <w:sz w:val="24"/>
                <w:szCs w:val="32"/>
              </w:rPr>
              <w:t>图</w:t>
            </w:r>
            <w:r>
              <w:rPr>
                <w:rFonts w:hint="eastAsia"/>
                <w:b/>
                <w:bCs/>
                <w:color w:val="auto"/>
                <w:sz w:val="24"/>
                <w:szCs w:val="32"/>
                <w:lang w:val="en-US" w:eastAsia="zh-CN"/>
              </w:rPr>
              <w:t>2-</w:t>
            </w:r>
            <w:r>
              <w:rPr>
                <w:rFonts w:hint="eastAsia"/>
                <w:b/>
                <w:bCs/>
                <w:color w:val="auto"/>
                <w:sz w:val="24"/>
                <w:szCs w:val="32"/>
              </w:rPr>
              <w:t>4</w:t>
            </w:r>
            <w:r>
              <w:rPr>
                <w:b/>
                <w:bCs/>
                <w:color w:val="auto"/>
                <w:sz w:val="24"/>
                <w:szCs w:val="32"/>
              </w:rPr>
              <w:t xml:space="preserve">  </w:t>
            </w:r>
            <w:r>
              <w:rPr>
                <w:rFonts w:hint="eastAsia"/>
                <w:b/>
                <w:bCs/>
                <w:color w:val="auto"/>
                <w:sz w:val="24"/>
                <w:szCs w:val="32"/>
                <w:lang w:eastAsia="zh-CN"/>
              </w:rPr>
              <w:t>运营期</w:t>
            </w:r>
            <w:r>
              <w:rPr>
                <w:rFonts w:hint="eastAsia"/>
                <w:b/>
                <w:bCs/>
                <w:color w:val="auto"/>
                <w:sz w:val="24"/>
                <w:szCs w:val="32"/>
              </w:rPr>
              <w:t>工艺流程及产污环节</w:t>
            </w:r>
          </w:p>
          <w:p>
            <w:pPr>
              <w:pStyle w:val="6"/>
              <w:spacing w:line="360" w:lineRule="auto"/>
              <w:ind w:firstLine="0" w:firstLineChars="0"/>
              <w:jc w:val="center"/>
              <w:rPr>
                <w:rFonts w:hint="eastAsia" w:cs="Times New Roman"/>
                <w:b/>
                <w:color w:val="auto"/>
                <w:spacing w:val="8"/>
                <w:kern w:val="0"/>
                <w:szCs w:val="21"/>
                <w:lang w:eastAsia="zh-CN"/>
              </w:rPr>
            </w:pPr>
            <w:r>
              <w:rPr>
                <w:rFonts w:hint="eastAsia" w:cs="Times New Roman"/>
                <w:b/>
                <w:color w:val="auto"/>
                <w:spacing w:val="8"/>
                <w:kern w:val="0"/>
                <w:szCs w:val="21"/>
                <w:lang w:eastAsia="zh-CN"/>
              </w:rPr>
              <w:t>图中编号说明</w:t>
            </w:r>
          </w:p>
          <w:tbl>
            <w:tblPr>
              <w:tblStyle w:val="27"/>
              <w:tblW w:w="8621" w:type="dxa"/>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2740"/>
              <w:gridCol w:w="5881"/>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740" w:type="dxa"/>
                  <w:tcBorders>
                    <w:tl2br w:val="nil"/>
                    <w:tr2bl w:val="nil"/>
                  </w:tcBorders>
                  <w:vAlign w:val="center"/>
                </w:tcPr>
                <w:p>
                  <w:pPr>
                    <w:pStyle w:val="6"/>
                    <w:widowControl w:val="0"/>
                    <w:wordWrap/>
                    <w:adjustRightInd/>
                    <w:snapToGrid/>
                    <w:spacing w:line="240" w:lineRule="auto"/>
                    <w:ind w:left="0" w:leftChars="0" w:right="0" w:firstLine="0" w:firstLineChars="0"/>
                    <w:jc w:val="center"/>
                    <w:textAlignment w:val="auto"/>
                    <w:outlineLvl w:val="9"/>
                    <w:rPr>
                      <w:rFonts w:hint="eastAsia" w:cs="Times New Roman"/>
                      <w:b/>
                      <w:color w:val="auto"/>
                      <w:spacing w:val="8"/>
                      <w:kern w:val="0"/>
                      <w:szCs w:val="21"/>
                      <w:lang w:eastAsia="zh-CN"/>
                    </w:rPr>
                  </w:pPr>
                  <w:r>
                    <w:rPr>
                      <w:rFonts w:hint="eastAsia" w:cs="Times New Roman"/>
                      <w:b/>
                      <w:color w:val="auto"/>
                      <w:spacing w:val="8"/>
                      <w:kern w:val="0"/>
                      <w:szCs w:val="21"/>
                      <w:lang w:eastAsia="zh-CN"/>
                    </w:rPr>
                    <w:t>类别</w:t>
                  </w:r>
                </w:p>
              </w:tc>
              <w:tc>
                <w:tcPr>
                  <w:tcW w:w="5881" w:type="dxa"/>
                  <w:tcBorders>
                    <w:tl2br w:val="nil"/>
                    <w:tr2bl w:val="nil"/>
                  </w:tcBorders>
                  <w:vAlign w:val="center"/>
                </w:tcPr>
                <w:p>
                  <w:pPr>
                    <w:pStyle w:val="6"/>
                    <w:widowControl w:val="0"/>
                    <w:wordWrap/>
                    <w:adjustRightInd/>
                    <w:snapToGrid/>
                    <w:spacing w:line="240" w:lineRule="auto"/>
                    <w:ind w:left="0" w:leftChars="0" w:right="0" w:firstLine="0" w:firstLineChars="0"/>
                    <w:jc w:val="center"/>
                    <w:textAlignment w:val="auto"/>
                    <w:outlineLvl w:val="9"/>
                    <w:rPr>
                      <w:rFonts w:hint="eastAsia" w:cs="Times New Roman"/>
                      <w:b/>
                      <w:color w:val="auto"/>
                      <w:spacing w:val="8"/>
                      <w:kern w:val="0"/>
                      <w:szCs w:val="21"/>
                      <w:lang w:eastAsia="zh-CN"/>
                    </w:rPr>
                  </w:pPr>
                  <w:r>
                    <w:rPr>
                      <w:rFonts w:hint="eastAsia" w:cs="Times New Roman"/>
                      <w:b/>
                      <w:color w:val="auto"/>
                      <w:spacing w:val="8"/>
                      <w:kern w:val="0"/>
                      <w:szCs w:val="21"/>
                      <w:lang w:eastAsia="zh-CN"/>
                    </w:rPr>
                    <w:t>编号说明</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740" w:type="dxa"/>
                  <w:vMerge w:val="restart"/>
                  <w:tcBorders>
                    <w:tl2br w:val="nil"/>
                    <w:tr2bl w:val="nil"/>
                  </w:tcBorders>
                  <w:vAlign w:val="center"/>
                </w:tcPr>
                <w:p>
                  <w:pPr>
                    <w:pStyle w:val="6"/>
                    <w:spacing w:line="360" w:lineRule="auto"/>
                    <w:ind w:left="0" w:leftChars="0" w:firstLine="0" w:firstLineChars="0"/>
                    <w:jc w:val="center"/>
                    <w:rPr>
                      <w:rFonts w:hint="eastAsia"/>
                      <w:color w:val="auto"/>
                      <w:sz w:val="22"/>
                      <w:szCs w:val="21"/>
                      <w:lang w:val="en-US" w:eastAsia="zh-CN"/>
                    </w:rPr>
                  </w:pPr>
                  <w:r>
                    <w:rPr>
                      <w:rFonts w:hint="eastAsia"/>
                      <w:color w:val="auto"/>
                      <w:sz w:val="22"/>
                      <w:szCs w:val="21"/>
                      <w:lang w:val="en-US" w:eastAsia="zh-CN"/>
                    </w:rPr>
                    <w:t>大气污染物</w:t>
                  </w:r>
                </w:p>
              </w:tc>
              <w:tc>
                <w:tcPr>
                  <w:tcW w:w="5881" w:type="dxa"/>
                  <w:tcBorders>
                    <w:tl2br w:val="nil"/>
                    <w:tr2bl w:val="nil"/>
                  </w:tcBorders>
                  <w:vAlign w:val="center"/>
                </w:tcPr>
                <w:p>
                  <w:pPr>
                    <w:pStyle w:val="6"/>
                    <w:spacing w:line="360" w:lineRule="auto"/>
                    <w:ind w:firstLine="0" w:firstLineChars="0"/>
                    <w:jc w:val="both"/>
                    <w:rPr>
                      <w:rFonts w:hint="eastAsia" w:cs="Times New Roman"/>
                      <w:b/>
                      <w:color w:val="auto"/>
                      <w:spacing w:val="8"/>
                      <w:kern w:val="0"/>
                      <w:sz w:val="21"/>
                      <w:szCs w:val="22"/>
                      <w:lang w:eastAsia="zh-CN"/>
                    </w:rPr>
                  </w:pPr>
                  <w:r>
                    <w:rPr>
                      <w:rFonts w:hint="eastAsia"/>
                      <w:color w:val="auto"/>
                      <w:sz w:val="21"/>
                      <w:szCs w:val="21"/>
                      <w:lang w:val="en-US" w:eastAsia="zh-CN"/>
                    </w:rPr>
                    <w:t>G</w:t>
                  </w:r>
                  <w:r>
                    <w:rPr>
                      <w:rFonts w:hint="eastAsia"/>
                      <w:color w:val="auto"/>
                      <w:sz w:val="21"/>
                      <w:szCs w:val="21"/>
                      <w:vertAlign w:val="subscript"/>
                      <w:lang w:val="en-US" w:eastAsia="zh-CN"/>
                    </w:rPr>
                    <w:t>1</w:t>
                  </w:r>
                  <w:r>
                    <w:rPr>
                      <w:rFonts w:hint="eastAsia"/>
                      <w:color w:val="auto"/>
                      <w:sz w:val="21"/>
                      <w:szCs w:val="21"/>
                      <w:lang w:val="en-US" w:eastAsia="zh-CN"/>
                    </w:rPr>
                    <w:t>：玉米卸料产生的粉尘</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740" w:type="dxa"/>
                  <w:vMerge w:val="continue"/>
                  <w:tcBorders>
                    <w:tl2br w:val="nil"/>
                    <w:tr2bl w:val="nil"/>
                  </w:tcBorders>
                  <w:vAlign w:val="center"/>
                </w:tcPr>
                <w:p>
                  <w:pPr>
                    <w:pStyle w:val="6"/>
                    <w:spacing w:line="360" w:lineRule="auto"/>
                    <w:ind w:left="0" w:leftChars="0" w:firstLine="0" w:firstLineChars="0"/>
                    <w:jc w:val="center"/>
                    <w:rPr>
                      <w:rFonts w:hint="eastAsia"/>
                      <w:color w:val="auto"/>
                      <w:sz w:val="22"/>
                      <w:szCs w:val="21"/>
                      <w:lang w:val="en-US" w:eastAsia="zh-CN"/>
                    </w:rPr>
                  </w:pPr>
                </w:p>
              </w:tc>
              <w:tc>
                <w:tcPr>
                  <w:tcW w:w="5881" w:type="dxa"/>
                  <w:tcBorders>
                    <w:tl2br w:val="nil"/>
                    <w:tr2bl w:val="nil"/>
                  </w:tcBorders>
                  <w:vAlign w:val="center"/>
                </w:tcPr>
                <w:p>
                  <w:pPr>
                    <w:pStyle w:val="6"/>
                    <w:spacing w:line="360" w:lineRule="auto"/>
                    <w:ind w:firstLine="0" w:firstLineChars="0"/>
                    <w:jc w:val="both"/>
                    <w:rPr>
                      <w:rFonts w:hint="eastAsia" w:cs="Times New Roman"/>
                      <w:b/>
                      <w:color w:val="auto"/>
                      <w:spacing w:val="8"/>
                      <w:kern w:val="0"/>
                      <w:sz w:val="21"/>
                      <w:szCs w:val="22"/>
                      <w:lang w:eastAsia="zh-CN"/>
                    </w:rPr>
                  </w:pPr>
                  <w:r>
                    <w:rPr>
                      <w:rFonts w:hint="eastAsia"/>
                      <w:color w:val="auto"/>
                      <w:sz w:val="21"/>
                      <w:szCs w:val="21"/>
                      <w:lang w:val="en-US" w:eastAsia="zh-CN"/>
                    </w:rPr>
                    <w:t>G</w:t>
                  </w:r>
                  <w:r>
                    <w:rPr>
                      <w:rFonts w:hint="eastAsia"/>
                      <w:color w:val="auto"/>
                      <w:sz w:val="21"/>
                      <w:szCs w:val="21"/>
                      <w:vertAlign w:val="subscript"/>
                      <w:lang w:val="en-US" w:eastAsia="zh-CN"/>
                    </w:rPr>
                    <w:t>2</w:t>
                  </w:r>
                  <w:r>
                    <w:rPr>
                      <w:rFonts w:hint="eastAsia"/>
                      <w:color w:val="auto"/>
                      <w:sz w:val="21"/>
                      <w:szCs w:val="21"/>
                      <w:lang w:val="en-US" w:eastAsia="zh-CN"/>
                    </w:rPr>
                    <w:t>：玉米烘干产生的粉尘</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740" w:type="dxa"/>
                  <w:vMerge w:val="continue"/>
                  <w:tcBorders>
                    <w:tl2br w:val="nil"/>
                    <w:tr2bl w:val="nil"/>
                  </w:tcBorders>
                  <w:vAlign w:val="center"/>
                </w:tcPr>
                <w:p>
                  <w:pPr>
                    <w:pStyle w:val="6"/>
                    <w:spacing w:line="360" w:lineRule="auto"/>
                    <w:ind w:left="0" w:leftChars="0" w:firstLine="0" w:firstLineChars="0"/>
                    <w:jc w:val="center"/>
                    <w:rPr>
                      <w:rFonts w:hint="eastAsia"/>
                      <w:color w:val="auto"/>
                      <w:sz w:val="22"/>
                      <w:szCs w:val="21"/>
                      <w:lang w:val="en-US" w:eastAsia="zh-CN"/>
                    </w:rPr>
                  </w:pPr>
                </w:p>
              </w:tc>
              <w:tc>
                <w:tcPr>
                  <w:tcW w:w="5881" w:type="dxa"/>
                  <w:tcBorders>
                    <w:tl2br w:val="nil"/>
                    <w:tr2bl w:val="nil"/>
                  </w:tcBorders>
                  <w:vAlign w:val="center"/>
                </w:tcPr>
                <w:p>
                  <w:pPr>
                    <w:pStyle w:val="6"/>
                    <w:spacing w:line="360" w:lineRule="auto"/>
                    <w:ind w:left="0" w:leftChars="0" w:firstLine="0" w:firstLineChars="0"/>
                    <w:jc w:val="both"/>
                    <w:rPr>
                      <w:rFonts w:hint="eastAsia"/>
                      <w:color w:val="auto"/>
                      <w:sz w:val="21"/>
                      <w:szCs w:val="21"/>
                      <w:lang w:val="en-US" w:eastAsia="zh-CN"/>
                    </w:rPr>
                  </w:pPr>
                  <w:r>
                    <w:rPr>
                      <w:rFonts w:hint="eastAsia"/>
                      <w:color w:val="auto"/>
                      <w:sz w:val="21"/>
                      <w:szCs w:val="21"/>
                      <w:lang w:val="en-US" w:eastAsia="zh-CN"/>
                    </w:rPr>
                    <w:t>G</w:t>
                  </w:r>
                  <w:r>
                    <w:rPr>
                      <w:rFonts w:hint="eastAsia"/>
                      <w:color w:val="auto"/>
                      <w:sz w:val="21"/>
                      <w:szCs w:val="21"/>
                      <w:vertAlign w:val="subscript"/>
                      <w:lang w:val="en-US" w:eastAsia="zh-CN"/>
                    </w:rPr>
                    <w:t>3</w:t>
                  </w:r>
                  <w:r>
                    <w:rPr>
                      <w:rFonts w:hint="eastAsia"/>
                      <w:color w:val="auto"/>
                      <w:sz w:val="21"/>
                      <w:szCs w:val="21"/>
                      <w:lang w:val="en-US" w:eastAsia="zh-CN"/>
                    </w:rPr>
                    <w:t>：热风炉烟气（处理后）</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740" w:type="dxa"/>
                  <w:vMerge w:val="continue"/>
                  <w:tcBorders>
                    <w:tl2br w:val="nil"/>
                    <w:tr2bl w:val="nil"/>
                  </w:tcBorders>
                  <w:vAlign w:val="center"/>
                </w:tcPr>
                <w:p>
                  <w:pPr>
                    <w:pStyle w:val="6"/>
                    <w:spacing w:line="360" w:lineRule="auto"/>
                    <w:ind w:left="0" w:leftChars="0" w:firstLine="0" w:firstLineChars="0"/>
                    <w:jc w:val="center"/>
                    <w:rPr>
                      <w:rFonts w:hint="eastAsia"/>
                      <w:color w:val="auto"/>
                      <w:sz w:val="22"/>
                      <w:szCs w:val="21"/>
                      <w:lang w:val="en-US" w:eastAsia="zh-CN"/>
                    </w:rPr>
                  </w:pPr>
                </w:p>
              </w:tc>
              <w:tc>
                <w:tcPr>
                  <w:tcW w:w="5881" w:type="dxa"/>
                  <w:tcBorders>
                    <w:tl2br w:val="nil"/>
                    <w:tr2bl w:val="nil"/>
                  </w:tcBorders>
                  <w:vAlign w:val="center"/>
                </w:tcPr>
                <w:p>
                  <w:pPr>
                    <w:pStyle w:val="6"/>
                    <w:spacing w:line="360" w:lineRule="auto"/>
                    <w:ind w:left="0" w:leftChars="0" w:firstLine="0" w:firstLineChars="0"/>
                    <w:jc w:val="both"/>
                    <w:rPr>
                      <w:rFonts w:hint="default"/>
                      <w:color w:val="auto"/>
                      <w:sz w:val="21"/>
                      <w:szCs w:val="21"/>
                      <w:lang w:val="en-US" w:eastAsia="zh-CN"/>
                    </w:rPr>
                  </w:pPr>
                  <w:r>
                    <w:rPr>
                      <w:rFonts w:hint="eastAsia"/>
                      <w:color w:val="auto"/>
                      <w:sz w:val="21"/>
                      <w:szCs w:val="21"/>
                      <w:lang w:val="en-US" w:eastAsia="zh-CN"/>
                    </w:rPr>
                    <w:t>G</w:t>
                  </w:r>
                  <w:r>
                    <w:rPr>
                      <w:rFonts w:hint="eastAsia"/>
                      <w:color w:val="auto"/>
                      <w:sz w:val="21"/>
                      <w:szCs w:val="21"/>
                      <w:vertAlign w:val="subscript"/>
                      <w:lang w:val="en-US" w:eastAsia="zh-CN"/>
                    </w:rPr>
                    <w:t>4</w:t>
                  </w:r>
                  <w:r>
                    <w:rPr>
                      <w:rFonts w:hint="eastAsia"/>
                      <w:color w:val="auto"/>
                      <w:sz w:val="21"/>
                      <w:szCs w:val="21"/>
                      <w:lang w:val="en-US" w:eastAsia="zh-CN"/>
                    </w:rPr>
                    <w:t>：煤库、灰渣库卸料粉尘</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740" w:type="dxa"/>
                  <w:vMerge w:val="restart"/>
                  <w:tcBorders>
                    <w:tl2br w:val="nil"/>
                    <w:tr2bl w:val="nil"/>
                  </w:tcBorders>
                  <w:vAlign w:val="center"/>
                </w:tcPr>
                <w:p>
                  <w:pPr>
                    <w:pStyle w:val="6"/>
                    <w:spacing w:line="360" w:lineRule="auto"/>
                    <w:ind w:left="0" w:leftChars="0" w:firstLine="0" w:firstLineChars="0"/>
                    <w:jc w:val="center"/>
                    <w:rPr>
                      <w:rFonts w:hint="eastAsia"/>
                      <w:color w:val="auto"/>
                      <w:sz w:val="22"/>
                      <w:szCs w:val="21"/>
                      <w:lang w:val="en-US" w:eastAsia="zh-CN"/>
                    </w:rPr>
                  </w:pPr>
                  <w:r>
                    <w:rPr>
                      <w:rFonts w:hint="eastAsia"/>
                      <w:color w:val="auto"/>
                      <w:sz w:val="22"/>
                      <w:szCs w:val="21"/>
                      <w:lang w:val="en-US" w:eastAsia="zh-CN"/>
                    </w:rPr>
                    <w:t>固体废弃物</w:t>
                  </w:r>
                </w:p>
              </w:tc>
              <w:tc>
                <w:tcPr>
                  <w:tcW w:w="5881" w:type="dxa"/>
                  <w:tcBorders>
                    <w:tl2br w:val="nil"/>
                    <w:tr2bl w:val="nil"/>
                  </w:tcBorders>
                  <w:vAlign w:val="center"/>
                </w:tcPr>
                <w:p>
                  <w:pPr>
                    <w:pStyle w:val="6"/>
                    <w:spacing w:line="360" w:lineRule="auto"/>
                    <w:ind w:left="0" w:leftChars="0" w:firstLine="0" w:firstLineChars="0"/>
                    <w:jc w:val="both"/>
                    <w:rPr>
                      <w:rFonts w:hint="eastAsia"/>
                      <w:color w:val="auto"/>
                      <w:sz w:val="21"/>
                      <w:szCs w:val="21"/>
                      <w:lang w:val="en-US" w:eastAsia="zh-CN"/>
                    </w:rPr>
                  </w:pPr>
                  <w:r>
                    <w:rPr>
                      <w:rFonts w:hint="eastAsia"/>
                      <w:color w:val="auto"/>
                      <w:sz w:val="21"/>
                      <w:szCs w:val="21"/>
                      <w:lang w:val="en-US" w:eastAsia="zh-CN"/>
                    </w:rPr>
                    <w:t>S</w:t>
                  </w:r>
                  <w:r>
                    <w:rPr>
                      <w:rFonts w:hint="eastAsia"/>
                      <w:color w:val="auto"/>
                      <w:sz w:val="21"/>
                      <w:szCs w:val="21"/>
                      <w:vertAlign w:val="subscript"/>
                      <w:lang w:val="en-US" w:eastAsia="zh-CN"/>
                    </w:rPr>
                    <w:t>1</w:t>
                  </w:r>
                  <w:r>
                    <w:rPr>
                      <w:rFonts w:hint="eastAsia"/>
                      <w:color w:val="auto"/>
                      <w:sz w:val="21"/>
                      <w:szCs w:val="21"/>
                      <w:lang w:val="en-US" w:eastAsia="zh-CN"/>
                    </w:rPr>
                    <w:t>：玉米屑和杂质</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c>
                <w:tcPr>
                  <w:tcW w:w="2740" w:type="dxa"/>
                  <w:vMerge w:val="continue"/>
                  <w:tcBorders>
                    <w:tl2br w:val="nil"/>
                    <w:tr2bl w:val="nil"/>
                  </w:tcBorders>
                  <w:vAlign w:val="center"/>
                </w:tcPr>
                <w:p>
                  <w:pPr>
                    <w:pStyle w:val="6"/>
                    <w:widowControl w:val="0"/>
                    <w:wordWrap/>
                    <w:adjustRightInd/>
                    <w:snapToGrid/>
                    <w:spacing w:line="240" w:lineRule="auto"/>
                    <w:ind w:left="0" w:leftChars="0" w:right="0" w:firstLine="0" w:firstLineChars="0"/>
                    <w:jc w:val="center"/>
                    <w:textAlignment w:val="auto"/>
                    <w:outlineLvl w:val="9"/>
                    <w:rPr>
                      <w:rFonts w:hint="eastAsia" w:cs="Times New Roman"/>
                      <w:b/>
                      <w:color w:val="auto"/>
                      <w:spacing w:val="8"/>
                      <w:kern w:val="0"/>
                      <w:sz w:val="21"/>
                      <w:szCs w:val="22"/>
                      <w:lang w:eastAsia="zh-CN"/>
                    </w:rPr>
                  </w:pPr>
                </w:p>
              </w:tc>
              <w:tc>
                <w:tcPr>
                  <w:tcW w:w="5881" w:type="dxa"/>
                  <w:tcBorders>
                    <w:tl2br w:val="nil"/>
                    <w:tr2bl w:val="nil"/>
                  </w:tcBorders>
                  <w:vAlign w:val="center"/>
                </w:tcPr>
                <w:p>
                  <w:pPr>
                    <w:pStyle w:val="6"/>
                    <w:spacing w:line="360" w:lineRule="auto"/>
                    <w:ind w:left="0" w:leftChars="0" w:firstLine="0" w:firstLineChars="0"/>
                    <w:jc w:val="both"/>
                    <w:rPr>
                      <w:rFonts w:hint="eastAsia"/>
                      <w:color w:val="auto"/>
                      <w:sz w:val="21"/>
                      <w:szCs w:val="21"/>
                      <w:lang w:val="en-US" w:eastAsia="zh-CN"/>
                    </w:rPr>
                  </w:pPr>
                  <w:r>
                    <w:rPr>
                      <w:rFonts w:hint="eastAsia"/>
                      <w:color w:val="auto"/>
                      <w:sz w:val="21"/>
                      <w:szCs w:val="21"/>
                      <w:lang w:val="en-US" w:eastAsia="zh-CN"/>
                    </w:rPr>
                    <w:t>S</w:t>
                  </w:r>
                  <w:r>
                    <w:rPr>
                      <w:rFonts w:hint="eastAsia"/>
                      <w:color w:val="auto"/>
                      <w:sz w:val="21"/>
                      <w:szCs w:val="21"/>
                      <w:vertAlign w:val="subscript"/>
                      <w:lang w:val="en-US" w:eastAsia="zh-CN"/>
                    </w:rPr>
                    <w:t>2</w:t>
                  </w:r>
                  <w:r>
                    <w:rPr>
                      <w:rFonts w:hint="eastAsia"/>
                      <w:color w:val="auto"/>
                      <w:sz w:val="21"/>
                      <w:szCs w:val="21"/>
                      <w:lang w:val="en-US" w:eastAsia="zh-CN"/>
                    </w:rPr>
                    <w:t>：热风炉燃煤炉渣、灰</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740" w:type="dxa"/>
                  <w:vMerge w:val="continue"/>
                  <w:tcBorders>
                    <w:tl2br w:val="nil"/>
                    <w:tr2bl w:val="nil"/>
                  </w:tcBorders>
                  <w:vAlign w:val="center"/>
                </w:tcPr>
                <w:p>
                  <w:pPr>
                    <w:pStyle w:val="6"/>
                    <w:widowControl w:val="0"/>
                    <w:wordWrap/>
                    <w:adjustRightInd/>
                    <w:snapToGrid/>
                    <w:spacing w:line="240" w:lineRule="auto"/>
                    <w:ind w:left="0" w:leftChars="0" w:right="0" w:firstLine="0" w:firstLineChars="0"/>
                    <w:jc w:val="center"/>
                    <w:textAlignment w:val="auto"/>
                    <w:outlineLvl w:val="9"/>
                    <w:rPr>
                      <w:rFonts w:hint="eastAsia" w:cs="Times New Roman"/>
                      <w:b/>
                      <w:color w:val="auto"/>
                      <w:spacing w:val="8"/>
                      <w:kern w:val="0"/>
                      <w:sz w:val="21"/>
                      <w:szCs w:val="22"/>
                      <w:lang w:eastAsia="zh-CN"/>
                    </w:rPr>
                  </w:pPr>
                </w:p>
              </w:tc>
              <w:tc>
                <w:tcPr>
                  <w:tcW w:w="5881" w:type="dxa"/>
                  <w:tcBorders>
                    <w:tl2br w:val="nil"/>
                    <w:tr2bl w:val="nil"/>
                  </w:tcBorders>
                  <w:vAlign w:val="center"/>
                </w:tcPr>
                <w:p>
                  <w:pPr>
                    <w:pStyle w:val="6"/>
                    <w:spacing w:line="360" w:lineRule="auto"/>
                    <w:ind w:left="0" w:leftChars="0" w:firstLine="0" w:firstLineChars="0"/>
                    <w:jc w:val="both"/>
                    <w:rPr>
                      <w:rFonts w:hint="eastAsia"/>
                      <w:color w:val="auto"/>
                      <w:sz w:val="21"/>
                      <w:szCs w:val="21"/>
                      <w:lang w:val="en-US" w:eastAsia="zh-CN"/>
                    </w:rPr>
                  </w:pPr>
                  <w:r>
                    <w:rPr>
                      <w:rFonts w:hint="eastAsia"/>
                      <w:color w:val="auto"/>
                      <w:sz w:val="21"/>
                      <w:szCs w:val="21"/>
                      <w:lang w:val="en-US" w:eastAsia="zh-CN"/>
                    </w:rPr>
                    <w:t>S</w:t>
                  </w:r>
                  <w:r>
                    <w:rPr>
                      <w:rFonts w:hint="eastAsia"/>
                      <w:color w:val="auto"/>
                      <w:sz w:val="21"/>
                      <w:szCs w:val="21"/>
                      <w:vertAlign w:val="subscript"/>
                      <w:lang w:val="en-US" w:eastAsia="zh-CN"/>
                    </w:rPr>
                    <w:t>3</w:t>
                  </w:r>
                  <w:r>
                    <w:rPr>
                      <w:rFonts w:hint="eastAsia"/>
                      <w:color w:val="auto"/>
                      <w:sz w:val="21"/>
                      <w:szCs w:val="21"/>
                      <w:lang w:val="en-US" w:eastAsia="zh-CN"/>
                    </w:rPr>
                    <w:t>：脱硫渣</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740" w:type="dxa"/>
                  <w:vMerge w:val="continue"/>
                  <w:tcBorders>
                    <w:tl2br w:val="nil"/>
                    <w:tr2bl w:val="nil"/>
                  </w:tcBorders>
                  <w:vAlign w:val="center"/>
                </w:tcPr>
                <w:p>
                  <w:pPr>
                    <w:pStyle w:val="6"/>
                    <w:widowControl w:val="0"/>
                    <w:wordWrap/>
                    <w:adjustRightInd/>
                    <w:snapToGrid/>
                    <w:spacing w:line="240" w:lineRule="auto"/>
                    <w:ind w:left="0" w:leftChars="0" w:right="0" w:firstLine="0" w:firstLineChars="0"/>
                    <w:jc w:val="center"/>
                    <w:textAlignment w:val="auto"/>
                    <w:outlineLvl w:val="9"/>
                    <w:rPr>
                      <w:rFonts w:hint="eastAsia" w:cs="Times New Roman"/>
                      <w:b/>
                      <w:color w:val="auto"/>
                      <w:spacing w:val="8"/>
                      <w:kern w:val="0"/>
                      <w:sz w:val="21"/>
                      <w:szCs w:val="22"/>
                      <w:lang w:eastAsia="zh-CN"/>
                    </w:rPr>
                  </w:pPr>
                </w:p>
              </w:tc>
              <w:tc>
                <w:tcPr>
                  <w:tcW w:w="5881" w:type="dxa"/>
                  <w:tcBorders>
                    <w:tl2br w:val="nil"/>
                    <w:tr2bl w:val="nil"/>
                  </w:tcBorders>
                  <w:vAlign w:val="center"/>
                </w:tcPr>
                <w:p>
                  <w:pPr>
                    <w:pStyle w:val="6"/>
                    <w:spacing w:line="360" w:lineRule="auto"/>
                    <w:ind w:left="0" w:leftChars="0" w:firstLine="0" w:firstLineChars="0"/>
                    <w:jc w:val="both"/>
                    <w:rPr>
                      <w:rFonts w:hint="eastAsia" w:eastAsia="宋体"/>
                      <w:color w:val="auto"/>
                      <w:sz w:val="21"/>
                      <w:szCs w:val="21"/>
                      <w:lang w:val="en-US" w:eastAsia="zh-CN"/>
                    </w:rPr>
                  </w:pPr>
                  <w:r>
                    <w:rPr>
                      <w:rFonts w:hint="eastAsia"/>
                      <w:color w:val="auto"/>
                      <w:sz w:val="21"/>
                      <w:szCs w:val="21"/>
                      <w:lang w:val="en-US" w:eastAsia="zh-CN"/>
                    </w:rPr>
                    <w:t>S4：玉米烘干收集的粉尘</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740" w:type="dxa"/>
                  <w:tcBorders>
                    <w:tl2br w:val="nil"/>
                    <w:tr2bl w:val="nil"/>
                  </w:tcBorders>
                  <w:vAlign w:val="center"/>
                </w:tcPr>
                <w:p>
                  <w:pPr>
                    <w:pStyle w:val="6"/>
                    <w:widowControl w:val="0"/>
                    <w:wordWrap/>
                    <w:adjustRightInd/>
                    <w:snapToGrid/>
                    <w:spacing w:line="240" w:lineRule="auto"/>
                    <w:ind w:left="0" w:leftChars="0" w:right="0" w:firstLine="0" w:firstLineChars="0"/>
                    <w:jc w:val="center"/>
                    <w:textAlignment w:val="auto"/>
                    <w:outlineLvl w:val="9"/>
                    <w:rPr>
                      <w:rFonts w:hint="eastAsia" w:eastAsia="宋体" w:cs="Times New Roman"/>
                      <w:b/>
                      <w:color w:val="auto"/>
                      <w:spacing w:val="8"/>
                      <w:kern w:val="0"/>
                      <w:sz w:val="21"/>
                      <w:szCs w:val="22"/>
                      <w:lang w:val="en-US" w:eastAsia="zh-CN"/>
                    </w:rPr>
                  </w:pPr>
                  <w:r>
                    <w:rPr>
                      <w:rFonts w:hint="eastAsia"/>
                      <w:color w:val="auto"/>
                      <w:sz w:val="22"/>
                      <w:szCs w:val="21"/>
                      <w:lang w:val="en-US" w:eastAsia="zh-CN"/>
                    </w:rPr>
                    <w:t>噪声</w:t>
                  </w:r>
                </w:p>
              </w:tc>
              <w:tc>
                <w:tcPr>
                  <w:tcW w:w="5881" w:type="dxa"/>
                  <w:tcBorders>
                    <w:tl2br w:val="nil"/>
                    <w:tr2bl w:val="nil"/>
                  </w:tcBorders>
                  <w:vAlign w:val="center"/>
                </w:tcPr>
                <w:p>
                  <w:pPr>
                    <w:pStyle w:val="6"/>
                    <w:spacing w:line="360" w:lineRule="auto"/>
                    <w:ind w:left="0" w:leftChars="0" w:firstLine="0" w:firstLineChars="0"/>
                    <w:jc w:val="both"/>
                    <w:rPr>
                      <w:rFonts w:hint="default"/>
                      <w:color w:val="auto"/>
                      <w:sz w:val="21"/>
                      <w:szCs w:val="21"/>
                      <w:lang w:val="en-US" w:eastAsia="zh-CN"/>
                    </w:rPr>
                  </w:pPr>
                  <w:r>
                    <w:rPr>
                      <w:rFonts w:hint="eastAsia"/>
                      <w:color w:val="auto"/>
                      <w:sz w:val="21"/>
                      <w:szCs w:val="21"/>
                      <w:lang w:val="en-US" w:eastAsia="zh-CN"/>
                    </w:rPr>
                    <w:t>N：设备噪声</w:t>
                  </w:r>
                </w:p>
              </w:tc>
            </w:tr>
          </w:tbl>
          <w:p>
            <w:pPr>
              <w:numPr>
                <w:ilvl w:val="0"/>
                <w:numId w:val="0"/>
              </w:numPr>
              <w:spacing w:afterLines="50" w:line="360" w:lineRule="auto"/>
              <w:ind w:leftChars="0" w:right="-2115" w:rightChars="-1007" w:firstLine="482" w:firstLineChars="200"/>
              <w:rPr>
                <w:b/>
                <w:bCs/>
                <w:color w:val="auto"/>
                <w:sz w:val="24"/>
                <w:szCs w:val="32"/>
              </w:rPr>
            </w:pPr>
            <w:r>
              <w:rPr>
                <w:rFonts w:hint="eastAsia"/>
                <w:b/>
                <w:bCs/>
                <w:color w:val="auto"/>
                <w:sz w:val="24"/>
                <w:szCs w:val="32"/>
                <w:lang w:eastAsia="zh-CN"/>
              </w:rPr>
              <w:t>二、</w:t>
            </w:r>
            <w:r>
              <w:rPr>
                <w:b/>
                <w:bCs/>
                <w:color w:val="auto"/>
                <w:sz w:val="24"/>
                <w:szCs w:val="32"/>
              </w:rPr>
              <w:t>污染源识别：</w:t>
            </w:r>
          </w:p>
          <w:p>
            <w:pPr>
              <w:spacing w:line="360" w:lineRule="auto"/>
              <w:ind w:left="510" w:right="-2115" w:rightChars="-1007"/>
              <w:rPr>
                <w:color w:val="auto"/>
                <w:sz w:val="24"/>
                <w:szCs w:val="32"/>
              </w:rPr>
            </w:pPr>
            <w:r>
              <w:rPr>
                <w:color w:val="auto"/>
                <w:sz w:val="24"/>
                <w:szCs w:val="32"/>
              </w:rPr>
              <w:t>本项目施工期和运营期的主要污染源及污染因子识别见表</w:t>
            </w:r>
            <w:r>
              <w:rPr>
                <w:rFonts w:hint="eastAsia"/>
                <w:color w:val="auto"/>
                <w:sz w:val="24"/>
                <w:szCs w:val="32"/>
                <w:lang w:val="en-US" w:eastAsia="zh-CN"/>
              </w:rPr>
              <w:t>2-8</w:t>
            </w:r>
            <w:r>
              <w:rPr>
                <w:color w:val="auto"/>
                <w:sz w:val="24"/>
                <w:szCs w:val="32"/>
              </w:rPr>
              <w:t>。</w:t>
            </w:r>
          </w:p>
          <w:p>
            <w:pPr>
              <w:jc w:val="center"/>
              <w:rPr>
                <w:b/>
                <w:bCs/>
                <w:color w:val="auto"/>
                <w:sz w:val="24"/>
                <w:szCs w:val="32"/>
              </w:rPr>
            </w:pPr>
            <w:r>
              <w:rPr>
                <w:b/>
                <w:bCs/>
                <w:color w:val="auto"/>
                <w:sz w:val="24"/>
                <w:szCs w:val="32"/>
              </w:rPr>
              <w:t>表</w:t>
            </w:r>
            <w:r>
              <w:rPr>
                <w:rFonts w:hint="eastAsia"/>
                <w:b/>
                <w:bCs/>
                <w:color w:val="auto"/>
                <w:sz w:val="24"/>
                <w:szCs w:val="32"/>
                <w:lang w:val="en-US" w:eastAsia="zh-CN"/>
              </w:rPr>
              <w:t>2-8</w:t>
            </w:r>
            <w:r>
              <w:rPr>
                <w:b/>
                <w:bCs/>
                <w:color w:val="auto"/>
                <w:sz w:val="24"/>
                <w:szCs w:val="32"/>
              </w:rPr>
              <w:t xml:space="preserve">   项目主要污染源及污染因子识别一览表</w:t>
            </w:r>
          </w:p>
          <w:tbl>
            <w:tblPr>
              <w:tblStyle w:val="26"/>
              <w:tblW w:w="8621" w:type="dxa"/>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autofit"/>
              <w:tblCellMar>
                <w:top w:w="0" w:type="dxa"/>
                <w:left w:w="108" w:type="dxa"/>
                <w:bottom w:w="0" w:type="dxa"/>
                <w:right w:w="108" w:type="dxa"/>
              </w:tblCellMar>
            </w:tblPr>
            <w:tblGrid>
              <w:gridCol w:w="462"/>
              <w:gridCol w:w="1651"/>
              <w:gridCol w:w="6508"/>
            </w:tblGrid>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462" w:type="dxa"/>
                  <w:vMerge w:val="restart"/>
                  <w:tcBorders>
                    <w:tl2br w:val="nil"/>
                    <w:tr2bl w:val="nil"/>
                  </w:tcBorders>
                  <w:vAlign w:val="center"/>
                </w:tcPr>
                <w:p>
                  <w:pPr>
                    <w:keepNext w:val="0"/>
                    <w:keepLines w:val="0"/>
                    <w:suppressLineNumbers w:val="0"/>
                    <w:spacing w:before="0" w:beforeAutospacing="0" w:after="0" w:afterAutospacing="0"/>
                    <w:ind w:left="0" w:right="0"/>
                    <w:jc w:val="center"/>
                    <w:rPr>
                      <w:rFonts w:hint="default"/>
                      <w:b/>
                      <w:bCs/>
                      <w:color w:val="auto"/>
                      <w:sz w:val="21"/>
                      <w:szCs w:val="21"/>
                    </w:rPr>
                  </w:pPr>
                  <w:r>
                    <w:rPr>
                      <w:rFonts w:hint="default"/>
                      <w:b/>
                      <w:bCs/>
                      <w:color w:val="auto"/>
                      <w:sz w:val="21"/>
                      <w:szCs w:val="21"/>
                    </w:rPr>
                    <w:t>施工期</w:t>
                  </w:r>
                </w:p>
              </w:tc>
              <w:tc>
                <w:tcPr>
                  <w:tcW w:w="1651" w:type="dxa"/>
                  <w:tcBorders>
                    <w:tl2br w:val="nil"/>
                    <w:tr2bl w:val="nil"/>
                  </w:tcBorders>
                  <w:vAlign w:val="center"/>
                </w:tcPr>
                <w:p>
                  <w:pPr>
                    <w:keepNext w:val="0"/>
                    <w:keepLines w:val="0"/>
                    <w:suppressLineNumbers w:val="0"/>
                    <w:spacing w:before="0" w:beforeAutospacing="0" w:after="0" w:afterAutospacing="0"/>
                    <w:ind w:left="0" w:right="0"/>
                    <w:jc w:val="center"/>
                    <w:rPr>
                      <w:rFonts w:hint="default"/>
                      <w:color w:val="auto"/>
                      <w:sz w:val="21"/>
                      <w:szCs w:val="21"/>
                    </w:rPr>
                  </w:pPr>
                  <w:r>
                    <w:rPr>
                      <w:rFonts w:hint="default"/>
                      <w:color w:val="auto"/>
                      <w:sz w:val="21"/>
                      <w:szCs w:val="21"/>
                    </w:rPr>
                    <w:t>废气</w:t>
                  </w:r>
                </w:p>
              </w:tc>
              <w:tc>
                <w:tcPr>
                  <w:tcW w:w="6508" w:type="dxa"/>
                  <w:tcBorders>
                    <w:tl2br w:val="nil"/>
                    <w:tr2bl w:val="nil"/>
                  </w:tcBorders>
                  <w:vAlign w:val="center"/>
                </w:tcPr>
                <w:p>
                  <w:pPr>
                    <w:keepNext w:val="0"/>
                    <w:keepLines w:val="0"/>
                    <w:suppressLineNumbers w:val="0"/>
                    <w:spacing w:before="0" w:beforeAutospacing="0" w:after="0" w:afterAutospacing="0"/>
                    <w:ind w:left="0" w:right="0"/>
                    <w:jc w:val="center"/>
                    <w:rPr>
                      <w:rFonts w:hint="eastAsia" w:eastAsia="宋体"/>
                      <w:color w:val="auto"/>
                      <w:sz w:val="21"/>
                      <w:szCs w:val="21"/>
                      <w:lang w:eastAsia="zh-CN"/>
                    </w:rPr>
                  </w:pPr>
                  <w:r>
                    <w:rPr>
                      <w:rFonts w:hint="eastAsia"/>
                      <w:color w:val="auto"/>
                      <w:sz w:val="21"/>
                      <w:szCs w:val="21"/>
                      <w:lang w:eastAsia="zh-CN"/>
                    </w:rPr>
                    <w:t>施工扬尘、运输扬尘、运输车辆尾气</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462" w:type="dxa"/>
                  <w:vMerge w:val="continue"/>
                  <w:tcBorders>
                    <w:tl2br w:val="nil"/>
                    <w:tr2bl w:val="nil"/>
                  </w:tcBorders>
                  <w:vAlign w:val="center"/>
                </w:tcPr>
                <w:p>
                  <w:pPr>
                    <w:keepNext w:val="0"/>
                    <w:keepLines w:val="0"/>
                    <w:suppressLineNumbers w:val="0"/>
                    <w:spacing w:before="0" w:beforeAutospacing="0" w:after="0" w:afterAutospacing="0"/>
                    <w:ind w:left="0" w:right="0"/>
                    <w:jc w:val="center"/>
                    <w:rPr>
                      <w:rFonts w:hint="default"/>
                      <w:b/>
                      <w:bCs/>
                      <w:color w:val="auto"/>
                      <w:sz w:val="21"/>
                      <w:szCs w:val="21"/>
                    </w:rPr>
                  </w:pPr>
                </w:p>
              </w:tc>
              <w:tc>
                <w:tcPr>
                  <w:tcW w:w="1651" w:type="dxa"/>
                  <w:tcBorders>
                    <w:tl2br w:val="nil"/>
                    <w:tr2bl w:val="nil"/>
                  </w:tcBorders>
                  <w:vAlign w:val="center"/>
                </w:tcPr>
                <w:p>
                  <w:pPr>
                    <w:keepNext w:val="0"/>
                    <w:keepLines w:val="0"/>
                    <w:suppressLineNumbers w:val="0"/>
                    <w:spacing w:before="0" w:beforeAutospacing="0" w:after="0" w:afterAutospacing="0"/>
                    <w:ind w:left="0" w:right="0"/>
                    <w:jc w:val="center"/>
                    <w:rPr>
                      <w:rFonts w:hint="default"/>
                      <w:color w:val="auto"/>
                      <w:sz w:val="21"/>
                      <w:szCs w:val="21"/>
                    </w:rPr>
                  </w:pPr>
                  <w:r>
                    <w:rPr>
                      <w:rFonts w:hint="default"/>
                      <w:color w:val="auto"/>
                      <w:sz w:val="21"/>
                      <w:szCs w:val="21"/>
                    </w:rPr>
                    <w:t>废水</w:t>
                  </w:r>
                </w:p>
              </w:tc>
              <w:tc>
                <w:tcPr>
                  <w:tcW w:w="6508" w:type="dxa"/>
                  <w:tcBorders>
                    <w:tl2br w:val="nil"/>
                    <w:tr2bl w:val="nil"/>
                  </w:tcBorders>
                  <w:vAlign w:val="center"/>
                </w:tcPr>
                <w:p>
                  <w:pPr>
                    <w:keepNext w:val="0"/>
                    <w:keepLines w:val="0"/>
                    <w:suppressLineNumbers w:val="0"/>
                    <w:spacing w:before="0" w:beforeAutospacing="0" w:after="0" w:afterAutospacing="0"/>
                    <w:ind w:left="0" w:right="0"/>
                    <w:jc w:val="center"/>
                    <w:rPr>
                      <w:rFonts w:hint="default"/>
                      <w:color w:val="auto"/>
                      <w:sz w:val="21"/>
                      <w:szCs w:val="21"/>
                    </w:rPr>
                  </w:pPr>
                  <w:r>
                    <w:rPr>
                      <w:rFonts w:hint="eastAsia"/>
                      <w:color w:val="auto"/>
                      <w:sz w:val="21"/>
                      <w:szCs w:val="21"/>
                      <w:lang w:eastAsia="zh-CN"/>
                    </w:rPr>
                    <w:t>生产废水、</w:t>
                  </w:r>
                  <w:r>
                    <w:rPr>
                      <w:rFonts w:hint="default"/>
                      <w:color w:val="auto"/>
                      <w:sz w:val="21"/>
                      <w:szCs w:val="21"/>
                    </w:rPr>
                    <w:t>生活污水</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462" w:type="dxa"/>
                  <w:vMerge w:val="continue"/>
                  <w:tcBorders>
                    <w:tl2br w:val="nil"/>
                    <w:tr2bl w:val="nil"/>
                  </w:tcBorders>
                  <w:vAlign w:val="center"/>
                </w:tcPr>
                <w:p>
                  <w:pPr>
                    <w:keepNext w:val="0"/>
                    <w:keepLines w:val="0"/>
                    <w:suppressLineNumbers w:val="0"/>
                    <w:spacing w:before="0" w:beforeAutospacing="0" w:after="0" w:afterAutospacing="0"/>
                    <w:ind w:left="0" w:right="0"/>
                    <w:jc w:val="center"/>
                    <w:rPr>
                      <w:rFonts w:hint="default"/>
                      <w:b/>
                      <w:bCs/>
                      <w:color w:val="auto"/>
                      <w:sz w:val="21"/>
                      <w:szCs w:val="21"/>
                    </w:rPr>
                  </w:pPr>
                </w:p>
              </w:tc>
              <w:tc>
                <w:tcPr>
                  <w:tcW w:w="1651" w:type="dxa"/>
                  <w:tcBorders>
                    <w:tl2br w:val="nil"/>
                    <w:tr2bl w:val="nil"/>
                  </w:tcBorders>
                  <w:vAlign w:val="center"/>
                </w:tcPr>
                <w:p>
                  <w:pPr>
                    <w:keepNext w:val="0"/>
                    <w:keepLines w:val="0"/>
                    <w:suppressLineNumbers w:val="0"/>
                    <w:spacing w:before="0" w:beforeAutospacing="0" w:after="0" w:afterAutospacing="0"/>
                    <w:ind w:left="0" w:right="0"/>
                    <w:jc w:val="center"/>
                    <w:rPr>
                      <w:rFonts w:hint="default"/>
                      <w:color w:val="auto"/>
                      <w:sz w:val="21"/>
                      <w:szCs w:val="21"/>
                    </w:rPr>
                  </w:pPr>
                  <w:r>
                    <w:rPr>
                      <w:rFonts w:hint="default"/>
                      <w:color w:val="auto"/>
                      <w:sz w:val="21"/>
                      <w:szCs w:val="21"/>
                    </w:rPr>
                    <w:t>噪声</w:t>
                  </w:r>
                </w:p>
              </w:tc>
              <w:tc>
                <w:tcPr>
                  <w:tcW w:w="6508" w:type="dxa"/>
                  <w:tcBorders>
                    <w:tl2br w:val="nil"/>
                    <w:tr2bl w:val="nil"/>
                  </w:tcBorders>
                  <w:vAlign w:val="center"/>
                </w:tcPr>
                <w:p>
                  <w:pPr>
                    <w:keepNext w:val="0"/>
                    <w:keepLines w:val="0"/>
                    <w:suppressLineNumbers w:val="0"/>
                    <w:spacing w:before="0" w:beforeAutospacing="0" w:after="0" w:afterAutospacing="0"/>
                    <w:ind w:left="0" w:right="0"/>
                    <w:jc w:val="center"/>
                    <w:rPr>
                      <w:rFonts w:hint="default"/>
                      <w:color w:val="auto"/>
                      <w:sz w:val="21"/>
                      <w:szCs w:val="21"/>
                    </w:rPr>
                  </w:pPr>
                  <w:r>
                    <w:rPr>
                      <w:rFonts w:hint="default"/>
                      <w:color w:val="auto"/>
                      <w:sz w:val="21"/>
                      <w:szCs w:val="21"/>
                    </w:rPr>
                    <w:t>施工机械设备、运输车辆</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462" w:type="dxa"/>
                  <w:vMerge w:val="continue"/>
                  <w:tcBorders>
                    <w:tl2br w:val="nil"/>
                    <w:tr2bl w:val="nil"/>
                  </w:tcBorders>
                  <w:vAlign w:val="center"/>
                </w:tcPr>
                <w:p>
                  <w:pPr>
                    <w:keepNext w:val="0"/>
                    <w:keepLines w:val="0"/>
                    <w:suppressLineNumbers w:val="0"/>
                    <w:spacing w:before="0" w:beforeAutospacing="0" w:after="0" w:afterAutospacing="0"/>
                    <w:ind w:left="0" w:right="0"/>
                    <w:jc w:val="center"/>
                    <w:rPr>
                      <w:rFonts w:hint="default"/>
                      <w:b/>
                      <w:bCs/>
                      <w:color w:val="auto"/>
                      <w:sz w:val="21"/>
                      <w:szCs w:val="21"/>
                    </w:rPr>
                  </w:pPr>
                </w:p>
              </w:tc>
              <w:tc>
                <w:tcPr>
                  <w:tcW w:w="1651" w:type="dxa"/>
                  <w:tcBorders>
                    <w:tl2br w:val="nil"/>
                    <w:tr2bl w:val="nil"/>
                  </w:tcBorders>
                  <w:vAlign w:val="center"/>
                </w:tcPr>
                <w:p>
                  <w:pPr>
                    <w:keepNext w:val="0"/>
                    <w:keepLines w:val="0"/>
                    <w:suppressLineNumbers w:val="0"/>
                    <w:spacing w:before="0" w:beforeAutospacing="0" w:after="0" w:afterAutospacing="0"/>
                    <w:ind w:left="0" w:right="0"/>
                    <w:jc w:val="center"/>
                    <w:rPr>
                      <w:rFonts w:hint="default"/>
                      <w:color w:val="auto"/>
                      <w:sz w:val="21"/>
                      <w:szCs w:val="21"/>
                    </w:rPr>
                  </w:pPr>
                  <w:r>
                    <w:rPr>
                      <w:rFonts w:hint="default"/>
                      <w:color w:val="auto"/>
                      <w:sz w:val="21"/>
                      <w:szCs w:val="21"/>
                    </w:rPr>
                    <w:t>固废</w:t>
                  </w:r>
                </w:p>
              </w:tc>
              <w:tc>
                <w:tcPr>
                  <w:tcW w:w="6508" w:type="dxa"/>
                  <w:tcBorders>
                    <w:tl2br w:val="nil"/>
                    <w:tr2bl w:val="nil"/>
                  </w:tcBorders>
                  <w:vAlign w:val="center"/>
                </w:tcPr>
                <w:p>
                  <w:pPr>
                    <w:keepNext w:val="0"/>
                    <w:keepLines w:val="0"/>
                    <w:suppressLineNumbers w:val="0"/>
                    <w:spacing w:before="0" w:beforeAutospacing="0" w:after="0" w:afterAutospacing="0"/>
                    <w:ind w:left="0" w:right="0"/>
                    <w:jc w:val="center"/>
                    <w:rPr>
                      <w:rFonts w:hint="default"/>
                      <w:color w:val="auto"/>
                      <w:sz w:val="21"/>
                      <w:szCs w:val="21"/>
                    </w:rPr>
                  </w:pPr>
                  <w:r>
                    <w:rPr>
                      <w:rFonts w:hint="default"/>
                      <w:color w:val="auto"/>
                      <w:sz w:val="21"/>
                      <w:szCs w:val="21"/>
                    </w:rPr>
                    <w:t>生活垃圾、建筑垃圾</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58" w:hRule="atLeast"/>
                <w:jc w:val="center"/>
              </w:trPr>
              <w:tc>
                <w:tcPr>
                  <w:tcW w:w="462" w:type="dxa"/>
                  <w:vMerge w:val="restart"/>
                  <w:tcBorders>
                    <w:tl2br w:val="nil"/>
                    <w:tr2bl w:val="nil"/>
                  </w:tcBorders>
                  <w:vAlign w:val="center"/>
                </w:tcPr>
                <w:p>
                  <w:pPr>
                    <w:keepNext w:val="0"/>
                    <w:keepLines w:val="0"/>
                    <w:suppressLineNumbers w:val="0"/>
                    <w:spacing w:before="0" w:beforeAutospacing="0" w:after="0" w:afterAutospacing="0"/>
                    <w:ind w:left="0" w:right="0"/>
                    <w:jc w:val="center"/>
                    <w:rPr>
                      <w:rFonts w:hint="default"/>
                      <w:b/>
                      <w:bCs/>
                      <w:color w:val="auto"/>
                      <w:sz w:val="21"/>
                      <w:szCs w:val="21"/>
                    </w:rPr>
                  </w:pPr>
                  <w:r>
                    <w:rPr>
                      <w:rFonts w:hint="default"/>
                      <w:b/>
                      <w:bCs/>
                      <w:color w:val="auto"/>
                      <w:sz w:val="21"/>
                      <w:szCs w:val="21"/>
                    </w:rPr>
                    <w:t>运</w:t>
                  </w:r>
                </w:p>
                <w:p>
                  <w:pPr>
                    <w:keepNext w:val="0"/>
                    <w:keepLines w:val="0"/>
                    <w:suppressLineNumbers w:val="0"/>
                    <w:spacing w:before="0" w:beforeAutospacing="0" w:after="0" w:afterAutospacing="0"/>
                    <w:ind w:left="0" w:right="0"/>
                    <w:jc w:val="center"/>
                    <w:rPr>
                      <w:rFonts w:hint="default"/>
                      <w:b/>
                      <w:bCs/>
                      <w:color w:val="auto"/>
                      <w:sz w:val="21"/>
                      <w:szCs w:val="21"/>
                    </w:rPr>
                  </w:pPr>
                  <w:r>
                    <w:rPr>
                      <w:rFonts w:hint="default"/>
                      <w:b/>
                      <w:bCs/>
                      <w:color w:val="auto"/>
                      <w:sz w:val="21"/>
                      <w:szCs w:val="21"/>
                    </w:rPr>
                    <w:t>营</w:t>
                  </w:r>
                </w:p>
                <w:p>
                  <w:pPr>
                    <w:keepNext w:val="0"/>
                    <w:keepLines w:val="0"/>
                    <w:suppressLineNumbers w:val="0"/>
                    <w:spacing w:before="0" w:beforeAutospacing="0" w:after="0" w:afterAutospacing="0"/>
                    <w:ind w:left="0" w:right="0"/>
                    <w:jc w:val="center"/>
                    <w:rPr>
                      <w:rFonts w:hint="default"/>
                      <w:b/>
                      <w:bCs/>
                      <w:color w:val="auto"/>
                      <w:sz w:val="21"/>
                      <w:szCs w:val="21"/>
                    </w:rPr>
                  </w:pPr>
                  <w:r>
                    <w:rPr>
                      <w:rFonts w:hint="default"/>
                      <w:b/>
                      <w:bCs/>
                      <w:color w:val="auto"/>
                      <w:sz w:val="21"/>
                      <w:szCs w:val="21"/>
                    </w:rPr>
                    <w:t>期</w:t>
                  </w:r>
                </w:p>
              </w:tc>
              <w:tc>
                <w:tcPr>
                  <w:tcW w:w="1651" w:type="dxa"/>
                  <w:tcBorders>
                    <w:tl2br w:val="nil"/>
                    <w:tr2bl w:val="nil"/>
                  </w:tcBorders>
                  <w:vAlign w:val="center"/>
                </w:tcPr>
                <w:p>
                  <w:pPr>
                    <w:keepNext w:val="0"/>
                    <w:keepLines w:val="0"/>
                    <w:suppressLineNumbers w:val="0"/>
                    <w:spacing w:before="0" w:beforeAutospacing="0" w:after="0" w:afterAutospacing="0"/>
                    <w:ind w:left="0" w:right="0"/>
                    <w:jc w:val="center"/>
                    <w:rPr>
                      <w:rFonts w:hint="default"/>
                      <w:color w:val="auto"/>
                      <w:sz w:val="21"/>
                      <w:szCs w:val="21"/>
                    </w:rPr>
                  </w:pPr>
                  <w:r>
                    <w:rPr>
                      <w:rFonts w:hint="default"/>
                      <w:color w:val="auto"/>
                      <w:sz w:val="21"/>
                      <w:szCs w:val="21"/>
                    </w:rPr>
                    <w:t>废气</w:t>
                  </w:r>
                </w:p>
              </w:tc>
              <w:tc>
                <w:tcPr>
                  <w:tcW w:w="6508" w:type="dxa"/>
                  <w:tcBorders>
                    <w:tl2br w:val="nil"/>
                    <w:tr2bl w:val="nil"/>
                  </w:tcBorders>
                  <w:vAlign w:val="center"/>
                </w:tcPr>
                <w:p>
                  <w:pPr>
                    <w:pStyle w:val="109"/>
                    <w:keepNext w:val="0"/>
                    <w:keepLines w:val="0"/>
                    <w:widowControl w:val="0"/>
                    <w:suppressLineNumbers w:val="0"/>
                    <w:wordWrap/>
                    <w:adjustRightInd w:val="0"/>
                    <w:snapToGrid w:val="0"/>
                    <w:spacing w:before="0" w:beforeAutospacing="0" w:after="0" w:afterAutospacing="0" w:line="240" w:lineRule="auto"/>
                    <w:ind w:left="0" w:leftChars="0" w:right="0" w:firstLine="0" w:firstLineChars="0"/>
                    <w:jc w:val="center"/>
                    <w:textAlignment w:val="auto"/>
                    <w:outlineLvl w:val="9"/>
                    <w:rPr>
                      <w:rFonts w:hint="default"/>
                      <w:color w:val="auto"/>
                      <w:sz w:val="21"/>
                      <w:szCs w:val="21"/>
                    </w:rPr>
                  </w:pPr>
                  <w:r>
                    <w:rPr>
                      <w:rFonts w:hint="eastAsia" w:ascii="Times New Roman" w:hAnsi="Times New Roman" w:eastAsia="宋体" w:cs="Times New Roman"/>
                      <w:color w:val="auto"/>
                      <w:kern w:val="2"/>
                      <w:sz w:val="21"/>
                      <w:szCs w:val="21"/>
                      <w:lang w:val="en-US" w:eastAsia="zh-CN" w:bidi="ar-SA"/>
                    </w:rPr>
                    <w:t>储煤库和灰渣库粉尘、</w:t>
                  </w:r>
                  <w:r>
                    <w:rPr>
                      <w:rFonts w:hint="eastAsia" w:cs="Times New Roman"/>
                      <w:color w:val="auto"/>
                      <w:kern w:val="2"/>
                      <w:sz w:val="21"/>
                      <w:szCs w:val="21"/>
                      <w:lang w:val="en-US" w:eastAsia="zh-CN" w:bidi="ar-SA"/>
                    </w:rPr>
                    <w:t>热风炉</w:t>
                  </w:r>
                  <w:r>
                    <w:rPr>
                      <w:rFonts w:hint="eastAsia" w:ascii="Times New Roman" w:hAnsi="Times New Roman" w:eastAsia="宋体" w:cs="Times New Roman"/>
                      <w:color w:val="auto"/>
                      <w:kern w:val="2"/>
                      <w:sz w:val="21"/>
                      <w:szCs w:val="21"/>
                      <w:lang w:val="en-US" w:eastAsia="zh-CN" w:bidi="ar-SA"/>
                    </w:rPr>
                    <w:t>烟气</w:t>
                  </w:r>
                  <w:r>
                    <w:rPr>
                      <w:rFonts w:hint="eastAsia" w:cs="Times New Roman"/>
                      <w:color w:val="auto"/>
                      <w:kern w:val="2"/>
                      <w:sz w:val="21"/>
                      <w:szCs w:val="21"/>
                      <w:lang w:val="en-US" w:eastAsia="zh-CN" w:bidi="ar-SA"/>
                    </w:rPr>
                    <w:t>、</w:t>
                  </w:r>
                  <w:r>
                    <w:rPr>
                      <w:rFonts w:hint="eastAsia" w:ascii="Times New Roman" w:hAnsi="Times New Roman" w:eastAsia="宋体" w:cs="Times New Roman"/>
                      <w:color w:val="auto"/>
                      <w:kern w:val="2"/>
                      <w:sz w:val="21"/>
                      <w:szCs w:val="21"/>
                      <w:lang w:val="en-US" w:eastAsia="zh-CN" w:bidi="ar-SA"/>
                    </w:rPr>
                    <w:t>卸料粉尘、玉米烘干粉尘</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462" w:type="dxa"/>
                  <w:vMerge w:val="continue"/>
                  <w:tcBorders>
                    <w:tl2br w:val="nil"/>
                    <w:tr2bl w:val="nil"/>
                  </w:tcBorders>
                  <w:vAlign w:val="center"/>
                </w:tcPr>
                <w:p>
                  <w:pPr>
                    <w:keepNext w:val="0"/>
                    <w:keepLines w:val="0"/>
                    <w:suppressLineNumbers w:val="0"/>
                    <w:spacing w:before="0" w:beforeAutospacing="0" w:after="0" w:afterAutospacing="0"/>
                    <w:ind w:left="0" w:right="0" w:firstLine="420" w:firstLineChars="200"/>
                    <w:jc w:val="center"/>
                    <w:rPr>
                      <w:rFonts w:hint="default"/>
                      <w:color w:val="auto"/>
                      <w:sz w:val="21"/>
                      <w:szCs w:val="21"/>
                    </w:rPr>
                  </w:pPr>
                </w:p>
              </w:tc>
              <w:tc>
                <w:tcPr>
                  <w:tcW w:w="1651" w:type="dxa"/>
                  <w:tcBorders>
                    <w:tl2br w:val="nil"/>
                    <w:tr2bl w:val="nil"/>
                  </w:tcBorders>
                  <w:vAlign w:val="center"/>
                </w:tcPr>
                <w:p>
                  <w:pPr>
                    <w:keepNext w:val="0"/>
                    <w:keepLines w:val="0"/>
                    <w:suppressLineNumbers w:val="0"/>
                    <w:spacing w:before="0" w:beforeAutospacing="0" w:after="0" w:afterAutospacing="0"/>
                    <w:ind w:left="0" w:right="0"/>
                    <w:jc w:val="center"/>
                    <w:rPr>
                      <w:rFonts w:hint="default"/>
                      <w:color w:val="auto"/>
                      <w:sz w:val="21"/>
                      <w:szCs w:val="21"/>
                    </w:rPr>
                  </w:pPr>
                  <w:r>
                    <w:rPr>
                      <w:rFonts w:hint="default"/>
                      <w:color w:val="auto"/>
                      <w:sz w:val="21"/>
                      <w:szCs w:val="21"/>
                    </w:rPr>
                    <w:t>噪声</w:t>
                  </w:r>
                </w:p>
              </w:tc>
              <w:tc>
                <w:tcPr>
                  <w:tcW w:w="6508" w:type="dxa"/>
                  <w:tcBorders>
                    <w:tl2br w:val="nil"/>
                    <w:tr2bl w:val="nil"/>
                  </w:tcBorders>
                  <w:vAlign w:val="center"/>
                </w:tcPr>
                <w:p>
                  <w:pPr>
                    <w:keepNext w:val="0"/>
                    <w:keepLines w:val="0"/>
                    <w:suppressLineNumbers w:val="0"/>
                    <w:spacing w:before="0" w:beforeAutospacing="0" w:after="0" w:afterAutospacing="0"/>
                    <w:ind w:left="0" w:right="0" w:firstLine="420" w:firstLineChars="200"/>
                    <w:jc w:val="center"/>
                    <w:rPr>
                      <w:rFonts w:hint="default"/>
                      <w:color w:val="auto"/>
                      <w:sz w:val="21"/>
                      <w:szCs w:val="21"/>
                    </w:rPr>
                  </w:pPr>
                  <w:r>
                    <w:rPr>
                      <w:rFonts w:hint="default"/>
                      <w:color w:val="auto"/>
                      <w:sz w:val="21"/>
                      <w:szCs w:val="21"/>
                    </w:rPr>
                    <w:t>生产过程中设备产生的噪声</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462" w:type="dxa"/>
                  <w:vMerge w:val="continue"/>
                  <w:tcBorders>
                    <w:tl2br w:val="nil"/>
                    <w:tr2bl w:val="nil"/>
                  </w:tcBorders>
                  <w:vAlign w:val="center"/>
                </w:tcPr>
                <w:p>
                  <w:pPr>
                    <w:keepNext w:val="0"/>
                    <w:keepLines w:val="0"/>
                    <w:suppressLineNumbers w:val="0"/>
                    <w:spacing w:before="0" w:beforeAutospacing="0" w:after="0" w:afterAutospacing="0"/>
                    <w:ind w:left="0" w:right="0" w:firstLine="420" w:firstLineChars="200"/>
                    <w:jc w:val="center"/>
                    <w:rPr>
                      <w:rFonts w:hint="default"/>
                      <w:color w:val="auto"/>
                      <w:sz w:val="21"/>
                      <w:szCs w:val="21"/>
                    </w:rPr>
                  </w:pPr>
                </w:p>
              </w:tc>
              <w:tc>
                <w:tcPr>
                  <w:tcW w:w="1651" w:type="dxa"/>
                  <w:tcBorders>
                    <w:tl2br w:val="nil"/>
                    <w:tr2bl w:val="nil"/>
                  </w:tcBorders>
                  <w:vAlign w:val="center"/>
                </w:tcPr>
                <w:p>
                  <w:pPr>
                    <w:keepNext w:val="0"/>
                    <w:keepLines w:val="0"/>
                    <w:suppressLineNumbers w:val="0"/>
                    <w:spacing w:before="0" w:beforeAutospacing="0" w:after="0" w:afterAutospacing="0"/>
                    <w:ind w:left="0" w:right="0"/>
                    <w:jc w:val="center"/>
                    <w:rPr>
                      <w:rFonts w:hint="default"/>
                      <w:color w:val="auto"/>
                      <w:sz w:val="21"/>
                      <w:szCs w:val="21"/>
                    </w:rPr>
                  </w:pPr>
                  <w:r>
                    <w:rPr>
                      <w:rFonts w:hint="default"/>
                      <w:color w:val="auto"/>
                      <w:sz w:val="21"/>
                      <w:szCs w:val="21"/>
                    </w:rPr>
                    <w:t>废水</w:t>
                  </w:r>
                </w:p>
              </w:tc>
              <w:tc>
                <w:tcPr>
                  <w:tcW w:w="6508" w:type="dxa"/>
                  <w:tcBorders>
                    <w:tl2br w:val="nil"/>
                    <w:tr2bl w:val="nil"/>
                  </w:tcBorders>
                  <w:vAlign w:val="center"/>
                </w:tcPr>
                <w:p>
                  <w:pPr>
                    <w:keepNext w:val="0"/>
                    <w:keepLines w:val="0"/>
                    <w:suppressLineNumbers w:val="0"/>
                    <w:spacing w:before="0" w:beforeAutospacing="0" w:after="0" w:afterAutospacing="0"/>
                    <w:ind w:left="0" w:right="0"/>
                    <w:jc w:val="center"/>
                    <w:rPr>
                      <w:rFonts w:hint="eastAsia" w:eastAsia="宋体"/>
                      <w:color w:val="auto"/>
                      <w:sz w:val="21"/>
                      <w:szCs w:val="21"/>
                      <w:lang w:eastAsia="zh-CN"/>
                    </w:rPr>
                  </w:pPr>
                  <w:r>
                    <w:rPr>
                      <w:rFonts w:hint="default"/>
                      <w:color w:val="auto"/>
                      <w:sz w:val="21"/>
                      <w:szCs w:val="21"/>
                    </w:rPr>
                    <w:t>员工生活污水</w:t>
                  </w:r>
                  <w:r>
                    <w:rPr>
                      <w:rFonts w:hint="eastAsia"/>
                      <w:color w:val="auto"/>
                      <w:sz w:val="21"/>
                      <w:szCs w:val="21"/>
                      <w:lang w:eastAsia="zh-CN"/>
                    </w:rPr>
                    <w:t>、脱硫废水</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462" w:type="dxa"/>
                  <w:vMerge w:val="continue"/>
                  <w:tcBorders>
                    <w:tl2br w:val="nil"/>
                    <w:tr2bl w:val="nil"/>
                  </w:tcBorders>
                  <w:vAlign w:val="center"/>
                </w:tcPr>
                <w:p>
                  <w:pPr>
                    <w:keepNext w:val="0"/>
                    <w:keepLines w:val="0"/>
                    <w:suppressLineNumbers w:val="0"/>
                    <w:spacing w:before="0" w:beforeAutospacing="0" w:after="0" w:afterAutospacing="0"/>
                    <w:ind w:left="0" w:right="0" w:firstLine="420" w:firstLineChars="200"/>
                    <w:jc w:val="center"/>
                    <w:rPr>
                      <w:rFonts w:hint="default"/>
                      <w:color w:val="auto"/>
                      <w:sz w:val="21"/>
                      <w:szCs w:val="21"/>
                    </w:rPr>
                  </w:pPr>
                </w:p>
              </w:tc>
              <w:tc>
                <w:tcPr>
                  <w:tcW w:w="1651" w:type="dxa"/>
                  <w:tcBorders>
                    <w:tl2br w:val="nil"/>
                    <w:tr2bl w:val="nil"/>
                  </w:tcBorders>
                  <w:vAlign w:val="center"/>
                </w:tcPr>
                <w:p>
                  <w:pPr>
                    <w:keepNext w:val="0"/>
                    <w:keepLines w:val="0"/>
                    <w:suppressLineNumbers w:val="0"/>
                    <w:spacing w:before="0" w:beforeAutospacing="0" w:after="0" w:afterAutospacing="0"/>
                    <w:ind w:left="0" w:right="0"/>
                    <w:jc w:val="center"/>
                    <w:rPr>
                      <w:rFonts w:hint="default"/>
                      <w:color w:val="auto"/>
                      <w:sz w:val="21"/>
                      <w:szCs w:val="21"/>
                    </w:rPr>
                  </w:pPr>
                  <w:r>
                    <w:rPr>
                      <w:rFonts w:hint="default"/>
                      <w:color w:val="auto"/>
                      <w:sz w:val="21"/>
                      <w:szCs w:val="21"/>
                    </w:rPr>
                    <w:t>固废</w:t>
                  </w:r>
                </w:p>
              </w:tc>
              <w:tc>
                <w:tcPr>
                  <w:tcW w:w="6508" w:type="dxa"/>
                  <w:tcBorders>
                    <w:tl2br w:val="nil"/>
                    <w:tr2bl w:val="nil"/>
                  </w:tcBorders>
                  <w:vAlign w:val="center"/>
                </w:tcPr>
                <w:p>
                  <w:pPr>
                    <w:keepNext w:val="0"/>
                    <w:keepLines w:val="0"/>
                    <w:suppressLineNumbers w:val="0"/>
                    <w:spacing w:before="0" w:beforeAutospacing="0" w:after="0" w:afterAutospacing="0"/>
                    <w:ind w:left="0" w:right="0"/>
                    <w:jc w:val="center"/>
                    <w:rPr>
                      <w:rFonts w:hint="eastAsia" w:eastAsia="宋体"/>
                      <w:color w:val="auto"/>
                      <w:sz w:val="21"/>
                      <w:szCs w:val="21"/>
                      <w:lang w:eastAsia="zh-CN"/>
                    </w:rPr>
                  </w:pPr>
                  <w:r>
                    <w:rPr>
                      <w:rFonts w:hint="eastAsia"/>
                      <w:color w:val="auto"/>
                      <w:sz w:val="21"/>
                      <w:szCs w:val="21"/>
                      <w:lang w:eastAsia="zh-CN"/>
                    </w:rPr>
                    <w:t>炉灰渣、脱硫渣、沉降室收集的粉尘、筛分玉米碎屑和杂质、生活</w:t>
                  </w:r>
                  <w:r>
                    <w:rPr>
                      <w:rFonts w:hint="default"/>
                      <w:color w:val="auto"/>
                      <w:sz w:val="21"/>
                      <w:szCs w:val="21"/>
                    </w:rPr>
                    <w:t>垃圾</w:t>
                  </w:r>
                </w:p>
              </w:tc>
            </w:tr>
          </w:tbl>
          <w:p>
            <w:pPr>
              <w:jc w:val="center"/>
              <w:rPr>
                <w:color w:val="auto"/>
                <w:sz w:val="24"/>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19" w:hRule="atLeast"/>
          <w:jc w:val="center"/>
        </w:trPr>
        <w:tc>
          <w:tcPr>
            <w:tcW w:w="448" w:type="dxa"/>
            <w:vAlign w:val="center"/>
          </w:tcPr>
          <w:p>
            <w:pPr>
              <w:pStyle w:val="23"/>
              <w:adjustRightInd w:val="0"/>
              <w:snapToGrid w:val="0"/>
              <w:spacing w:before="0" w:beforeAutospacing="0" w:after="0" w:afterAutospacing="0"/>
              <w:jc w:val="center"/>
              <w:rPr>
                <w:rFonts w:ascii="Times New Roman" w:hAnsi="Times New Roman" w:eastAsiaTheme="minorEastAsia"/>
                <w:color w:val="auto"/>
                <w:szCs w:val="24"/>
              </w:rPr>
            </w:pPr>
            <w:r>
              <w:rPr>
                <w:rFonts w:ascii="Times New Roman" w:hAnsi="Times New Roman" w:eastAsiaTheme="minorEastAsia"/>
                <w:bCs/>
                <w:color w:val="auto"/>
                <w:kern w:val="2"/>
                <w:szCs w:val="24"/>
              </w:rPr>
              <w:t>与项目有关的原有环境污染问题</w:t>
            </w:r>
          </w:p>
        </w:tc>
        <w:tc>
          <w:tcPr>
            <w:tcW w:w="8840" w:type="dxa"/>
          </w:tcPr>
          <w:p>
            <w:pPr>
              <w:spacing w:line="360" w:lineRule="auto"/>
              <w:ind w:firstLine="480" w:firstLineChars="200"/>
              <w:jc w:val="left"/>
              <w:rPr>
                <w:rFonts w:hint="default"/>
                <w:color w:val="auto"/>
                <w:kern w:val="0"/>
                <w:sz w:val="24"/>
                <w:szCs w:val="24"/>
                <w:lang w:val="en-US"/>
              </w:rPr>
            </w:pPr>
            <w:r>
              <w:rPr>
                <w:rFonts w:hint="eastAsia"/>
                <w:color w:val="auto"/>
                <w:sz w:val="24"/>
                <w:szCs w:val="24"/>
                <w:lang w:eastAsia="zh-CN"/>
              </w:rPr>
              <w:t>本项目用地</w:t>
            </w:r>
            <w:r>
              <w:rPr>
                <w:rFonts w:hint="eastAsia"/>
                <w:color w:val="000000" w:themeColor="text1"/>
                <w:sz w:val="24"/>
                <w:lang w:val="en-US" w:eastAsia="zh-CN"/>
                <w14:textFill>
                  <w14:solidFill>
                    <w14:schemeClr w14:val="tx1"/>
                  </w14:solidFill>
                </w14:textFill>
              </w:rPr>
              <w:t>租用泰润粮油购销有限责任公司五原分库闲置的玉米烘干厂区，该项目早已停产，生产设施停运，粮仓，办公室空置，不存在原有污染问题。</w:t>
            </w:r>
          </w:p>
          <w:p>
            <w:pPr>
              <w:pStyle w:val="7"/>
              <w:ind w:firstLine="480"/>
              <w:rPr>
                <w:color w:val="auto"/>
                <w:kern w:val="0"/>
                <w:sz w:val="24"/>
                <w:szCs w:val="24"/>
              </w:rPr>
            </w:pPr>
          </w:p>
          <w:p>
            <w:pPr>
              <w:pStyle w:val="25"/>
              <w:ind w:firstLine="240"/>
              <w:rPr>
                <w:color w:val="auto"/>
                <w:kern w:val="0"/>
                <w:sz w:val="24"/>
                <w:szCs w:val="24"/>
              </w:rPr>
            </w:pPr>
          </w:p>
          <w:p>
            <w:pPr>
              <w:spacing w:line="360" w:lineRule="auto"/>
              <w:jc w:val="left"/>
              <w:rPr>
                <w:rFonts w:ascii="宋体" w:hAnsi="宋体"/>
                <w:bCs/>
                <w:color w:val="auto"/>
                <w:sz w:val="24"/>
                <w:szCs w:val="24"/>
              </w:rPr>
            </w:pPr>
          </w:p>
        </w:tc>
      </w:tr>
    </w:tbl>
    <w:p>
      <w:pPr>
        <w:pStyle w:val="25"/>
        <w:ind w:firstLine="0" w:firstLineChars="0"/>
        <w:rPr>
          <w:color w:val="auto"/>
        </w:rPr>
        <w:sectPr>
          <w:pgSz w:w="11906" w:h="16838"/>
          <w:pgMar w:top="1417" w:right="1417" w:bottom="1417" w:left="1417" w:header="851" w:footer="992" w:gutter="0"/>
          <w:pgBorders>
            <w:top w:val="none" w:sz="0" w:space="0"/>
            <w:left w:val="none" w:sz="0" w:space="0"/>
            <w:bottom w:val="none" w:sz="0" w:space="0"/>
            <w:right w:val="none" w:sz="0" w:space="0"/>
          </w:pgBorders>
          <w:cols w:space="720" w:num="1"/>
          <w:docGrid w:type="lines" w:linePitch="312" w:charSpace="0"/>
        </w:sectPr>
      </w:pPr>
    </w:p>
    <w:p>
      <w:pPr>
        <w:tabs>
          <w:tab w:val="left" w:pos="0"/>
        </w:tabs>
        <w:snapToGrid w:val="0"/>
        <w:outlineLvl w:val="0"/>
        <w:rPr>
          <w:b/>
          <w:color w:val="auto"/>
          <w:sz w:val="32"/>
        </w:rPr>
      </w:pPr>
      <w:r>
        <w:rPr>
          <w:rFonts w:hint="eastAsia"/>
          <w:b/>
          <w:color w:val="auto"/>
          <w:sz w:val="32"/>
          <w:lang w:eastAsia="zh-CN"/>
        </w:rPr>
        <w:t>三、</w:t>
      </w:r>
      <w:r>
        <w:rPr>
          <w:rFonts w:hint="eastAsia"/>
          <w:b/>
          <w:color w:val="auto"/>
          <w:sz w:val="32"/>
        </w:rPr>
        <w:t>区域环境质量现状、环境保护目标及评价标准</w:t>
      </w:r>
    </w:p>
    <w:tbl>
      <w:tblPr>
        <w:tblStyle w:val="26"/>
        <w:tblW w:w="9288"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456"/>
        <w:gridCol w:w="8832"/>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56" w:type="dxa"/>
            <w:vAlign w:val="center"/>
          </w:tcPr>
          <w:p>
            <w:pPr>
              <w:adjustRightInd w:val="0"/>
              <w:snapToGrid w:val="0"/>
              <w:jc w:val="center"/>
              <w:rPr>
                <w:rFonts w:ascii="宋体" w:hAnsi="宋体" w:cs="宋体"/>
                <w:color w:val="auto"/>
                <w:kern w:val="0"/>
                <w:sz w:val="24"/>
              </w:rPr>
            </w:pPr>
            <w:r>
              <w:rPr>
                <w:rFonts w:hint="eastAsia" w:ascii="宋体" w:hAnsi="宋体" w:cs="宋体"/>
                <w:color w:val="auto"/>
                <w:kern w:val="0"/>
                <w:sz w:val="24"/>
              </w:rPr>
              <w:t>区域</w:t>
            </w:r>
          </w:p>
          <w:p>
            <w:pPr>
              <w:adjustRightInd w:val="0"/>
              <w:snapToGrid w:val="0"/>
              <w:jc w:val="center"/>
              <w:rPr>
                <w:rFonts w:ascii="宋体" w:hAnsi="宋体" w:cs="宋体"/>
                <w:color w:val="auto"/>
                <w:kern w:val="0"/>
                <w:sz w:val="24"/>
              </w:rPr>
            </w:pPr>
            <w:r>
              <w:rPr>
                <w:rFonts w:hint="eastAsia" w:ascii="宋体" w:hAnsi="宋体" w:cs="宋体"/>
                <w:color w:val="auto"/>
                <w:kern w:val="0"/>
                <w:sz w:val="24"/>
              </w:rPr>
              <w:t>环境</w:t>
            </w:r>
          </w:p>
          <w:p>
            <w:pPr>
              <w:adjustRightInd w:val="0"/>
              <w:snapToGrid w:val="0"/>
              <w:jc w:val="center"/>
              <w:rPr>
                <w:rFonts w:ascii="宋体" w:hAnsi="宋体" w:cs="宋体"/>
                <w:color w:val="auto"/>
                <w:kern w:val="0"/>
                <w:sz w:val="24"/>
              </w:rPr>
            </w:pPr>
            <w:r>
              <w:rPr>
                <w:rFonts w:hint="eastAsia" w:ascii="宋体" w:hAnsi="宋体" w:cs="宋体"/>
                <w:color w:val="auto"/>
                <w:kern w:val="0"/>
                <w:sz w:val="24"/>
              </w:rPr>
              <w:t>质量</w:t>
            </w:r>
          </w:p>
          <w:p>
            <w:pPr>
              <w:adjustRightInd w:val="0"/>
              <w:snapToGrid w:val="0"/>
              <w:jc w:val="center"/>
              <w:rPr>
                <w:rFonts w:ascii="宋体" w:hAnsi="宋体" w:cs="宋体"/>
                <w:color w:val="auto"/>
                <w:kern w:val="0"/>
                <w:sz w:val="24"/>
              </w:rPr>
            </w:pPr>
            <w:r>
              <w:rPr>
                <w:rFonts w:hint="eastAsia" w:ascii="宋体" w:hAnsi="宋体" w:cs="宋体"/>
                <w:color w:val="auto"/>
                <w:kern w:val="0"/>
                <w:sz w:val="24"/>
              </w:rPr>
              <w:t>现状</w:t>
            </w:r>
          </w:p>
        </w:tc>
        <w:tc>
          <w:tcPr>
            <w:tcW w:w="8832" w:type="dxa"/>
            <w:vAlign w:val="center"/>
          </w:tcPr>
          <w:p>
            <w:pPr>
              <w:pStyle w:val="25"/>
              <w:spacing w:after="0" w:line="360" w:lineRule="auto"/>
              <w:ind w:firstLine="482" w:firstLineChars="200"/>
              <w:rPr>
                <w:b/>
                <w:bCs/>
                <w:color w:val="auto"/>
                <w:sz w:val="24"/>
              </w:rPr>
            </w:pPr>
            <w:r>
              <w:rPr>
                <w:b/>
                <w:bCs/>
                <w:color w:val="auto"/>
                <w:sz w:val="24"/>
              </w:rPr>
              <w:t>1、大气环境质量现状</w:t>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（1）区域环境质量达标情况</w:t>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本项目大气评价等级为二级评价，根据《环境影响评价技术导则大气环境》（HJ2.2-2018）中6.1.3项规定“二级评价项目需调查项目所在区域环境质量达标情况”。6.2.1.1项规定“项目所在区域达标判定，优先采用国家或地方生态环境主管部门公开发布的评价基准年环境质量公共或环境质量报告中的数据或结论”以及6.2.1.2项规定“采用评价范围内国家或地方环境空气质量监测网中评价基准年连续1年的监测数据，或采用生态环境主管部门公开发布的环境空气质量现状数据”。</w:t>
            </w:r>
          </w:p>
          <w:p>
            <w:pPr>
              <w:keepNext w:val="0"/>
              <w:keepLines w:val="0"/>
              <w:pageBreakBefore w:val="0"/>
              <w:widowControl/>
              <w:kinsoku/>
              <w:wordWrap/>
              <w:overflowPunct/>
              <w:topLinePunct w:val="0"/>
              <w:bidi w:val="0"/>
              <w:adjustRightInd w:val="0"/>
              <w:snapToGrid w:val="0"/>
              <w:spacing w:line="360" w:lineRule="auto"/>
              <w:ind w:left="0" w:leftChars="0" w:firstLine="480" w:firstLineChars="200"/>
              <w:jc w:val="left"/>
              <w:textAlignment w:val="auto"/>
              <w:rPr>
                <w:rFonts w:hint="eastAsia" w:asciiTheme="minorEastAsia" w:hAnsiTheme="minorEastAsia" w:eastAsiaTheme="minorEastAsia" w:cstheme="minorEastAsia"/>
                <w:color w:val="FF0000"/>
                <w:kern w:val="0"/>
                <w:sz w:val="24"/>
                <w:szCs w:val="24"/>
              </w:rPr>
            </w:pPr>
            <w:r>
              <w:rPr>
                <w:rFonts w:hint="eastAsia" w:asciiTheme="minorEastAsia" w:hAnsiTheme="minorEastAsia" w:eastAsiaTheme="minorEastAsia" w:cstheme="minorEastAsia"/>
                <w:color w:val="FF0000"/>
                <w:kern w:val="0"/>
                <w:sz w:val="24"/>
                <w:szCs w:val="24"/>
              </w:rPr>
              <w:t>本项目达标区域判断引用</w:t>
            </w:r>
            <w:r>
              <w:rPr>
                <w:rFonts w:hint="eastAsia" w:asciiTheme="minorEastAsia" w:hAnsiTheme="minorEastAsia" w:eastAsiaTheme="minorEastAsia" w:cstheme="minorEastAsia"/>
                <w:color w:val="FF0000"/>
                <w:kern w:val="0"/>
                <w:sz w:val="24"/>
                <w:szCs w:val="24"/>
                <w:lang w:eastAsia="zh-CN"/>
              </w:rPr>
              <w:t>《</w:t>
            </w:r>
            <w:r>
              <w:rPr>
                <w:rFonts w:hint="eastAsia" w:asciiTheme="minorEastAsia" w:hAnsiTheme="minorEastAsia" w:eastAsiaTheme="minorEastAsia" w:cstheme="minorEastAsia"/>
                <w:color w:val="FF0000"/>
                <w:kern w:val="0"/>
                <w:sz w:val="24"/>
                <w:szCs w:val="24"/>
              </w:rPr>
              <w:t>巴彦淖尔市环境质量</w:t>
            </w:r>
            <w:r>
              <w:rPr>
                <w:rFonts w:hint="eastAsia" w:asciiTheme="minorEastAsia" w:hAnsiTheme="minorEastAsia" w:eastAsiaTheme="minorEastAsia" w:cstheme="minorEastAsia"/>
                <w:color w:val="FF0000"/>
                <w:kern w:val="0"/>
                <w:sz w:val="24"/>
                <w:szCs w:val="24"/>
                <w:lang w:eastAsia="zh-CN"/>
              </w:rPr>
              <w:t>状况</w:t>
            </w:r>
            <w:r>
              <w:rPr>
                <w:rFonts w:hint="eastAsia" w:asciiTheme="minorEastAsia" w:hAnsiTheme="minorEastAsia" w:eastAsiaTheme="minorEastAsia" w:cstheme="minorEastAsia"/>
                <w:color w:val="FF0000"/>
                <w:kern w:val="0"/>
                <w:sz w:val="24"/>
                <w:szCs w:val="24"/>
              </w:rPr>
              <w:t>公报</w:t>
            </w:r>
            <w:r>
              <w:rPr>
                <w:rFonts w:hint="eastAsia" w:asciiTheme="minorEastAsia" w:hAnsiTheme="minorEastAsia" w:eastAsiaTheme="minorEastAsia" w:cstheme="minorEastAsia"/>
                <w:color w:val="FF0000"/>
                <w:kern w:val="0"/>
                <w:sz w:val="24"/>
                <w:szCs w:val="24"/>
                <w:lang w:eastAsia="zh-CN"/>
              </w:rPr>
              <w:t>》（</w:t>
            </w:r>
            <w:r>
              <w:rPr>
                <w:rFonts w:hint="eastAsia" w:asciiTheme="minorEastAsia" w:hAnsiTheme="minorEastAsia" w:eastAsiaTheme="minorEastAsia" w:cstheme="minorEastAsia"/>
                <w:color w:val="FF0000"/>
                <w:kern w:val="0"/>
                <w:sz w:val="24"/>
                <w:szCs w:val="24"/>
                <w:lang w:val="en-US" w:eastAsia="zh-CN"/>
              </w:rPr>
              <w:t>2020年</w:t>
            </w:r>
            <w:r>
              <w:rPr>
                <w:rFonts w:hint="eastAsia" w:asciiTheme="minorEastAsia" w:hAnsiTheme="minorEastAsia" w:eastAsiaTheme="minorEastAsia" w:cstheme="minorEastAsia"/>
                <w:color w:val="FF0000"/>
                <w:kern w:val="0"/>
                <w:sz w:val="24"/>
                <w:szCs w:val="24"/>
                <w:lang w:eastAsia="zh-CN"/>
              </w:rPr>
              <w:t>）</w:t>
            </w:r>
            <w:r>
              <w:rPr>
                <w:rFonts w:hint="eastAsia" w:asciiTheme="minorEastAsia" w:hAnsiTheme="minorEastAsia" w:eastAsiaTheme="minorEastAsia" w:cstheme="minorEastAsia"/>
                <w:color w:val="FF0000"/>
                <w:kern w:val="0"/>
                <w:sz w:val="24"/>
                <w:szCs w:val="24"/>
              </w:rPr>
              <w:t>中</w:t>
            </w:r>
            <w:r>
              <w:rPr>
                <w:rFonts w:hint="eastAsia" w:asciiTheme="minorEastAsia" w:hAnsiTheme="minorEastAsia" w:eastAsiaTheme="minorEastAsia" w:cstheme="minorEastAsia"/>
                <w:color w:val="FF0000"/>
                <w:kern w:val="0"/>
                <w:sz w:val="24"/>
                <w:szCs w:val="24"/>
                <w:lang w:eastAsia="zh-CN"/>
              </w:rPr>
              <w:t>隆兴昌镇</w:t>
            </w:r>
            <w:r>
              <w:rPr>
                <w:rFonts w:hint="eastAsia" w:asciiTheme="minorEastAsia" w:hAnsiTheme="minorEastAsia" w:eastAsiaTheme="minorEastAsia" w:cstheme="minorEastAsia"/>
                <w:color w:val="FF0000"/>
                <w:kern w:val="0"/>
                <w:sz w:val="24"/>
                <w:szCs w:val="24"/>
              </w:rPr>
              <w:t>的监测数据，20</w:t>
            </w:r>
            <w:r>
              <w:rPr>
                <w:rFonts w:hint="eastAsia" w:asciiTheme="minorEastAsia" w:hAnsiTheme="minorEastAsia" w:eastAsiaTheme="minorEastAsia" w:cstheme="minorEastAsia"/>
                <w:color w:val="FF0000"/>
                <w:kern w:val="0"/>
                <w:sz w:val="24"/>
                <w:szCs w:val="24"/>
                <w:lang w:val="en-US" w:eastAsia="zh-CN"/>
              </w:rPr>
              <w:t>20</w:t>
            </w:r>
            <w:r>
              <w:rPr>
                <w:rFonts w:hint="eastAsia" w:asciiTheme="minorEastAsia" w:hAnsiTheme="minorEastAsia" w:eastAsiaTheme="minorEastAsia" w:cstheme="minorEastAsia"/>
                <w:color w:val="FF0000"/>
                <w:kern w:val="0"/>
                <w:sz w:val="24"/>
                <w:szCs w:val="24"/>
              </w:rPr>
              <w:t>年，</w:t>
            </w:r>
            <w:r>
              <w:rPr>
                <w:rFonts w:hint="eastAsia" w:asciiTheme="minorEastAsia" w:hAnsiTheme="minorEastAsia" w:eastAsiaTheme="minorEastAsia" w:cstheme="minorEastAsia"/>
                <w:color w:val="FF0000"/>
                <w:kern w:val="0"/>
                <w:sz w:val="24"/>
                <w:szCs w:val="24"/>
                <w:lang w:eastAsia="zh-CN"/>
              </w:rPr>
              <w:t>隆兴昌镇</w:t>
            </w:r>
            <w:r>
              <w:rPr>
                <w:rFonts w:hint="eastAsia" w:asciiTheme="minorEastAsia" w:hAnsiTheme="minorEastAsia" w:eastAsiaTheme="minorEastAsia" w:cstheme="minorEastAsia"/>
                <w:color w:val="FF0000"/>
                <w:kern w:val="0"/>
                <w:sz w:val="24"/>
                <w:szCs w:val="24"/>
              </w:rPr>
              <w:t>空气质量总体达标。</w:t>
            </w:r>
          </w:p>
          <w:p>
            <w:pPr>
              <w:keepNext w:val="0"/>
              <w:keepLines w:val="0"/>
              <w:pageBreakBefore w:val="0"/>
              <w:widowControl/>
              <w:kinsoku/>
              <w:wordWrap/>
              <w:overflowPunct/>
              <w:topLinePunct w:val="0"/>
              <w:bidi w:val="0"/>
              <w:adjustRightInd w:val="0"/>
              <w:snapToGrid w:val="0"/>
              <w:spacing w:line="240" w:lineRule="auto"/>
              <w:ind w:left="0" w:leftChars="0" w:firstLine="0" w:firstLineChars="0"/>
              <w:jc w:val="center"/>
              <w:textAlignment w:val="auto"/>
              <w:rPr>
                <w:b/>
                <w:bCs/>
                <w:color w:val="FF0000"/>
                <w:kern w:val="0"/>
                <w:sz w:val="24"/>
                <w:szCs w:val="24"/>
              </w:rPr>
            </w:pPr>
            <w:r>
              <w:rPr>
                <w:rFonts w:hAnsi="宋体"/>
                <w:b/>
                <w:bCs/>
                <w:color w:val="FF0000"/>
                <w:kern w:val="0"/>
                <w:sz w:val="24"/>
                <w:szCs w:val="24"/>
              </w:rPr>
              <w:t>表</w:t>
            </w:r>
            <w:r>
              <w:rPr>
                <w:rFonts w:hint="eastAsia" w:hAnsi="宋体"/>
                <w:b/>
                <w:bCs/>
                <w:color w:val="FF0000"/>
                <w:kern w:val="0"/>
                <w:sz w:val="24"/>
                <w:szCs w:val="24"/>
                <w:lang w:val="en-US" w:eastAsia="zh-CN"/>
              </w:rPr>
              <w:t xml:space="preserve">3-1 </w:t>
            </w:r>
            <w:r>
              <w:rPr>
                <w:b/>
                <w:bCs/>
                <w:color w:val="FF0000"/>
                <w:kern w:val="0"/>
                <w:sz w:val="24"/>
                <w:szCs w:val="24"/>
              </w:rPr>
              <w:t xml:space="preserve"> </w:t>
            </w:r>
            <w:r>
              <w:rPr>
                <w:rFonts w:hAnsi="宋体"/>
                <w:b/>
                <w:bCs/>
                <w:color w:val="FF0000"/>
                <w:kern w:val="0"/>
                <w:sz w:val="24"/>
                <w:szCs w:val="24"/>
              </w:rPr>
              <w:t>区域空气质量现状评价表</w:t>
            </w:r>
          </w:p>
          <w:tbl>
            <w:tblPr>
              <w:tblStyle w:val="26"/>
              <w:tblW w:w="8613"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0" w:type="dxa"/>
                <w:bottom w:w="0" w:type="dxa"/>
                <w:right w:w="0" w:type="dxa"/>
              </w:tblCellMar>
            </w:tblPr>
            <w:tblGrid>
              <w:gridCol w:w="684"/>
              <w:gridCol w:w="1653"/>
              <w:gridCol w:w="3239"/>
              <w:gridCol w:w="862"/>
              <w:gridCol w:w="1260"/>
              <w:gridCol w:w="915"/>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450" w:hRule="atLeast"/>
                <w:jc w:val="center"/>
              </w:trPr>
              <w:tc>
                <w:tcPr>
                  <w:tcW w:w="684" w:type="dxa"/>
                  <w:noWrap w:val="0"/>
                  <w:vAlign w:val="center"/>
                </w:tcPr>
                <w:p>
                  <w:pPr>
                    <w:keepNext w:val="0"/>
                    <w:keepLines w:val="0"/>
                    <w:pageBreakBefore w:val="0"/>
                    <w:kinsoku/>
                    <w:wordWrap/>
                    <w:overflowPunct/>
                    <w:topLinePunct w:val="0"/>
                    <w:bidi w:val="0"/>
                    <w:adjustRightInd w:val="0"/>
                    <w:snapToGrid w:val="0"/>
                    <w:ind w:left="0" w:leftChars="0" w:firstLine="0" w:firstLineChars="0"/>
                    <w:jc w:val="center"/>
                    <w:textAlignment w:val="auto"/>
                    <w:rPr>
                      <w:rFonts w:ascii="宋体" w:hAnsi="宋体" w:cs="宋体"/>
                      <w:b/>
                      <w:bCs/>
                      <w:color w:val="FF0000"/>
                      <w:sz w:val="21"/>
                      <w:szCs w:val="21"/>
                    </w:rPr>
                  </w:pPr>
                  <w:r>
                    <w:rPr>
                      <w:rFonts w:hint="eastAsia" w:ascii="宋体" w:hAnsi="宋体"/>
                      <w:b/>
                      <w:bCs/>
                      <w:color w:val="FF0000"/>
                      <w:sz w:val="21"/>
                      <w:szCs w:val="21"/>
                    </w:rPr>
                    <w:t>污染物</w:t>
                  </w:r>
                </w:p>
              </w:tc>
              <w:tc>
                <w:tcPr>
                  <w:tcW w:w="1653" w:type="dxa"/>
                  <w:noWrap w:val="0"/>
                  <w:vAlign w:val="center"/>
                </w:tcPr>
                <w:p>
                  <w:pPr>
                    <w:keepNext w:val="0"/>
                    <w:keepLines w:val="0"/>
                    <w:pageBreakBefore w:val="0"/>
                    <w:kinsoku/>
                    <w:wordWrap/>
                    <w:overflowPunct/>
                    <w:topLinePunct w:val="0"/>
                    <w:bidi w:val="0"/>
                    <w:adjustRightInd w:val="0"/>
                    <w:snapToGrid w:val="0"/>
                    <w:ind w:left="0" w:leftChars="0" w:firstLine="0" w:firstLineChars="0"/>
                    <w:jc w:val="center"/>
                    <w:textAlignment w:val="auto"/>
                    <w:rPr>
                      <w:rFonts w:ascii="宋体" w:hAnsi="宋体" w:cs="宋体"/>
                      <w:b/>
                      <w:bCs/>
                      <w:color w:val="FF0000"/>
                      <w:sz w:val="21"/>
                      <w:szCs w:val="21"/>
                    </w:rPr>
                  </w:pPr>
                  <w:r>
                    <w:rPr>
                      <w:rFonts w:hint="eastAsia" w:ascii="宋体" w:hAnsi="宋体"/>
                      <w:b/>
                      <w:bCs/>
                      <w:color w:val="FF0000"/>
                      <w:sz w:val="21"/>
                      <w:szCs w:val="21"/>
                    </w:rPr>
                    <w:t>评价指标</w:t>
                  </w:r>
                </w:p>
              </w:tc>
              <w:tc>
                <w:tcPr>
                  <w:tcW w:w="3239" w:type="dxa"/>
                  <w:noWrap w:val="0"/>
                  <w:vAlign w:val="center"/>
                </w:tcPr>
                <w:p>
                  <w:pPr>
                    <w:keepNext w:val="0"/>
                    <w:keepLines w:val="0"/>
                    <w:pageBreakBefore w:val="0"/>
                    <w:kinsoku/>
                    <w:wordWrap/>
                    <w:overflowPunct/>
                    <w:topLinePunct w:val="0"/>
                    <w:bidi w:val="0"/>
                    <w:adjustRightInd w:val="0"/>
                    <w:snapToGrid w:val="0"/>
                    <w:ind w:left="0" w:leftChars="0" w:firstLine="0" w:firstLineChars="0"/>
                    <w:jc w:val="center"/>
                    <w:textAlignment w:val="auto"/>
                    <w:rPr>
                      <w:rFonts w:ascii="宋体" w:hAnsi="宋体" w:cs="宋体"/>
                      <w:b/>
                      <w:bCs/>
                      <w:color w:val="FF0000"/>
                      <w:sz w:val="21"/>
                      <w:szCs w:val="21"/>
                    </w:rPr>
                  </w:pPr>
                  <w:r>
                    <w:rPr>
                      <w:rFonts w:hint="eastAsia" w:ascii="宋体" w:hAnsi="宋体"/>
                      <w:b/>
                      <w:bCs/>
                      <w:color w:val="FF0000"/>
                      <w:sz w:val="21"/>
                      <w:szCs w:val="21"/>
                    </w:rPr>
                    <w:t>监测结果</w:t>
                  </w:r>
                </w:p>
              </w:tc>
              <w:tc>
                <w:tcPr>
                  <w:tcW w:w="862" w:type="dxa"/>
                  <w:noWrap w:val="0"/>
                  <w:vAlign w:val="center"/>
                </w:tcPr>
                <w:p>
                  <w:pPr>
                    <w:keepNext w:val="0"/>
                    <w:keepLines w:val="0"/>
                    <w:pageBreakBefore w:val="0"/>
                    <w:kinsoku/>
                    <w:wordWrap/>
                    <w:overflowPunct/>
                    <w:topLinePunct w:val="0"/>
                    <w:bidi w:val="0"/>
                    <w:adjustRightInd w:val="0"/>
                    <w:snapToGrid w:val="0"/>
                    <w:ind w:left="0" w:leftChars="0" w:firstLine="0" w:firstLineChars="0"/>
                    <w:jc w:val="center"/>
                    <w:textAlignment w:val="auto"/>
                    <w:rPr>
                      <w:rFonts w:ascii="宋体" w:hAnsi="宋体" w:cs="宋体"/>
                      <w:b/>
                      <w:bCs/>
                      <w:color w:val="FF0000"/>
                      <w:sz w:val="21"/>
                      <w:szCs w:val="21"/>
                    </w:rPr>
                  </w:pPr>
                  <w:r>
                    <w:rPr>
                      <w:rFonts w:hint="eastAsia" w:ascii="宋体" w:hAnsi="宋体"/>
                      <w:b/>
                      <w:bCs/>
                      <w:color w:val="FF0000"/>
                      <w:sz w:val="21"/>
                      <w:szCs w:val="21"/>
                    </w:rPr>
                    <w:t>标准值</w:t>
                  </w:r>
                </w:p>
              </w:tc>
              <w:tc>
                <w:tcPr>
                  <w:tcW w:w="1260" w:type="dxa"/>
                  <w:noWrap w:val="0"/>
                  <w:vAlign w:val="center"/>
                </w:tcPr>
                <w:p>
                  <w:pPr>
                    <w:keepNext w:val="0"/>
                    <w:keepLines w:val="0"/>
                    <w:pageBreakBefore w:val="0"/>
                    <w:kinsoku/>
                    <w:wordWrap/>
                    <w:overflowPunct/>
                    <w:topLinePunct w:val="0"/>
                    <w:bidi w:val="0"/>
                    <w:adjustRightInd w:val="0"/>
                    <w:snapToGrid w:val="0"/>
                    <w:ind w:left="0" w:leftChars="0" w:firstLine="0" w:firstLineChars="0"/>
                    <w:jc w:val="center"/>
                    <w:textAlignment w:val="auto"/>
                    <w:rPr>
                      <w:rFonts w:ascii="宋体" w:hAnsi="宋体" w:cs="宋体"/>
                      <w:b/>
                      <w:bCs/>
                      <w:color w:val="FF0000"/>
                      <w:sz w:val="21"/>
                      <w:szCs w:val="21"/>
                    </w:rPr>
                  </w:pPr>
                  <w:r>
                    <w:rPr>
                      <w:rFonts w:hint="eastAsia" w:ascii="宋体" w:hAnsi="宋体"/>
                      <w:b/>
                      <w:bCs/>
                      <w:color w:val="FF0000"/>
                      <w:sz w:val="21"/>
                      <w:szCs w:val="21"/>
                    </w:rPr>
                    <w:t>占标率（</w:t>
                  </w:r>
                  <w:r>
                    <w:rPr>
                      <w:rFonts w:ascii="宋体" w:hAnsi="宋体"/>
                      <w:b/>
                      <w:bCs/>
                      <w:color w:val="FF0000"/>
                      <w:sz w:val="21"/>
                      <w:szCs w:val="21"/>
                    </w:rPr>
                    <w:t>%</w:t>
                  </w:r>
                  <w:r>
                    <w:rPr>
                      <w:rFonts w:hint="eastAsia" w:ascii="宋体" w:hAnsi="宋体"/>
                      <w:b/>
                      <w:bCs/>
                      <w:color w:val="FF0000"/>
                      <w:sz w:val="21"/>
                      <w:szCs w:val="21"/>
                    </w:rPr>
                    <w:t>）</w:t>
                  </w:r>
                </w:p>
              </w:tc>
              <w:tc>
                <w:tcPr>
                  <w:tcW w:w="915" w:type="dxa"/>
                  <w:noWrap w:val="0"/>
                  <w:vAlign w:val="center"/>
                </w:tcPr>
                <w:p>
                  <w:pPr>
                    <w:keepNext w:val="0"/>
                    <w:keepLines w:val="0"/>
                    <w:pageBreakBefore w:val="0"/>
                    <w:kinsoku/>
                    <w:wordWrap/>
                    <w:overflowPunct/>
                    <w:topLinePunct w:val="0"/>
                    <w:bidi w:val="0"/>
                    <w:adjustRightInd w:val="0"/>
                    <w:snapToGrid w:val="0"/>
                    <w:ind w:left="0" w:leftChars="0" w:firstLine="0" w:firstLineChars="0"/>
                    <w:jc w:val="center"/>
                    <w:textAlignment w:val="auto"/>
                    <w:rPr>
                      <w:rFonts w:ascii="宋体" w:hAnsi="宋体" w:cs="宋体"/>
                      <w:b/>
                      <w:bCs/>
                      <w:color w:val="FF0000"/>
                      <w:sz w:val="21"/>
                      <w:szCs w:val="21"/>
                    </w:rPr>
                  </w:pPr>
                  <w:r>
                    <w:rPr>
                      <w:rFonts w:hint="eastAsia" w:ascii="宋体" w:hAnsi="宋体"/>
                      <w:b/>
                      <w:bCs/>
                      <w:color w:val="FF0000"/>
                      <w:sz w:val="21"/>
                      <w:szCs w:val="21"/>
                    </w:rPr>
                    <w:t>达标情况</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450" w:hRule="atLeast"/>
                <w:jc w:val="center"/>
              </w:trPr>
              <w:tc>
                <w:tcPr>
                  <w:tcW w:w="684" w:type="dxa"/>
                  <w:noWrap w:val="0"/>
                  <w:vAlign w:val="center"/>
                </w:tcPr>
                <w:p>
                  <w:pPr>
                    <w:keepNext w:val="0"/>
                    <w:keepLines w:val="0"/>
                    <w:pageBreakBefore w:val="0"/>
                    <w:kinsoku/>
                    <w:wordWrap/>
                    <w:overflowPunct/>
                    <w:topLinePunct w:val="0"/>
                    <w:bidi w:val="0"/>
                    <w:adjustRightInd w:val="0"/>
                    <w:snapToGrid w:val="0"/>
                    <w:ind w:left="0" w:leftChars="0" w:firstLine="0" w:firstLineChars="0"/>
                    <w:jc w:val="center"/>
                    <w:textAlignment w:val="auto"/>
                    <w:rPr>
                      <w:rFonts w:ascii="宋体" w:hAnsi="宋体" w:cs="宋体"/>
                      <w:color w:val="FF0000"/>
                      <w:sz w:val="21"/>
                      <w:szCs w:val="21"/>
                    </w:rPr>
                  </w:pPr>
                  <w:r>
                    <w:rPr>
                      <w:rFonts w:ascii="宋体" w:hAnsi="宋体"/>
                      <w:color w:val="FF0000"/>
                      <w:sz w:val="21"/>
                      <w:szCs w:val="21"/>
                    </w:rPr>
                    <w:t>SO</w:t>
                  </w:r>
                  <w:r>
                    <w:rPr>
                      <w:rFonts w:ascii="宋体" w:hAnsi="宋体"/>
                      <w:color w:val="FF0000"/>
                      <w:sz w:val="21"/>
                      <w:szCs w:val="21"/>
                      <w:vertAlign w:val="subscript"/>
                    </w:rPr>
                    <w:t>2</w:t>
                  </w:r>
                </w:p>
              </w:tc>
              <w:tc>
                <w:tcPr>
                  <w:tcW w:w="1653" w:type="dxa"/>
                  <w:tcBorders>
                    <w:bottom w:val="single" w:color="auto" w:sz="4" w:space="0"/>
                  </w:tcBorders>
                  <w:noWrap w:val="0"/>
                  <w:vAlign w:val="center"/>
                </w:tcPr>
                <w:p>
                  <w:pPr>
                    <w:keepNext w:val="0"/>
                    <w:keepLines w:val="0"/>
                    <w:pageBreakBefore w:val="0"/>
                    <w:kinsoku/>
                    <w:wordWrap/>
                    <w:overflowPunct/>
                    <w:topLinePunct w:val="0"/>
                    <w:bidi w:val="0"/>
                    <w:adjustRightInd w:val="0"/>
                    <w:snapToGrid w:val="0"/>
                    <w:ind w:left="0" w:leftChars="0" w:firstLine="0" w:firstLineChars="0"/>
                    <w:jc w:val="center"/>
                    <w:textAlignment w:val="auto"/>
                    <w:rPr>
                      <w:rFonts w:ascii="宋体" w:hAnsi="宋体" w:cs="宋体"/>
                      <w:color w:val="FF0000"/>
                      <w:sz w:val="21"/>
                      <w:szCs w:val="21"/>
                    </w:rPr>
                  </w:pPr>
                  <w:r>
                    <w:rPr>
                      <w:rFonts w:hint="eastAsia" w:ascii="宋体" w:hAnsi="宋体" w:cs="仿宋"/>
                      <w:color w:val="FF0000"/>
                      <w:sz w:val="21"/>
                      <w:szCs w:val="21"/>
                    </w:rPr>
                    <w:t>年均浓度值</w:t>
                  </w:r>
                </w:p>
              </w:tc>
              <w:tc>
                <w:tcPr>
                  <w:tcW w:w="3239" w:type="dxa"/>
                  <w:tcBorders>
                    <w:bottom w:val="single" w:color="auto" w:sz="4" w:space="0"/>
                  </w:tcBorders>
                  <w:noWrap w:val="0"/>
                  <w:vAlign w:val="center"/>
                </w:tcPr>
                <w:p>
                  <w:pPr>
                    <w:keepNext w:val="0"/>
                    <w:keepLines w:val="0"/>
                    <w:pageBreakBefore w:val="0"/>
                    <w:kinsoku/>
                    <w:wordWrap/>
                    <w:overflowPunct/>
                    <w:topLinePunct w:val="0"/>
                    <w:bidi w:val="0"/>
                    <w:adjustRightInd w:val="0"/>
                    <w:snapToGrid w:val="0"/>
                    <w:ind w:left="0" w:leftChars="0" w:firstLine="0" w:firstLineChars="0"/>
                    <w:jc w:val="center"/>
                    <w:textAlignment w:val="auto"/>
                    <w:rPr>
                      <w:rFonts w:ascii="宋体" w:hAnsi="宋体" w:cs="宋体"/>
                      <w:color w:val="FF0000"/>
                      <w:sz w:val="21"/>
                      <w:szCs w:val="21"/>
                    </w:rPr>
                  </w:pPr>
                  <w:r>
                    <w:rPr>
                      <w:rFonts w:ascii="宋体" w:hAnsi="宋体"/>
                      <w:color w:val="FF0000"/>
                      <w:sz w:val="21"/>
                      <w:szCs w:val="21"/>
                    </w:rPr>
                    <w:t>1</w:t>
                  </w:r>
                  <w:r>
                    <w:rPr>
                      <w:rFonts w:hint="eastAsia" w:hAnsi="宋体"/>
                      <w:color w:val="FF0000"/>
                      <w:sz w:val="21"/>
                      <w:szCs w:val="21"/>
                      <w:lang w:val="en-US" w:eastAsia="zh-CN"/>
                    </w:rPr>
                    <w:t>7</w:t>
                  </w:r>
                  <w:r>
                    <w:rPr>
                      <w:rFonts w:ascii="宋体" w:hAnsi="宋体"/>
                      <w:color w:val="FF0000"/>
                      <w:sz w:val="21"/>
                      <w:szCs w:val="21"/>
                    </w:rPr>
                    <w:t>µg/m</w:t>
                  </w:r>
                  <w:r>
                    <w:rPr>
                      <w:rFonts w:ascii="宋体" w:hAnsi="宋体"/>
                      <w:color w:val="FF0000"/>
                      <w:sz w:val="21"/>
                      <w:szCs w:val="21"/>
                      <w:vertAlign w:val="superscript"/>
                    </w:rPr>
                    <w:t>3</w:t>
                  </w:r>
                </w:p>
              </w:tc>
              <w:tc>
                <w:tcPr>
                  <w:tcW w:w="862" w:type="dxa"/>
                  <w:tcBorders>
                    <w:bottom w:val="single" w:color="auto" w:sz="4" w:space="0"/>
                  </w:tcBorders>
                  <w:noWrap w:val="0"/>
                  <w:vAlign w:val="center"/>
                </w:tcPr>
                <w:p>
                  <w:pPr>
                    <w:keepNext w:val="0"/>
                    <w:keepLines w:val="0"/>
                    <w:pageBreakBefore w:val="0"/>
                    <w:kinsoku/>
                    <w:wordWrap/>
                    <w:overflowPunct/>
                    <w:topLinePunct w:val="0"/>
                    <w:bidi w:val="0"/>
                    <w:adjustRightInd w:val="0"/>
                    <w:snapToGrid w:val="0"/>
                    <w:ind w:left="0" w:leftChars="0" w:firstLine="0" w:firstLineChars="0"/>
                    <w:jc w:val="center"/>
                    <w:textAlignment w:val="auto"/>
                    <w:rPr>
                      <w:rFonts w:hint="default" w:ascii="Times New Roman" w:hAnsi="Times New Roman" w:cs="Times New Roman"/>
                      <w:color w:val="FF0000"/>
                      <w:sz w:val="21"/>
                      <w:szCs w:val="21"/>
                    </w:rPr>
                  </w:pPr>
                  <w:r>
                    <w:rPr>
                      <w:rFonts w:hint="default" w:ascii="Times New Roman" w:hAnsi="Times New Roman" w:cs="Times New Roman"/>
                      <w:color w:val="FF0000"/>
                      <w:sz w:val="21"/>
                      <w:szCs w:val="21"/>
                    </w:rPr>
                    <w:t>60µg/m</w:t>
                  </w:r>
                  <w:r>
                    <w:rPr>
                      <w:rFonts w:hint="default" w:ascii="Times New Roman" w:hAnsi="Times New Roman" w:cs="Times New Roman"/>
                      <w:color w:val="FF0000"/>
                      <w:sz w:val="21"/>
                      <w:szCs w:val="21"/>
                      <w:vertAlign w:val="superscript"/>
                    </w:rPr>
                    <w:t>3</w:t>
                  </w:r>
                </w:p>
              </w:tc>
              <w:tc>
                <w:tcPr>
                  <w:tcW w:w="1260" w:type="dxa"/>
                  <w:tcBorders>
                    <w:bottom w:val="single" w:color="auto" w:sz="4" w:space="0"/>
                  </w:tcBorders>
                  <w:noWrap w:val="0"/>
                  <w:vAlign w:val="center"/>
                </w:tcPr>
                <w:p>
                  <w:pPr>
                    <w:keepNext w:val="0"/>
                    <w:keepLines w:val="0"/>
                    <w:pageBreakBefore w:val="0"/>
                    <w:kinsoku/>
                    <w:wordWrap/>
                    <w:overflowPunct/>
                    <w:topLinePunct w:val="0"/>
                    <w:bidi w:val="0"/>
                    <w:adjustRightInd w:val="0"/>
                    <w:snapToGrid w:val="0"/>
                    <w:ind w:left="0" w:leftChars="0" w:firstLine="0" w:firstLineChars="0"/>
                    <w:jc w:val="center"/>
                    <w:textAlignment w:val="auto"/>
                    <w:rPr>
                      <w:rFonts w:hint="default" w:ascii="Times New Roman" w:hAnsi="Times New Roman" w:cs="Times New Roman"/>
                      <w:color w:val="FF0000"/>
                      <w:sz w:val="21"/>
                      <w:szCs w:val="21"/>
                    </w:rPr>
                  </w:pPr>
                  <w:r>
                    <w:rPr>
                      <w:rFonts w:hint="eastAsia" w:cs="Times New Roman"/>
                      <w:color w:val="FF0000"/>
                      <w:sz w:val="21"/>
                      <w:szCs w:val="21"/>
                      <w:lang w:val="en-US" w:eastAsia="zh-CN"/>
                    </w:rPr>
                    <w:t>28.3</w:t>
                  </w:r>
                  <w:r>
                    <w:rPr>
                      <w:rFonts w:hint="default" w:ascii="Times New Roman" w:hAnsi="Times New Roman" w:cs="Times New Roman"/>
                      <w:color w:val="FF0000"/>
                      <w:sz w:val="21"/>
                      <w:szCs w:val="21"/>
                    </w:rPr>
                    <w:t>%</w:t>
                  </w:r>
                </w:p>
              </w:tc>
              <w:tc>
                <w:tcPr>
                  <w:tcW w:w="915" w:type="dxa"/>
                  <w:vMerge w:val="restart"/>
                  <w:noWrap w:val="0"/>
                  <w:vAlign w:val="center"/>
                </w:tcPr>
                <w:p>
                  <w:pPr>
                    <w:keepNext w:val="0"/>
                    <w:keepLines w:val="0"/>
                    <w:pageBreakBefore w:val="0"/>
                    <w:kinsoku/>
                    <w:wordWrap/>
                    <w:overflowPunct/>
                    <w:topLinePunct w:val="0"/>
                    <w:bidi w:val="0"/>
                    <w:adjustRightInd w:val="0"/>
                    <w:snapToGrid w:val="0"/>
                    <w:ind w:left="0" w:leftChars="0" w:firstLine="0" w:firstLineChars="0"/>
                    <w:jc w:val="center"/>
                    <w:textAlignment w:val="auto"/>
                    <w:rPr>
                      <w:rFonts w:hint="eastAsia" w:ascii="宋体" w:hAnsi="宋体" w:eastAsia="宋体" w:cs="宋体"/>
                      <w:color w:val="FF0000"/>
                      <w:sz w:val="21"/>
                      <w:szCs w:val="21"/>
                      <w:lang w:eastAsia="zh-CN"/>
                    </w:rPr>
                  </w:pPr>
                  <w:r>
                    <w:rPr>
                      <w:rFonts w:hint="eastAsia" w:ascii="宋体" w:hAnsi="宋体"/>
                      <w:color w:val="FF0000"/>
                      <w:sz w:val="21"/>
                      <w:szCs w:val="21"/>
                    </w:rPr>
                    <w:t>达标</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450" w:hRule="atLeast"/>
                <w:jc w:val="center"/>
              </w:trPr>
              <w:tc>
                <w:tcPr>
                  <w:tcW w:w="684" w:type="dxa"/>
                  <w:noWrap w:val="0"/>
                  <w:vAlign w:val="center"/>
                </w:tcPr>
                <w:p>
                  <w:pPr>
                    <w:keepNext w:val="0"/>
                    <w:keepLines w:val="0"/>
                    <w:pageBreakBefore w:val="0"/>
                    <w:kinsoku/>
                    <w:wordWrap/>
                    <w:overflowPunct/>
                    <w:topLinePunct w:val="0"/>
                    <w:bidi w:val="0"/>
                    <w:adjustRightInd w:val="0"/>
                    <w:snapToGrid w:val="0"/>
                    <w:ind w:left="0" w:leftChars="0" w:firstLine="0" w:firstLineChars="0"/>
                    <w:jc w:val="center"/>
                    <w:textAlignment w:val="auto"/>
                    <w:rPr>
                      <w:rFonts w:ascii="宋体" w:hAnsi="宋体" w:cs="宋体"/>
                      <w:color w:val="FF0000"/>
                      <w:sz w:val="21"/>
                      <w:szCs w:val="21"/>
                    </w:rPr>
                  </w:pPr>
                  <w:r>
                    <w:rPr>
                      <w:rFonts w:ascii="宋体" w:hAnsi="宋体"/>
                      <w:color w:val="FF0000"/>
                      <w:sz w:val="21"/>
                      <w:szCs w:val="21"/>
                    </w:rPr>
                    <w:t>NO</w:t>
                  </w:r>
                  <w:r>
                    <w:rPr>
                      <w:rFonts w:ascii="宋体" w:hAnsi="宋体"/>
                      <w:color w:val="FF0000"/>
                      <w:sz w:val="21"/>
                      <w:szCs w:val="21"/>
                      <w:vertAlign w:val="subscript"/>
                    </w:rPr>
                    <w:t>2</w:t>
                  </w:r>
                </w:p>
              </w:tc>
              <w:tc>
                <w:tcPr>
                  <w:tcW w:w="1653" w:type="dxa"/>
                  <w:tcBorders>
                    <w:top w:val="single" w:color="auto" w:sz="4" w:space="0"/>
                  </w:tcBorders>
                  <w:noWrap w:val="0"/>
                  <w:vAlign w:val="center"/>
                </w:tcPr>
                <w:p>
                  <w:pPr>
                    <w:keepNext w:val="0"/>
                    <w:keepLines w:val="0"/>
                    <w:pageBreakBefore w:val="0"/>
                    <w:kinsoku/>
                    <w:wordWrap/>
                    <w:overflowPunct/>
                    <w:topLinePunct w:val="0"/>
                    <w:bidi w:val="0"/>
                    <w:adjustRightInd w:val="0"/>
                    <w:snapToGrid w:val="0"/>
                    <w:ind w:left="0" w:leftChars="0" w:firstLine="0" w:firstLineChars="0"/>
                    <w:jc w:val="center"/>
                    <w:textAlignment w:val="auto"/>
                    <w:rPr>
                      <w:rFonts w:ascii="宋体" w:hAnsi="宋体" w:cs="宋体"/>
                      <w:color w:val="FF0000"/>
                      <w:sz w:val="21"/>
                      <w:szCs w:val="21"/>
                    </w:rPr>
                  </w:pPr>
                  <w:r>
                    <w:rPr>
                      <w:rFonts w:hint="eastAsia" w:ascii="宋体" w:hAnsi="宋体" w:cs="仿宋"/>
                      <w:color w:val="FF0000"/>
                      <w:sz w:val="21"/>
                      <w:szCs w:val="21"/>
                    </w:rPr>
                    <w:t>年均浓度值</w:t>
                  </w:r>
                </w:p>
              </w:tc>
              <w:tc>
                <w:tcPr>
                  <w:tcW w:w="3239" w:type="dxa"/>
                  <w:tcBorders>
                    <w:top w:val="single" w:color="auto" w:sz="4" w:space="0"/>
                  </w:tcBorders>
                  <w:noWrap w:val="0"/>
                  <w:vAlign w:val="center"/>
                </w:tcPr>
                <w:p>
                  <w:pPr>
                    <w:keepNext w:val="0"/>
                    <w:keepLines w:val="0"/>
                    <w:pageBreakBefore w:val="0"/>
                    <w:kinsoku/>
                    <w:wordWrap/>
                    <w:overflowPunct/>
                    <w:topLinePunct w:val="0"/>
                    <w:bidi w:val="0"/>
                    <w:adjustRightInd w:val="0"/>
                    <w:snapToGrid w:val="0"/>
                    <w:ind w:left="0" w:leftChars="0" w:firstLine="0" w:firstLineChars="0"/>
                    <w:jc w:val="center"/>
                    <w:textAlignment w:val="auto"/>
                    <w:rPr>
                      <w:rFonts w:ascii="宋体" w:hAnsi="宋体" w:cs="宋体"/>
                      <w:color w:val="FF0000"/>
                      <w:sz w:val="21"/>
                      <w:szCs w:val="21"/>
                    </w:rPr>
                  </w:pPr>
                  <w:r>
                    <w:rPr>
                      <w:rFonts w:hint="eastAsia" w:hAnsi="宋体"/>
                      <w:color w:val="FF0000"/>
                      <w:sz w:val="21"/>
                      <w:szCs w:val="21"/>
                      <w:lang w:val="en-US" w:eastAsia="zh-CN"/>
                    </w:rPr>
                    <w:t>21</w:t>
                  </w:r>
                  <w:r>
                    <w:rPr>
                      <w:rFonts w:ascii="宋体" w:hAnsi="宋体"/>
                      <w:color w:val="FF0000"/>
                      <w:sz w:val="21"/>
                      <w:szCs w:val="21"/>
                    </w:rPr>
                    <w:t>µg/m</w:t>
                  </w:r>
                  <w:r>
                    <w:rPr>
                      <w:rFonts w:ascii="宋体" w:hAnsi="宋体"/>
                      <w:color w:val="FF0000"/>
                      <w:sz w:val="21"/>
                      <w:szCs w:val="21"/>
                      <w:vertAlign w:val="superscript"/>
                    </w:rPr>
                    <w:t>3</w:t>
                  </w:r>
                </w:p>
              </w:tc>
              <w:tc>
                <w:tcPr>
                  <w:tcW w:w="862" w:type="dxa"/>
                  <w:tcBorders>
                    <w:top w:val="single" w:color="auto" w:sz="4" w:space="0"/>
                  </w:tcBorders>
                  <w:noWrap w:val="0"/>
                  <w:vAlign w:val="center"/>
                </w:tcPr>
                <w:p>
                  <w:pPr>
                    <w:keepNext w:val="0"/>
                    <w:keepLines w:val="0"/>
                    <w:pageBreakBefore w:val="0"/>
                    <w:kinsoku/>
                    <w:wordWrap/>
                    <w:overflowPunct/>
                    <w:topLinePunct w:val="0"/>
                    <w:bidi w:val="0"/>
                    <w:adjustRightInd w:val="0"/>
                    <w:snapToGrid w:val="0"/>
                    <w:ind w:left="0" w:leftChars="0" w:firstLine="0" w:firstLineChars="0"/>
                    <w:jc w:val="center"/>
                    <w:textAlignment w:val="auto"/>
                    <w:rPr>
                      <w:rFonts w:hint="default" w:ascii="Times New Roman" w:hAnsi="Times New Roman" w:cs="Times New Roman"/>
                      <w:color w:val="FF0000"/>
                      <w:sz w:val="21"/>
                      <w:szCs w:val="21"/>
                    </w:rPr>
                  </w:pPr>
                  <w:r>
                    <w:rPr>
                      <w:rFonts w:hint="default" w:ascii="Times New Roman" w:hAnsi="Times New Roman" w:cs="Times New Roman"/>
                      <w:color w:val="FF0000"/>
                      <w:sz w:val="21"/>
                      <w:szCs w:val="21"/>
                    </w:rPr>
                    <w:t>40µg/m</w:t>
                  </w:r>
                  <w:r>
                    <w:rPr>
                      <w:rFonts w:hint="default" w:ascii="Times New Roman" w:hAnsi="Times New Roman" w:cs="Times New Roman"/>
                      <w:color w:val="FF0000"/>
                      <w:sz w:val="21"/>
                      <w:szCs w:val="21"/>
                      <w:vertAlign w:val="superscript"/>
                    </w:rPr>
                    <w:t>3</w:t>
                  </w:r>
                </w:p>
              </w:tc>
              <w:tc>
                <w:tcPr>
                  <w:tcW w:w="1260" w:type="dxa"/>
                  <w:tcBorders>
                    <w:top w:val="single" w:color="auto" w:sz="4" w:space="0"/>
                  </w:tcBorders>
                  <w:noWrap w:val="0"/>
                  <w:vAlign w:val="center"/>
                </w:tcPr>
                <w:p>
                  <w:pPr>
                    <w:keepNext w:val="0"/>
                    <w:keepLines w:val="0"/>
                    <w:pageBreakBefore w:val="0"/>
                    <w:kinsoku/>
                    <w:wordWrap/>
                    <w:overflowPunct/>
                    <w:topLinePunct w:val="0"/>
                    <w:bidi w:val="0"/>
                    <w:adjustRightInd w:val="0"/>
                    <w:snapToGrid w:val="0"/>
                    <w:ind w:left="0" w:leftChars="0" w:firstLine="0" w:firstLineChars="0"/>
                    <w:jc w:val="center"/>
                    <w:textAlignment w:val="auto"/>
                    <w:rPr>
                      <w:rFonts w:hint="default" w:ascii="Times New Roman" w:hAnsi="Times New Roman" w:cs="Times New Roman"/>
                      <w:color w:val="FF0000"/>
                      <w:sz w:val="21"/>
                      <w:szCs w:val="21"/>
                    </w:rPr>
                  </w:pPr>
                  <w:r>
                    <w:rPr>
                      <w:rFonts w:hint="eastAsia" w:cs="Times New Roman"/>
                      <w:color w:val="FF0000"/>
                      <w:sz w:val="21"/>
                      <w:szCs w:val="21"/>
                      <w:lang w:val="en-US" w:eastAsia="zh-CN"/>
                    </w:rPr>
                    <w:t>52.5</w:t>
                  </w:r>
                  <w:r>
                    <w:rPr>
                      <w:rFonts w:hint="default" w:ascii="Times New Roman" w:hAnsi="Times New Roman" w:cs="Times New Roman"/>
                      <w:color w:val="FF0000"/>
                      <w:sz w:val="21"/>
                      <w:szCs w:val="21"/>
                    </w:rPr>
                    <w:t>%</w:t>
                  </w:r>
                </w:p>
              </w:tc>
              <w:tc>
                <w:tcPr>
                  <w:tcW w:w="915" w:type="dxa"/>
                  <w:vMerge w:val="continue"/>
                  <w:noWrap w:val="0"/>
                  <w:vAlign w:val="center"/>
                </w:tcPr>
                <w:p>
                  <w:pPr>
                    <w:keepNext w:val="0"/>
                    <w:keepLines w:val="0"/>
                    <w:pageBreakBefore w:val="0"/>
                    <w:kinsoku/>
                    <w:wordWrap/>
                    <w:overflowPunct/>
                    <w:topLinePunct w:val="0"/>
                    <w:bidi w:val="0"/>
                    <w:adjustRightInd w:val="0"/>
                    <w:snapToGrid w:val="0"/>
                    <w:ind w:left="0" w:leftChars="0" w:firstLine="0" w:firstLineChars="0"/>
                    <w:jc w:val="center"/>
                    <w:textAlignment w:val="auto"/>
                    <w:rPr>
                      <w:rFonts w:ascii="宋体" w:hAnsi="宋体" w:cs="宋体"/>
                      <w:color w:val="FF0000"/>
                      <w:sz w:val="21"/>
                      <w:szCs w:val="21"/>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450" w:hRule="atLeast"/>
                <w:jc w:val="center"/>
              </w:trPr>
              <w:tc>
                <w:tcPr>
                  <w:tcW w:w="684" w:type="dxa"/>
                  <w:noWrap w:val="0"/>
                  <w:vAlign w:val="center"/>
                </w:tcPr>
                <w:p>
                  <w:pPr>
                    <w:keepNext w:val="0"/>
                    <w:keepLines w:val="0"/>
                    <w:pageBreakBefore w:val="0"/>
                    <w:kinsoku/>
                    <w:wordWrap/>
                    <w:overflowPunct/>
                    <w:topLinePunct w:val="0"/>
                    <w:bidi w:val="0"/>
                    <w:adjustRightInd w:val="0"/>
                    <w:snapToGrid w:val="0"/>
                    <w:ind w:left="0" w:leftChars="0" w:firstLine="0" w:firstLineChars="0"/>
                    <w:jc w:val="center"/>
                    <w:textAlignment w:val="auto"/>
                    <w:rPr>
                      <w:rFonts w:ascii="宋体" w:hAnsi="宋体" w:cs="宋体"/>
                      <w:color w:val="FF0000"/>
                      <w:sz w:val="21"/>
                      <w:szCs w:val="21"/>
                    </w:rPr>
                  </w:pPr>
                  <w:r>
                    <w:rPr>
                      <w:rFonts w:ascii="宋体" w:hAnsi="宋体"/>
                      <w:color w:val="FF0000"/>
                      <w:sz w:val="21"/>
                      <w:szCs w:val="21"/>
                    </w:rPr>
                    <w:t>PM</w:t>
                  </w:r>
                  <w:r>
                    <w:rPr>
                      <w:rFonts w:ascii="宋体" w:hAnsi="宋体"/>
                      <w:color w:val="FF0000"/>
                      <w:sz w:val="21"/>
                      <w:szCs w:val="21"/>
                      <w:vertAlign w:val="subscript"/>
                    </w:rPr>
                    <w:t>10</w:t>
                  </w:r>
                </w:p>
              </w:tc>
              <w:tc>
                <w:tcPr>
                  <w:tcW w:w="1653" w:type="dxa"/>
                  <w:tcBorders>
                    <w:bottom w:val="single" w:color="auto" w:sz="4" w:space="0"/>
                  </w:tcBorders>
                  <w:noWrap w:val="0"/>
                  <w:vAlign w:val="center"/>
                </w:tcPr>
                <w:p>
                  <w:pPr>
                    <w:keepNext w:val="0"/>
                    <w:keepLines w:val="0"/>
                    <w:pageBreakBefore w:val="0"/>
                    <w:kinsoku/>
                    <w:wordWrap/>
                    <w:overflowPunct/>
                    <w:topLinePunct w:val="0"/>
                    <w:bidi w:val="0"/>
                    <w:adjustRightInd w:val="0"/>
                    <w:snapToGrid w:val="0"/>
                    <w:ind w:left="0" w:leftChars="0" w:firstLine="0" w:firstLineChars="0"/>
                    <w:jc w:val="center"/>
                    <w:textAlignment w:val="auto"/>
                    <w:rPr>
                      <w:rFonts w:ascii="宋体" w:hAnsi="宋体" w:cs="宋体"/>
                      <w:color w:val="FF0000"/>
                      <w:sz w:val="21"/>
                      <w:szCs w:val="21"/>
                    </w:rPr>
                  </w:pPr>
                  <w:r>
                    <w:rPr>
                      <w:rFonts w:hint="eastAsia" w:ascii="宋体" w:hAnsi="宋体" w:cs="仿宋"/>
                      <w:color w:val="FF0000"/>
                      <w:sz w:val="21"/>
                      <w:szCs w:val="21"/>
                    </w:rPr>
                    <w:t>年均浓度值</w:t>
                  </w:r>
                </w:p>
              </w:tc>
              <w:tc>
                <w:tcPr>
                  <w:tcW w:w="3239" w:type="dxa"/>
                  <w:tcBorders>
                    <w:bottom w:val="single" w:color="auto" w:sz="4" w:space="0"/>
                  </w:tcBorders>
                  <w:noWrap w:val="0"/>
                  <w:vAlign w:val="center"/>
                </w:tcPr>
                <w:p>
                  <w:pPr>
                    <w:keepNext w:val="0"/>
                    <w:keepLines w:val="0"/>
                    <w:pageBreakBefore w:val="0"/>
                    <w:kinsoku/>
                    <w:wordWrap/>
                    <w:overflowPunct/>
                    <w:topLinePunct w:val="0"/>
                    <w:bidi w:val="0"/>
                    <w:adjustRightInd w:val="0"/>
                    <w:snapToGrid w:val="0"/>
                    <w:ind w:left="0" w:leftChars="0" w:firstLine="0" w:firstLineChars="0"/>
                    <w:jc w:val="center"/>
                    <w:textAlignment w:val="auto"/>
                    <w:rPr>
                      <w:rFonts w:ascii="宋体" w:hAnsi="宋体" w:cs="宋体"/>
                      <w:color w:val="FF0000"/>
                      <w:sz w:val="21"/>
                      <w:szCs w:val="21"/>
                    </w:rPr>
                  </w:pPr>
                  <w:r>
                    <w:rPr>
                      <w:rFonts w:hint="eastAsia" w:hAnsi="宋体"/>
                      <w:color w:val="FF0000"/>
                      <w:sz w:val="21"/>
                      <w:szCs w:val="21"/>
                      <w:lang w:val="en-US" w:eastAsia="zh-CN"/>
                    </w:rPr>
                    <w:t>56</w:t>
                  </w:r>
                  <w:r>
                    <w:rPr>
                      <w:rFonts w:ascii="宋体" w:hAnsi="宋体"/>
                      <w:color w:val="FF0000"/>
                      <w:sz w:val="21"/>
                      <w:szCs w:val="21"/>
                    </w:rPr>
                    <w:t>µg/m</w:t>
                  </w:r>
                  <w:r>
                    <w:rPr>
                      <w:rFonts w:ascii="宋体" w:hAnsi="宋体"/>
                      <w:color w:val="FF0000"/>
                      <w:sz w:val="21"/>
                      <w:szCs w:val="21"/>
                      <w:vertAlign w:val="superscript"/>
                    </w:rPr>
                    <w:t>3</w:t>
                  </w:r>
                  <w:r>
                    <w:rPr>
                      <w:rFonts w:hint="eastAsia" w:ascii="宋体" w:hAnsi="宋体"/>
                      <w:color w:val="FF0000"/>
                      <w:sz w:val="21"/>
                      <w:szCs w:val="21"/>
                    </w:rPr>
                    <w:t>（扣除沙尘天气的浓度）</w:t>
                  </w:r>
                </w:p>
              </w:tc>
              <w:tc>
                <w:tcPr>
                  <w:tcW w:w="862" w:type="dxa"/>
                  <w:tcBorders>
                    <w:bottom w:val="single" w:color="auto" w:sz="4" w:space="0"/>
                  </w:tcBorders>
                  <w:noWrap w:val="0"/>
                  <w:vAlign w:val="center"/>
                </w:tcPr>
                <w:p>
                  <w:pPr>
                    <w:keepNext w:val="0"/>
                    <w:keepLines w:val="0"/>
                    <w:pageBreakBefore w:val="0"/>
                    <w:kinsoku/>
                    <w:wordWrap/>
                    <w:overflowPunct/>
                    <w:topLinePunct w:val="0"/>
                    <w:bidi w:val="0"/>
                    <w:adjustRightInd w:val="0"/>
                    <w:snapToGrid w:val="0"/>
                    <w:ind w:left="0" w:leftChars="0" w:firstLine="0" w:firstLineChars="0"/>
                    <w:jc w:val="center"/>
                    <w:textAlignment w:val="auto"/>
                    <w:rPr>
                      <w:rFonts w:hint="default" w:ascii="Times New Roman" w:hAnsi="Times New Roman" w:cs="Times New Roman"/>
                      <w:color w:val="FF0000"/>
                      <w:sz w:val="21"/>
                      <w:szCs w:val="21"/>
                    </w:rPr>
                  </w:pPr>
                  <w:r>
                    <w:rPr>
                      <w:rFonts w:hint="default" w:ascii="Times New Roman" w:hAnsi="Times New Roman" w:cs="Times New Roman"/>
                      <w:color w:val="FF0000"/>
                      <w:sz w:val="21"/>
                      <w:szCs w:val="21"/>
                    </w:rPr>
                    <w:t>70µg/m</w:t>
                  </w:r>
                  <w:r>
                    <w:rPr>
                      <w:rFonts w:hint="default" w:ascii="Times New Roman" w:hAnsi="Times New Roman" w:cs="Times New Roman"/>
                      <w:color w:val="FF0000"/>
                      <w:sz w:val="21"/>
                      <w:szCs w:val="21"/>
                      <w:vertAlign w:val="superscript"/>
                    </w:rPr>
                    <w:t>3</w:t>
                  </w:r>
                </w:p>
              </w:tc>
              <w:tc>
                <w:tcPr>
                  <w:tcW w:w="1260" w:type="dxa"/>
                  <w:tcBorders>
                    <w:bottom w:val="single" w:color="auto" w:sz="4" w:space="0"/>
                  </w:tcBorders>
                  <w:noWrap w:val="0"/>
                  <w:vAlign w:val="center"/>
                </w:tcPr>
                <w:p>
                  <w:pPr>
                    <w:keepNext w:val="0"/>
                    <w:keepLines w:val="0"/>
                    <w:pageBreakBefore w:val="0"/>
                    <w:kinsoku/>
                    <w:wordWrap/>
                    <w:overflowPunct/>
                    <w:topLinePunct w:val="0"/>
                    <w:bidi w:val="0"/>
                    <w:adjustRightInd w:val="0"/>
                    <w:snapToGrid w:val="0"/>
                    <w:ind w:left="0" w:leftChars="0" w:firstLine="0" w:firstLineChars="0"/>
                    <w:jc w:val="center"/>
                    <w:textAlignment w:val="auto"/>
                    <w:rPr>
                      <w:rFonts w:hint="default" w:ascii="Times New Roman" w:hAnsi="Times New Roman" w:cs="Times New Roman"/>
                      <w:color w:val="FF0000"/>
                      <w:sz w:val="21"/>
                      <w:szCs w:val="21"/>
                    </w:rPr>
                  </w:pPr>
                  <w:r>
                    <w:rPr>
                      <w:rFonts w:hint="eastAsia" w:cs="Times New Roman"/>
                      <w:color w:val="FF0000"/>
                      <w:sz w:val="21"/>
                      <w:szCs w:val="21"/>
                      <w:lang w:val="en-US" w:eastAsia="zh-CN"/>
                    </w:rPr>
                    <w:t>80.0</w:t>
                  </w:r>
                  <w:r>
                    <w:rPr>
                      <w:rFonts w:hint="default" w:ascii="Times New Roman" w:hAnsi="Times New Roman" w:cs="Times New Roman"/>
                      <w:color w:val="FF0000"/>
                      <w:sz w:val="21"/>
                      <w:szCs w:val="21"/>
                    </w:rPr>
                    <w:t>%</w:t>
                  </w:r>
                </w:p>
              </w:tc>
              <w:tc>
                <w:tcPr>
                  <w:tcW w:w="915" w:type="dxa"/>
                  <w:vMerge w:val="continue"/>
                  <w:noWrap w:val="0"/>
                  <w:vAlign w:val="center"/>
                </w:tcPr>
                <w:p>
                  <w:pPr>
                    <w:keepNext w:val="0"/>
                    <w:keepLines w:val="0"/>
                    <w:pageBreakBefore w:val="0"/>
                    <w:kinsoku/>
                    <w:wordWrap/>
                    <w:overflowPunct/>
                    <w:topLinePunct w:val="0"/>
                    <w:bidi w:val="0"/>
                    <w:adjustRightInd w:val="0"/>
                    <w:snapToGrid w:val="0"/>
                    <w:ind w:left="0" w:leftChars="0" w:firstLine="0" w:firstLineChars="0"/>
                    <w:jc w:val="center"/>
                    <w:textAlignment w:val="auto"/>
                    <w:rPr>
                      <w:rFonts w:ascii="宋体" w:hAnsi="宋体" w:cs="宋体"/>
                      <w:color w:val="FF0000"/>
                      <w:sz w:val="21"/>
                      <w:szCs w:val="21"/>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450" w:hRule="atLeast"/>
                <w:jc w:val="center"/>
              </w:trPr>
              <w:tc>
                <w:tcPr>
                  <w:tcW w:w="684" w:type="dxa"/>
                  <w:noWrap w:val="0"/>
                  <w:vAlign w:val="center"/>
                </w:tcPr>
                <w:p>
                  <w:pPr>
                    <w:keepNext w:val="0"/>
                    <w:keepLines w:val="0"/>
                    <w:pageBreakBefore w:val="0"/>
                    <w:kinsoku/>
                    <w:wordWrap/>
                    <w:overflowPunct/>
                    <w:topLinePunct w:val="0"/>
                    <w:bidi w:val="0"/>
                    <w:adjustRightInd w:val="0"/>
                    <w:snapToGrid w:val="0"/>
                    <w:ind w:left="0" w:leftChars="0" w:firstLine="0" w:firstLineChars="0"/>
                    <w:jc w:val="center"/>
                    <w:textAlignment w:val="auto"/>
                    <w:rPr>
                      <w:rFonts w:ascii="宋体" w:hAnsi="宋体" w:cs="宋体"/>
                      <w:color w:val="FF0000"/>
                      <w:sz w:val="21"/>
                      <w:szCs w:val="21"/>
                    </w:rPr>
                  </w:pPr>
                  <w:r>
                    <w:rPr>
                      <w:rFonts w:ascii="宋体" w:hAnsi="宋体"/>
                      <w:color w:val="FF0000"/>
                      <w:sz w:val="21"/>
                      <w:szCs w:val="21"/>
                    </w:rPr>
                    <w:t>PM</w:t>
                  </w:r>
                  <w:r>
                    <w:rPr>
                      <w:rFonts w:ascii="宋体" w:hAnsi="宋体"/>
                      <w:color w:val="FF0000"/>
                      <w:sz w:val="21"/>
                      <w:szCs w:val="21"/>
                      <w:vertAlign w:val="subscript"/>
                    </w:rPr>
                    <w:t>2.5</w:t>
                  </w:r>
                </w:p>
              </w:tc>
              <w:tc>
                <w:tcPr>
                  <w:tcW w:w="1653" w:type="dxa"/>
                  <w:tcBorders>
                    <w:top w:val="single" w:color="auto" w:sz="4" w:space="0"/>
                  </w:tcBorders>
                  <w:noWrap w:val="0"/>
                  <w:vAlign w:val="center"/>
                </w:tcPr>
                <w:p>
                  <w:pPr>
                    <w:keepNext w:val="0"/>
                    <w:keepLines w:val="0"/>
                    <w:pageBreakBefore w:val="0"/>
                    <w:kinsoku/>
                    <w:wordWrap/>
                    <w:overflowPunct/>
                    <w:topLinePunct w:val="0"/>
                    <w:bidi w:val="0"/>
                    <w:adjustRightInd w:val="0"/>
                    <w:snapToGrid w:val="0"/>
                    <w:ind w:left="0" w:leftChars="0" w:firstLine="0" w:firstLineChars="0"/>
                    <w:jc w:val="center"/>
                    <w:textAlignment w:val="auto"/>
                    <w:rPr>
                      <w:rFonts w:ascii="宋体" w:hAnsi="宋体" w:cs="宋体"/>
                      <w:color w:val="FF0000"/>
                      <w:sz w:val="21"/>
                      <w:szCs w:val="21"/>
                    </w:rPr>
                  </w:pPr>
                  <w:r>
                    <w:rPr>
                      <w:rFonts w:hint="eastAsia" w:ascii="宋体" w:hAnsi="宋体" w:cs="仿宋"/>
                      <w:color w:val="FF0000"/>
                      <w:sz w:val="21"/>
                      <w:szCs w:val="21"/>
                    </w:rPr>
                    <w:t>年均浓度值</w:t>
                  </w:r>
                </w:p>
              </w:tc>
              <w:tc>
                <w:tcPr>
                  <w:tcW w:w="3239" w:type="dxa"/>
                  <w:tcBorders>
                    <w:top w:val="single" w:color="auto" w:sz="4" w:space="0"/>
                  </w:tcBorders>
                  <w:noWrap w:val="0"/>
                  <w:vAlign w:val="center"/>
                </w:tcPr>
                <w:p>
                  <w:pPr>
                    <w:keepNext w:val="0"/>
                    <w:keepLines w:val="0"/>
                    <w:pageBreakBefore w:val="0"/>
                    <w:kinsoku/>
                    <w:wordWrap/>
                    <w:overflowPunct/>
                    <w:topLinePunct w:val="0"/>
                    <w:bidi w:val="0"/>
                    <w:adjustRightInd w:val="0"/>
                    <w:snapToGrid w:val="0"/>
                    <w:ind w:left="0" w:leftChars="0" w:firstLine="0" w:firstLineChars="0"/>
                    <w:jc w:val="center"/>
                    <w:textAlignment w:val="auto"/>
                    <w:rPr>
                      <w:rFonts w:ascii="宋体" w:hAnsi="宋体" w:cs="宋体"/>
                      <w:color w:val="FF0000"/>
                      <w:sz w:val="21"/>
                      <w:szCs w:val="21"/>
                    </w:rPr>
                  </w:pPr>
                  <w:r>
                    <w:rPr>
                      <w:rFonts w:hint="eastAsia" w:hAnsi="宋体"/>
                      <w:color w:val="FF0000"/>
                      <w:sz w:val="21"/>
                      <w:szCs w:val="21"/>
                      <w:lang w:val="en-US" w:eastAsia="zh-CN"/>
                    </w:rPr>
                    <w:t>34</w:t>
                  </w:r>
                  <w:r>
                    <w:rPr>
                      <w:rFonts w:ascii="宋体" w:hAnsi="宋体"/>
                      <w:color w:val="FF0000"/>
                      <w:sz w:val="21"/>
                      <w:szCs w:val="21"/>
                    </w:rPr>
                    <w:t>µg/m</w:t>
                  </w:r>
                  <w:r>
                    <w:rPr>
                      <w:rFonts w:ascii="宋体" w:hAnsi="宋体"/>
                      <w:color w:val="FF0000"/>
                      <w:sz w:val="21"/>
                      <w:szCs w:val="21"/>
                      <w:vertAlign w:val="superscript"/>
                    </w:rPr>
                    <w:t>3</w:t>
                  </w:r>
                  <w:r>
                    <w:rPr>
                      <w:rFonts w:hint="eastAsia" w:ascii="宋体" w:hAnsi="宋体"/>
                      <w:color w:val="FF0000"/>
                      <w:sz w:val="21"/>
                      <w:szCs w:val="21"/>
                    </w:rPr>
                    <w:t>（扣除沙尘天气的浓度）</w:t>
                  </w:r>
                </w:p>
              </w:tc>
              <w:tc>
                <w:tcPr>
                  <w:tcW w:w="862" w:type="dxa"/>
                  <w:tcBorders>
                    <w:top w:val="single" w:color="auto" w:sz="4" w:space="0"/>
                  </w:tcBorders>
                  <w:noWrap w:val="0"/>
                  <w:vAlign w:val="center"/>
                </w:tcPr>
                <w:p>
                  <w:pPr>
                    <w:keepNext w:val="0"/>
                    <w:keepLines w:val="0"/>
                    <w:pageBreakBefore w:val="0"/>
                    <w:kinsoku/>
                    <w:wordWrap/>
                    <w:overflowPunct/>
                    <w:topLinePunct w:val="0"/>
                    <w:bidi w:val="0"/>
                    <w:adjustRightInd w:val="0"/>
                    <w:snapToGrid w:val="0"/>
                    <w:ind w:left="0" w:leftChars="0" w:firstLine="0" w:firstLineChars="0"/>
                    <w:jc w:val="center"/>
                    <w:textAlignment w:val="auto"/>
                    <w:rPr>
                      <w:rFonts w:hint="default" w:ascii="Times New Roman" w:hAnsi="Times New Roman" w:cs="Times New Roman"/>
                      <w:color w:val="FF0000"/>
                      <w:sz w:val="21"/>
                      <w:szCs w:val="21"/>
                    </w:rPr>
                  </w:pPr>
                  <w:r>
                    <w:rPr>
                      <w:rFonts w:hint="default" w:ascii="Times New Roman" w:hAnsi="Times New Roman" w:cs="Times New Roman"/>
                      <w:color w:val="FF0000"/>
                      <w:sz w:val="21"/>
                      <w:szCs w:val="21"/>
                    </w:rPr>
                    <w:t>35µg/m</w:t>
                  </w:r>
                  <w:r>
                    <w:rPr>
                      <w:rFonts w:hint="default" w:ascii="Times New Roman" w:hAnsi="Times New Roman" w:cs="Times New Roman"/>
                      <w:color w:val="FF0000"/>
                      <w:sz w:val="21"/>
                      <w:szCs w:val="21"/>
                      <w:vertAlign w:val="superscript"/>
                    </w:rPr>
                    <w:t>3</w:t>
                  </w:r>
                </w:p>
              </w:tc>
              <w:tc>
                <w:tcPr>
                  <w:tcW w:w="1260" w:type="dxa"/>
                  <w:tcBorders>
                    <w:top w:val="single" w:color="auto" w:sz="4" w:space="0"/>
                    <w:bottom w:val="single" w:color="auto" w:sz="4" w:space="0"/>
                  </w:tcBorders>
                  <w:noWrap w:val="0"/>
                  <w:vAlign w:val="center"/>
                </w:tcPr>
                <w:p>
                  <w:pPr>
                    <w:keepNext w:val="0"/>
                    <w:keepLines w:val="0"/>
                    <w:pageBreakBefore w:val="0"/>
                    <w:kinsoku/>
                    <w:wordWrap/>
                    <w:overflowPunct/>
                    <w:topLinePunct w:val="0"/>
                    <w:bidi w:val="0"/>
                    <w:adjustRightInd w:val="0"/>
                    <w:snapToGrid w:val="0"/>
                    <w:ind w:left="0" w:leftChars="0" w:firstLine="0" w:firstLineChars="0"/>
                    <w:jc w:val="center"/>
                    <w:textAlignment w:val="auto"/>
                    <w:rPr>
                      <w:rFonts w:hint="default" w:ascii="Times New Roman" w:hAnsi="Times New Roman" w:cs="Times New Roman"/>
                      <w:color w:val="FF0000"/>
                      <w:sz w:val="21"/>
                      <w:szCs w:val="21"/>
                    </w:rPr>
                  </w:pPr>
                  <w:r>
                    <w:rPr>
                      <w:rFonts w:hint="eastAsia" w:cs="Times New Roman"/>
                      <w:color w:val="FF0000"/>
                      <w:sz w:val="21"/>
                      <w:szCs w:val="21"/>
                      <w:lang w:val="en-US" w:eastAsia="zh-CN"/>
                    </w:rPr>
                    <w:t>97.1</w:t>
                  </w:r>
                  <w:r>
                    <w:rPr>
                      <w:rFonts w:hint="default" w:ascii="Times New Roman" w:hAnsi="Times New Roman" w:cs="Times New Roman"/>
                      <w:color w:val="FF0000"/>
                      <w:sz w:val="21"/>
                      <w:szCs w:val="21"/>
                    </w:rPr>
                    <w:t>%</w:t>
                  </w:r>
                </w:p>
              </w:tc>
              <w:tc>
                <w:tcPr>
                  <w:tcW w:w="915" w:type="dxa"/>
                  <w:vMerge w:val="continue"/>
                  <w:noWrap w:val="0"/>
                  <w:vAlign w:val="center"/>
                </w:tcPr>
                <w:p>
                  <w:pPr>
                    <w:keepNext w:val="0"/>
                    <w:keepLines w:val="0"/>
                    <w:pageBreakBefore w:val="0"/>
                    <w:kinsoku/>
                    <w:wordWrap/>
                    <w:overflowPunct/>
                    <w:topLinePunct w:val="0"/>
                    <w:bidi w:val="0"/>
                    <w:adjustRightInd w:val="0"/>
                    <w:snapToGrid w:val="0"/>
                    <w:ind w:left="0" w:leftChars="0" w:firstLine="0" w:firstLineChars="0"/>
                    <w:jc w:val="center"/>
                    <w:textAlignment w:val="auto"/>
                    <w:rPr>
                      <w:rFonts w:ascii="宋体" w:hAnsi="宋体" w:cs="宋体"/>
                      <w:color w:val="FF0000"/>
                      <w:sz w:val="21"/>
                      <w:szCs w:val="21"/>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450" w:hRule="atLeast"/>
                <w:jc w:val="center"/>
              </w:trPr>
              <w:tc>
                <w:tcPr>
                  <w:tcW w:w="684" w:type="dxa"/>
                  <w:noWrap w:val="0"/>
                  <w:vAlign w:val="center"/>
                </w:tcPr>
                <w:p>
                  <w:pPr>
                    <w:keepNext w:val="0"/>
                    <w:keepLines w:val="0"/>
                    <w:pageBreakBefore w:val="0"/>
                    <w:kinsoku/>
                    <w:wordWrap/>
                    <w:overflowPunct/>
                    <w:topLinePunct w:val="0"/>
                    <w:bidi w:val="0"/>
                    <w:adjustRightInd w:val="0"/>
                    <w:snapToGrid w:val="0"/>
                    <w:ind w:left="0" w:leftChars="0" w:firstLine="0" w:firstLineChars="0"/>
                    <w:jc w:val="center"/>
                    <w:textAlignment w:val="auto"/>
                    <w:rPr>
                      <w:rFonts w:ascii="宋体" w:hAnsi="宋体" w:cs="宋体"/>
                      <w:color w:val="FF0000"/>
                      <w:sz w:val="21"/>
                      <w:szCs w:val="21"/>
                    </w:rPr>
                  </w:pPr>
                  <w:r>
                    <w:rPr>
                      <w:rFonts w:ascii="宋体" w:hAnsi="宋体"/>
                      <w:color w:val="FF0000"/>
                      <w:sz w:val="21"/>
                      <w:szCs w:val="21"/>
                    </w:rPr>
                    <w:t>O</w:t>
                  </w:r>
                  <w:r>
                    <w:rPr>
                      <w:rFonts w:ascii="宋体" w:hAnsi="宋体"/>
                      <w:color w:val="FF0000"/>
                      <w:sz w:val="21"/>
                      <w:szCs w:val="21"/>
                      <w:vertAlign w:val="subscript"/>
                    </w:rPr>
                    <w:t>3</w:t>
                  </w:r>
                </w:p>
              </w:tc>
              <w:tc>
                <w:tcPr>
                  <w:tcW w:w="1653" w:type="dxa"/>
                  <w:tcBorders>
                    <w:bottom w:val="single" w:color="auto" w:sz="4" w:space="0"/>
                  </w:tcBorders>
                  <w:noWrap w:val="0"/>
                  <w:vAlign w:val="center"/>
                </w:tcPr>
                <w:p>
                  <w:pPr>
                    <w:keepNext w:val="0"/>
                    <w:keepLines w:val="0"/>
                    <w:pageBreakBefore w:val="0"/>
                    <w:kinsoku/>
                    <w:wordWrap/>
                    <w:overflowPunct/>
                    <w:topLinePunct w:val="0"/>
                    <w:bidi w:val="0"/>
                    <w:adjustRightInd w:val="0"/>
                    <w:snapToGrid w:val="0"/>
                    <w:ind w:left="0" w:leftChars="0" w:firstLine="0" w:firstLineChars="0"/>
                    <w:jc w:val="center"/>
                    <w:textAlignment w:val="auto"/>
                    <w:rPr>
                      <w:rFonts w:ascii="宋体" w:hAnsi="宋体" w:cs="宋体"/>
                      <w:color w:val="FF0000"/>
                      <w:sz w:val="21"/>
                      <w:szCs w:val="21"/>
                    </w:rPr>
                  </w:pPr>
                  <w:r>
                    <w:rPr>
                      <w:rFonts w:hint="eastAsia" w:ascii="宋体" w:hAnsi="宋体" w:cs="宋体"/>
                      <w:color w:val="FF0000"/>
                      <w:sz w:val="21"/>
                      <w:szCs w:val="21"/>
                    </w:rPr>
                    <w:t>日最大8小时浓度均值</w:t>
                  </w:r>
                </w:p>
              </w:tc>
              <w:tc>
                <w:tcPr>
                  <w:tcW w:w="3239" w:type="dxa"/>
                  <w:tcBorders>
                    <w:bottom w:val="single" w:color="auto" w:sz="4" w:space="0"/>
                  </w:tcBorders>
                  <w:noWrap w:val="0"/>
                  <w:vAlign w:val="center"/>
                </w:tcPr>
                <w:p>
                  <w:pPr>
                    <w:keepNext w:val="0"/>
                    <w:keepLines w:val="0"/>
                    <w:pageBreakBefore w:val="0"/>
                    <w:kinsoku/>
                    <w:wordWrap/>
                    <w:overflowPunct/>
                    <w:topLinePunct w:val="0"/>
                    <w:bidi w:val="0"/>
                    <w:adjustRightInd w:val="0"/>
                    <w:snapToGrid w:val="0"/>
                    <w:ind w:left="0" w:leftChars="0" w:firstLine="0" w:firstLineChars="0"/>
                    <w:jc w:val="center"/>
                    <w:textAlignment w:val="auto"/>
                    <w:rPr>
                      <w:rFonts w:ascii="宋体" w:hAnsi="宋体" w:cs="宋体"/>
                      <w:color w:val="FF0000"/>
                      <w:sz w:val="21"/>
                      <w:szCs w:val="21"/>
                    </w:rPr>
                  </w:pPr>
                  <w:r>
                    <w:rPr>
                      <w:rFonts w:ascii="宋体" w:hAnsi="宋体"/>
                      <w:color w:val="FF0000"/>
                      <w:sz w:val="21"/>
                      <w:szCs w:val="21"/>
                    </w:rPr>
                    <w:t>1</w:t>
                  </w:r>
                  <w:r>
                    <w:rPr>
                      <w:rFonts w:hint="eastAsia" w:hAnsi="宋体"/>
                      <w:color w:val="FF0000"/>
                      <w:sz w:val="21"/>
                      <w:szCs w:val="21"/>
                      <w:lang w:val="en-US" w:eastAsia="zh-CN"/>
                    </w:rPr>
                    <w:t>14</w:t>
                  </w:r>
                  <w:r>
                    <w:rPr>
                      <w:rFonts w:ascii="宋体" w:hAnsi="宋体"/>
                      <w:color w:val="FF0000"/>
                      <w:sz w:val="21"/>
                      <w:szCs w:val="21"/>
                    </w:rPr>
                    <w:t>µg/m</w:t>
                  </w:r>
                  <w:r>
                    <w:rPr>
                      <w:rFonts w:ascii="宋体" w:hAnsi="宋体"/>
                      <w:color w:val="FF0000"/>
                      <w:sz w:val="21"/>
                      <w:szCs w:val="21"/>
                      <w:vertAlign w:val="superscript"/>
                    </w:rPr>
                    <w:t>3</w:t>
                  </w:r>
                </w:p>
              </w:tc>
              <w:tc>
                <w:tcPr>
                  <w:tcW w:w="862" w:type="dxa"/>
                  <w:tcBorders>
                    <w:bottom w:val="single" w:color="auto" w:sz="4" w:space="0"/>
                  </w:tcBorders>
                  <w:noWrap w:val="0"/>
                  <w:vAlign w:val="center"/>
                </w:tcPr>
                <w:p>
                  <w:pPr>
                    <w:keepNext w:val="0"/>
                    <w:keepLines w:val="0"/>
                    <w:pageBreakBefore w:val="0"/>
                    <w:kinsoku/>
                    <w:wordWrap/>
                    <w:overflowPunct/>
                    <w:topLinePunct w:val="0"/>
                    <w:bidi w:val="0"/>
                    <w:adjustRightInd w:val="0"/>
                    <w:snapToGrid w:val="0"/>
                    <w:ind w:left="0" w:leftChars="0" w:firstLine="0" w:firstLineChars="0"/>
                    <w:jc w:val="center"/>
                    <w:textAlignment w:val="auto"/>
                    <w:rPr>
                      <w:rFonts w:hint="default" w:ascii="Times New Roman" w:hAnsi="Times New Roman" w:cs="Times New Roman"/>
                      <w:color w:val="FF0000"/>
                      <w:sz w:val="21"/>
                      <w:szCs w:val="21"/>
                    </w:rPr>
                  </w:pPr>
                  <w:r>
                    <w:rPr>
                      <w:rFonts w:hint="default" w:ascii="Times New Roman" w:hAnsi="Times New Roman" w:cs="Times New Roman"/>
                      <w:color w:val="FF0000"/>
                      <w:sz w:val="21"/>
                      <w:szCs w:val="21"/>
                    </w:rPr>
                    <w:t>160µg/m</w:t>
                  </w:r>
                  <w:r>
                    <w:rPr>
                      <w:rFonts w:hint="default" w:ascii="Times New Roman" w:hAnsi="Times New Roman" w:cs="Times New Roman"/>
                      <w:color w:val="FF0000"/>
                      <w:sz w:val="21"/>
                      <w:szCs w:val="21"/>
                      <w:vertAlign w:val="superscript"/>
                    </w:rPr>
                    <w:t>3</w:t>
                  </w:r>
                </w:p>
              </w:tc>
              <w:tc>
                <w:tcPr>
                  <w:tcW w:w="1260" w:type="dxa"/>
                  <w:tcBorders>
                    <w:top w:val="single" w:color="auto" w:sz="4" w:space="0"/>
                    <w:bottom w:val="single" w:color="auto" w:sz="4" w:space="0"/>
                  </w:tcBorders>
                  <w:noWrap w:val="0"/>
                  <w:vAlign w:val="center"/>
                </w:tcPr>
                <w:p>
                  <w:pPr>
                    <w:keepNext w:val="0"/>
                    <w:keepLines w:val="0"/>
                    <w:pageBreakBefore w:val="0"/>
                    <w:kinsoku/>
                    <w:wordWrap/>
                    <w:overflowPunct/>
                    <w:topLinePunct w:val="0"/>
                    <w:bidi w:val="0"/>
                    <w:adjustRightInd w:val="0"/>
                    <w:snapToGrid w:val="0"/>
                    <w:ind w:left="0" w:leftChars="0" w:firstLine="0" w:firstLineChars="0"/>
                    <w:jc w:val="center"/>
                    <w:textAlignment w:val="auto"/>
                    <w:rPr>
                      <w:rFonts w:hint="default" w:ascii="Times New Roman" w:hAnsi="Times New Roman" w:cs="Times New Roman"/>
                      <w:color w:val="FF0000"/>
                      <w:sz w:val="21"/>
                      <w:szCs w:val="21"/>
                    </w:rPr>
                  </w:pPr>
                  <w:r>
                    <w:rPr>
                      <w:rFonts w:hint="eastAsia" w:cs="Times New Roman"/>
                      <w:color w:val="FF0000"/>
                      <w:sz w:val="21"/>
                      <w:szCs w:val="21"/>
                      <w:lang w:val="en-US" w:eastAsia="zh-CN"/>
                    </w:rPr>
                    <w:t>71.2</w:t>
                  </w:r>
                  <w:r>
                    <w:rPr>
                      <w:rFonts w:hint="default" w:ascii="Times New Roman" w:hAnsi="Times New Roman" w:cs="Times New Roman"/>
                      <w:color w:val="FF0000"/>
                      <w:sz w:val="21"/>
                      <w:szCs w:val="21"/>
                    </w:rPr>
                    <w:t>%</w:t>
                  </w:r>
                </w:p>
              </w:tc>
              <w:tc>
                <w:tcPr>
                  <w:tcW w:w="915" w:type="dxa"/>
                  <w:vMerge w:val="continue"/>
                  <w:noWrap w:val="0"/>
                  <w:vAlign w:val="center"/>
                </w:tcPr>
                <w:p>
                  <w:pPr>
                    <w:keepNext w:val="0"/>
                    <w:keepLines w:val="0"/>
                    <w:pageBreakBefore w:val="0"/>
                    <w:kinsoku/>
                    <w:wordWrap/>
                    <w:overflowPunct/>
                    <w:topLinePunct w:val="0"/>
                    <w:bidi w:val="0"/>
                    <w:adjustRightInd w:val="0"/>
                    <w:snapToGrid w:val="0"/>
                    <w:ind w:left="0" w:leftChars="0" w:firstLine="0" w:firstLineChars="0"/>
                    <w:jc w:val="center"/>
                    <w:textAlignment w:val="auto"/>
                    <w:rPr>
                      <w:rFonts w:ascii="宋体" w:hAnsi="宋体" w:cs="宋体"/>
                      <w:color w:val="FF0000"/>
                      <w:sz w:val="21"/>
                      <w:szCs w:val="21"/>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450" w:hRule="atLeast"/>
                <w:jc w:val="center"/>
              </w:trPr>
              <w:tc>
                <w:tcPr>
                  <w:tcW w:w="684" w:type="dxa"/>
                  <w:noWrap w:val="0"/>
                  <w:vAlign w:val="center"/>
                </w:tcPr>
                <w:p>
                  <w:pPr>
                    <w:keepNext w:val="0"/>
                    <w:keepLines w:val="0"/>
                    <w:pageBreakBefore w:val="0"/>
                    <w:kinsoku/>
                    <w:wordWrap/>
                    <w:overflowPunct/>
                    <w:topLinePunct w:val="0"/>
                    <w:bidi w:val="0"/>
                    <w:adjustRightInd w:val="0"/>
                    <w:snapToGrid w:val="0"/>
                    <w:ind w:left="0" w:leftChars="0" w:firstLine="0" w:firstLineChars="0"/>
                    <w:jc w:val="center"/>
                    <w:textAlignment w:val="auto"/>
                    <w:rPr>
                      <w:rFonts w:ascii="宋体" w:hAnsi="宋体" w:cs="宋体"/>
                      <w:color w:val="FF0000"/>
                      <w:sz w:val="21"/>
                      <w:szCs w:val="21"/>
                    </w:rPr>
                  </w:pPr>
                  <w:r>
                    <w:rPr>
                      <w:rFonts w:ascii="宋体" w:hAnsi="宋体"/>
                      <w:color w:val="FF0000"/>
                      <w:sz w:val="21"/>
                      <w:szCs w:val="21"/>
                    </w:rPr>
                    <w:t>CO</w:t>
                  </w:r>
                </w:p>
              </w:tc>
              <w:tc>
                <w:tcPr>
                  <w:tcW w:w="1653" w:type="dxa"/>
                  <w:tcBorders>
                    <w:top w:val="single" w:color="auto" w:sz="4" w:space="0"/>
                  </w:tcBorders>
                  <w:noWrap w:val="0"/>
                  <w:vAlign w:val="center"/>
                </w:tcPr>
                <w:p>
                  <w:pPr>
                    <w:keepNext w:val="0"/>
                    <w:keepLines w:val="0"/>
                    <w:pageBreakBefore w:val="0"/>
                    <w:kinsoku/>
                    <w:wordWrap/>
                    <w:overflowPunct/>
                    <w:topLinePunct w:val="0"/>
                    <w:bidi w:val="0"/>
                    <w:adjustRightInd w:val="0"/>
                    <w:snapToGrid w:val="0"/>
                    <w:ind w:left="0" w:leftChars="0" w:firstLine="0" w:firstLineChars="0"/>
                    <w:jc w:val="center"/>
                    <w:textAlignment w:val="auto"/>
                    <w:rPr>
                      <w:rFonts w:hint="eastAsia" w:ascii="宋体" w:hAnsi="宋体" w:cs="宋体"/>
                      <w:color w:val="FF0000"/>
                      <w:sz w:val="21"/>
                      <w:szCs w:val="21"/>
                    </w:rPr>
                  </w:pPr>
                  <w:r>
                    <w:rPr>
                      <w:rFonts w:hint="eastAsia" w:ascii="宋体" w:hAnsi="宋体" w:cs="宋体"/>
                      <w:color w:val="FF0000"/>
                      <w:sz w:val="21"/>
                      <w:szCs w:val="21"/>
                    </w:rPr>
                    <w:t>24小时浓度均值</w:t>
                  </w:r>
                </w:p>
              </w:tc>
              <w:tc>
                <w:tcPr>
                  <w:tcW w:w="3239" w:type="dxa"/>
                  <w:tcBorders>
                    <w:top w:val="single" w:color="auto" w:sz="4" w:space="0"/>
                  </w:tcBorders>
                  <w:noWrap w:val="0"/>
                  <w:vAlign w:val="center"/>
                </w:tcPr>
                <w:p>
                  <w:pPr>
                    <w:keepNext w:val="0"/>
                    <w:keepLines w:val="0"/>
                    <w:pageBreakBefore w:val="0"/>
                    <w:kinsoku/>
                    <w:wordWrap/>
                    <w:overflowPunct/>
                    <w:topLinePunct w:val="0"/>
                    <w:bidi w:val="0"/>
                    <w:adjustRightInd w:val="0"/>
                    <w:snapToGrid w:val="0"/>
                    <w:ind w:left="0" w:leftChars="0" w:firstLine="0" w:firstLineChars="0"/>
                    <w:jc w:val="center"/>
                    <w:textAlignment w:val="auto"/>
                    <w:rPr>
                      <w:rFonts w:ascii="宋体" w:hAnsi="宋体" w:cs="宋体"/>
                      <w:color w:val="FF0000"/>
                      <w:sz w:val="21"/>
                      <w:szCs w:val="21"/>
                    </w:rPr>
                  </w:pPr>
                  <w:r>
                    <w:rPr>
                      <w:rFonts w:hint="eastAsia" w:ascii="宋体" w:hAnsi="宋体"/>
                      <w:color w:val="FF0000"/>
                      <w:sz w:val="21"/>
                      <w:szCs w:val="21"/>
                      <w:lang w:val="en-US" w:eastAsia="zh-CN"/>
                    </w:rPr>
                    <w:t>2.2</w:t>
                  </w:r>
                  <w:r>
                    <w:rPr>
                      <w:rFonts w:ascii="宋体" w:hAnsi="宋体"/>
                      <w:color w:val="FF0000"/>
                      <w:sz w:val="21"/>
                      <w:szCs w:val="21"/>
                    </w:rPr>
                    <w:t>mg/m</w:t>
                  </w:r>
                  <w:r>
                    <w:rPr>
                      <w:rFonts w:ascii="宋体" w:hAnsi="宋体"/>
                      <w:color w:val="FF0000"/>
                      <w:sz w:val="21"/>
                      <w:szCs w:val="21"/>
                      <w:vertAlign w:val="superscript"/>
                    </w:rPr>
                    <w:t>3</w:t>
                  </w:r>
                </w:p>
              </w:tc>
              <w:tc>
                <w:tcPr>
                  <w:tcW w:w="862" w:type="dxa"/>
                  <w:tcBorders>
                    <w:top w:val="single" w:color="auto" w:sz="4" w:space="0"/>
                  </w:tcBorders>
                  <w:noWrap w:val="0"/>
                  <w:vAlign w:val="center"/>
                </w:tcPr>
                <w:p>
                  <w:pPr>
                    <w:keepNext w:val="0"/>
                    <w:keepLines w:val="0"/>
                    <w:pageBreakBefore w:val="0"/>
                    <w:kinsoku/>
                    <w:wordWrap/>
                    <w:overflowPunct/>
                    <w:topLinePunct w:val="0"/>
                    <w:bidi w:val="0"/>
                    <w:adjustRightInd w:val="0"/>
                    <w:snapToGrid w:val="0"/>
                    <w:ind w:left="0" w:leftChars="0" w:firstLine="0" w:firstLineChars="0"/>
                    <w:jc w:val="center"/>
                    <w:textAlignment w:val="auto"/>
                    <w:rPr>
                      <w:rFonts w:hint="default" w:ascii="Times New Roman" w:hAnsi="Times New Roman" w:cs="Times New Roman"/>
                      <w:color w:val="FF0000"/>
                      <w:sz w:val="21"/>
                      <w:szCs w:val="21"/>
                    </w:rPr>
                  </w:pPr>
                  <w:r>
                    <w:rPr>
                      <w:rFonts w:hint="default" w:ascii="Times New Roman" w:hAnsi="Times New Roman" w:cs="Times New Roman"/>
                      <w:color w:val="FF0000"/>
                      <w:sz w:val="21"/>
                      <w:szCs w:val="21"/>
                    </w:rPr>
                    <w:t>4 mg/m</w:t>
                  </w:r>
                  <w:r>
                    <w:rPr>
                      <w:rFonts w:hint="default" w:ascii="Times New Roman" w:hAnsi="Times New Roman" w:cs="Times New Roman"/>
                      <w:color w:val="FF0000"/>
                      <w:sz w:val="21"/>
                      <w:szCs w:val="21"/>
                      <w:vertAlign w:val="superscript"/>
                    </w:rPr>
                    <w:t>3</w:t>
                  </w:r>
                </w:p>
              </w:tc>
              <w:tc>
                <w:tcPr>
                  <w:tcW w:w="1260" w:type="dxa"/>
                  <w:tcBorders>
                    <w:top w:val="single" w:color="auto" w:sz="4" w:space="0"/>
                  </w:tcBorders>
                  <w:noWrap w:val="0"/>
                  <w:vAlign w:val="center"/>
                </w:tcPr>
                <w:p>
                  <w:pPr>
                    <w:keepNext w:val="0"/>
                    <w:keepLines w:val="0"/>
                    <w:pageBreakBefore w:val="0"/>
                    <w:kinsoku/>
                    <w:wordWrap/>
                    <w:overflowPunct/>
                    <w:topLinePunct w:val="0"/>
                    <w:bidi w:val="0"/>
                    <w:adjustRightInd w:val="0"/>
                    <w:snapToGrid w:val="0"/>
                    <w:ind w:left="0" w:leftChars="0" w:firstLine="0" w:firstLineChars="0"/>
                    <w:jc w:val="center"/>
                    <w:textAlignment w:val="auto"/>
                    <w:rPr>
                      <w:rFonts w:hint="default" w:ascii="Times New Roman" w:hAnsi="Times New Roman" w:cs="Times New Roman"/>
                      <w:color w:val="FF0000"/>
                      <w:sz w:val="21"/>
                      <w:szCs w:val="21"/>
                    </w:rPr>
                  </w:pPr>
                  <w:r>
                    <w:rPr>
                      <w:rFonts w:hint="eastAsia" w:cs="Times New Roman"/>
                      <w:color w:val="FF0000"/>
                      <w:sz w:val="21"/>
                      <w:szCs w:val="21"/>
                      <w:lang w:val="en-US" w:eastAsia="zh-CN"/>
                    </w:rPr>
                    <w:t>55.0</w:t>
                  </w:r>
                  <w:r>
                    <w:rPr>
                      <w:rFonts w:hint="default" w:ascii="Times New Roman" w:hAnsi="Times New Roman" w:cs="Times New Roman"/>
                      <w:color w:val="FF0000"/>
                      <w:sz w:val="21"/>
                      <w:szCs w:val="21"/>
                    </w:rPr>
                    <w:t>%</w:t>
                  </w:r>
                </w:p>
              </w:tc>
              <w:tc>
                <w:tcPr>
                  <w:tcW w:w="915" w:type="dxa"/>
                  <w:vMerge w:val="continue"/>
                  <w:noWrap w:val="0"/>
                  <w:vAlign w:val="center"/>
                </w:tcPr>
                <w:p>
                  <w:pPr>
                    <w:keepNext w:val="0"/>
                    <w:keepLines w:val="0"/>
                    <w:pageBreakBefore w:val="0"/>
                    <w:kinsoku/>
                    <w:wordWrap/>
                    <w:overflowPunct/>
                    <w:topLinePunct w:val="0"/>
                    <w:bidi w:val="0"/>
                    <w:adjustRightInd w:val="0"/>
                    <w:snapToGrid w:val="0"/>
                    <w:ind w:left="0" w:leftChars="0" w:firstLine="0" w:firstLineChars="0"/>
                    <w:jc w:val="center"/>
                    <w:textAlignment w:val="auto"/>
                    <w:rPr>
                      <w:rFonts w:ascii="宋体" w:hAnsi="宋体" w:cs="宋体"/>
                      <w:color w:val="FF0000"/>
                      <w:sz w:val="21"/>
                      <w:szCs w:val="21"/>
                    </w:rPr>
                  </w:pPr>
                </w:p>
              </w:tc>
            </w:tr>
          </w:tbl>
          <w:p>
            <w:pPr>
              <w:keepNext w:val="0"/>
              <w:keepLines w:val="0"/>
              <w:pageBreakBefore w:val="0"/>
              <w:kinsoku/>
              <w:wordWrap/>
              <w:overflowPunct/>
              <w:topLinePunct w:val="0"/>
              <w:bidi w:val="0"/>
              <w:adjustRightInd w:val="0"/>
              <w:snapToGrid w:val="0"/>
              <w:spacing w:line="360" w:lineRule="auto"/>
              <w:ind w:left="0" w:leftChars="0" w:firstLine="0" w:firstLineChars="0"/>
              <w:textAlignment w:val="auto"/>
              <w:rPr>
                <w:rFonts w:hint="eastAsia" w:ascii="宋体" w:hAnsi="宋体"/>
                <w:color w:val="FF0000"/>
                <w:sz w:val="21"/>
                <w:szCs w:val="21"/>
                <w:shd w:val="clear" w:color="auto" w:fill="FFFFFF"/>
              </w:rPr>
            </w:pPr>
            <w:bookmarkStart w:id="1" w:name="OLE_LINK21"/>
            <w:bookmarkStart w:id="2" w:name="OLE_LINK20"/>
            <w:r>
              <w:rPr>
                <w:rFonts w:hint="eastAsia" w:ascii="宋体" w:hAnsi="宋体"/>
                <w:color w:val="FF0000"/>
                <w:sz w:val="21"/>
                <w:szCs w:val="21"/>
                <w:shd w:val="clear" w:color="auto" w:fill="FFFFFF"/>
              </w:rPr>
              <w:t>说明：CO为第95百分位数，O</w:t>
            </w:r>
            <w:r>
              <w:rPr>
                <w:rFonts w:hint="eastAsia" w:ascii="宋体" w:hAnsi="宋体"/>
                <w:color w:val="FF0000"/>
                <w:sz w:val="21"/>
                <w:szCs w:val="21"/>
                <w:shd w:val="clear" w:color="auto" w:fill="FFFFFF"/>
                <w:vertAlign w:val="subscript"/>
              </w:rPr>
              <w:t>3</w:t>
            </w:r>
            <w:r>
              <w:rPr>
                <w:rFonts w:hint="eastAsia" w:ascii="宋体" w:hAnsi="宋体"/>
                <w:color w:val="FF0000"/>
                <w:sz w:val="21"/>
                <w:szCs w:val="21"/>
                <w:shd w:val="clear" w:color="auto" w:fill="FFFFFF"/>
              </w:rPr>
              <w:t>为第90百分位数</w:t>
            </w:r>
            <w:bookmarkEnd w:id="1"/>
            <w:bookmarkEnd w:id="2"/>
            <w:r>
              <w:rPr>
                <w:rFonts w:hint="eastAsia" w:ascii="宋体" w:hAnsi="宋体"/>
                <w:color w:val="FF0000"/>
                <w:sz w:val="21"/>
                <w:szCs w:val="21"/>
                <w:shd w:val="clear" w:color="auto" w:fill="FFFFFF"/>
              </w:rPr>
              <w:t>。</w:t>
            </w:r>
          </w:p>
          <w:p>
            <w:pPr>
              <w:keepNext w:val="0"/>
              <w:keepLines w:val="0"/>
              <w:pageBreakBefore w:val="0"/>
              <w:kinsoku/>
              <w:wordWrap/>
              <w:overflowPunct/>
              <w:topLinePunct w:val="0"/>
              <w:bidi w:val="0"/>
              <w:adjustRightInd w:val="0"/>
              <w:snapToGrid w:val="0"/>
              <w:spacing w:line="360" w:lineRule="auto"/>
              <w:ind w:left="0" w:leftChars="0" w:firstLine="480" w:firstLineChars="200"/>
              <w:textAlignment w:val="auto"/>
              <w:rPr>
                <w:rFonts w:hint="eastAsia" w:asciiTheme="minorEastAsia" w:hAnsiTheme="minorEastAsia" w:eastAsiaTheme="minorEastAsia" w:cstheme="minorEastAsia"/>
                <w:color w:val="FF0000"/>
                <w:sz w:val="24"/>
                <w:szCs w:val="24"/>
              </w:rPr>
            </w:pPr>
            <w:r>
              <w:rPr>
                <w:rFonts w:hint="eastAsia" w:asciiTheme="minorEastAsia" w:hAnsiTheme="minorEastAsia" w:eastAsiaTheme="minorEastAsia" w:cstheme="minorEastAsia"/>
                <w:color w:val="FF0000"/>
                <w:kern w:val="0"/>
                <w:sz w:val="24"/>
                <w:szCs w:val="24"/>
              </w:rPr>
              <w:t>从上表中可以看出，</w:t>
            </w:r>
            <w:r>
              <w:rPr>
                <w:rFonts w:hint="eastAsia" w:asciiTheme="minorEastAsia" w:hAnsiTheme="minorEastAsia" w:eastAsiaTheme="minorEastAsia" w:cstheme="minorEastAsia"/>
                <w:color w:val="FF0000"/>
                <w:sz w:val="24"/>
                <w:szCs w:val="24"/>
              </w:rPr>
              <w:t>基本污染物</w:t>
            </w:r>
            <w:r>
              <w:rPr>
                <w:rFonts w:hint="eastAsia" w:asciiTheme="minorEastAsia" w:hAnsiTheme="minorEastAsia" w:eastAsiaTheme="minorEastAsia" w:cstheme="minorEastAsia"/>
                <w:color w:val="FF0000"/>
                <w:kern w:val="0"/>
                <w:sz w:val="24"/>
                <w:szCs w:val="24"/>
              </w:rPr>
              <w:t>SO</w:t>
            </w:r>
            <w:r>
              <w:rPr>
                <w:rFonts w:hint="eastAsia" w:asciiTheme="minorEastAsia" w:hAnsiTheme="minorEastAsia" w:eastAsiaTheme="minorEastAsia" w:cstheme="minorEastAsia"/>
                <w:color w:val="FF0000"/>
                <w:kern w:val="0"/>
                <w:sz w:val="24"/>
                <w:szCs w:val="24"/>
                <w:vertAlign w:val="subscript"/>
              </w:rPr>
              <w:t>2</w:t>
            </w:r>
            <w:r>
              <w:rPr>
                <w:rFonts w:hint="eastAsia" w:asciiTheme="minorEastAsia" w:hAnsiTheme="minorEastAsia" w:eastAsiaTheme="minorEastAsia" w:cstheme="minorEastAsia"/>
                <w:color w:val="FF0000"/>
                <w:kern w:val="0"/>
                <w:sz w:val="24"/>
                <w:szCs w:val="24"/>
              </w:rPr>
              <w:t>、NO</w:t>
            </w:r>
            <w:r>
              <w:rPr>
                <w:rFonts w:hint="eastAsia" w:asciiTheme="minorEastAsia" w:hAnsiTheme="minorEastAsia" w:eastAsiaTheme="minorEastAsia" w:cstheme="minorEastAsia"/>
                <w:color w:val="FF0000"/>
                <w:kern w:val="0"/>
                <w:sz w:val="24"/>
                <w:szCs w:val="24"/>
                <w:vertAlign w:val="subscript"/>
              </w:rPr>
              <w:t>2</w:t>
            </w:r>
            <w:r>
              <w:rPr>
                <w:rFonts w:hint="eastAsia" w:asciiTheme="minorEastAsia" w:hAnsiTheme="minorEastAsia" w:eastAsiaTheme="minorEastAsia" w:cstheme="minorEastAsia"/>
                <w:color w:val="FF0000"/>
                <w:sz w:val="24"/>
                <w:szCs w:val="24"/>
              </w:rPr>
              <w:t>、PM</w:t>
            </w:r>
            <w:r>
              <w:rPr>
                <w:rFonts w:hint="eastAsia" w:asciiTheme="minorEastAsia" w:hAnsiTheme="minorEastAsia" w:eastAsiaTheme="minorEastAsia" w:cstheme="minorEastAsia"/>
                <w:color w:val="FF0000"/>
                <w:sz w:val="24"/>
                <w:szCs w:val="24"/>
                <w:vertAlign w:val="subscript"/>
              </w:rPr>
              <w:t>2.5</w:t>
            </w:r>
            <w:r>
              <w:rPr>
                <w:rFonts w:hint="eastAsia" w:asciiTheme="minorEastAsia" w:hAnsiTheme="minorEastAsia" w:eastAsiaTheme="minorEastAsia" w:cstheme="minorEastAsia"/>
                <w:color w:val="FF0000"/>
                <w:sz w:val="24"/>
                <w:szCs w:val="24"/>
                <w:vertAlign w:val="baseline"/>
                <w:lang w:eastAsia="zh-CN"/>
              </w:rPr>
              <w:t>、</w:t>
            </w:r>
            <w:r>
              <w:rPr>
                <w:rFonts w:hint="eastAsia" w:asciiTheme="minorEastAsia" w:hAnsiTheme="minorEastAsia" w:eastAsiaTheme="minorEastAsia" w:cstheme="minorEastAsia"/>
                <w:color w:val="FF0000"/>
                <w:sz w:val="24"/>
                <w:szCs w:val="24"/>
              </w:rPr>
              <w:t>PM</w:t>
            </w:r>
            <w:r>
              <w:rPr>
                <w:rFonts w:hint="eastAsia" w:asciiTheme="minorEastAsia" w:hAnsiTheme="minorEastAsia" w:eastAsiaTheme="minorEastAsia" w:cstheme="minorEastAsia"/>
                <w:color w:val="FF0000"/>
                <w:sz w:val="24"/>
                <w:szCs w:val="24"/>
                <w:vertAlign w:val="subscript"/>
              </w:rPr>
              <w:t>10</w:t>
            </w:r>
            <w:r>
              <w:rPr>
                <w:rFonts w:hint="eastAsia" w:asciiTheme="minorEastAsia" w:hAnsiTheme="minorEastAsia" w:eastAsiaTheme="minorEastAsia" w:cstheme="minorEastAsia"/>
                <w:color w:val="FF0000"/>
                <w:sz w:val="24"/>
                <w:szCs w:val="24"/>
              </w:rPr>
              <w:t>年均浓度值、O</w:t>
            </w:r>
            <w:r>
              <w:rPr>
                <w:rFonts w:hint="eastAsia" w:asciiTheme="minorEastAsia" w:hAnsiTheme="minorEastAsia" w:eastAsiaTheme="minorEastAsia" w:cstheme="minorEastAsia"/>
                <w:color w:val="FF0000"/>
                <w:sz w:val="24"/>
                <w:szCs w:val="24"/>
                <w:vertAlign w:val="subscript"/>
              </w:rPr>
              <w:t>3</w:t>
            </w:r>
            <w:r>
              <w:rPr>
                <w:rFonts w:hint="eastAsia" w:asciiTheme="minorEastAsia" w:hAnsiTheme="minorEastAsia" w:eastAsiaTheme="minorEastAsia" w:cstheme="minorEastAsia"/>
                <w:color w:val="FF0000"/>
                <w:sz w:val="24"/>
                <w:szCs w:val="24"/>
              </w:rPr>
              <w:t>日最大8小时浓度均值和CO</w:t>
            </w:r>
            <w:r>
              <w:rPr>
                <w:rFonts w:hint="eastAsia" w:asciiTheme="minorEastAsia" w:hAnsiTheme="minorEastAsia" w:eastAsiaTheme="minorEastAsia" w:cstheme="minorEastAsia"/>
                <w:color w:val="FF0000"/>
                <w:sz w:val="24"/>
                <w:szCs w:val="24"/>
                <w:vertAlign w:val="baseline"/>
              </w:rPr>
              <w:t>2</w:t>
            </w:r>
            <w:r>
              <w:rPr>
                <w:rFonts w:hint="eastAsia" w:asciiTheme="minorEastAsia" w:hAnsiTheme="minorEastAsia" w:eastAsiaTheme="minorEastAsia" w:cstheme="minorEastAsia"/>
                <w:color w:val="FF0000"/>
                <w:sz w:val="24"/>
                <w:szCs w:val="24"/>
              </w:rPr>
              <w:t>4小时浓度均值均达标，判定项目所在区域</w:t>
            </w:r>
            <w:r>
              <w:rPr>
                <w:rFonts w:hint="eastAsia" w:asciiTheme="minorEastAsia" w:hAnsiTheme="minorEastAsia" w:eastAsiaTheme="minorEastAsia" w:cstheme="minorEastAsia"/>
                <w:color w:val="FF0000"/>
                <w:sz w:val="24"/>
                <w:szCs w:val="24"/>
                <w:lang w:eastAsia="zh-CN"/>
              </w:rPr>
              <w:t>总体达标。</w:t>
            </w:r>
          </w:p>
          <w:p>
            <w:pPr>
              <w:spacing w:line="360" w:lineRule="auto"/>
              <w:ind w:firstLine="480" w:firstLineChars="200"/>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（2）项目区环境空气质量现状</w:t>
            </w:r>
          </w:p>
          <w:p>
            <w:pPr>
              <w:spacing w:line="360" w:lineRule="auto"/>
              <w:ind w:firstLine="480" w:firstLineChars="200"/>
              <w:rPr>
                <w:color w:val="auto"/>
                <w:sz w:val="24"/>
              </w:rPr>
            </w:pPr>
            <w:r>
              <w:rPr>
                <w:color w:val="auto"/>
                <w:sz w:val="24"/>
              </w:rPr>
              <w:t>本项目环境空气质量现状</w:t>
            </w:r>
            <w:r>
              <w:rPr>
                <w:rFonts w:hint="eastAsia"/>
                <w:color w:val="auto"/>
                <w:sz w:val="24"/>
              </w:rPr>
              <w:t>委托</w:t>
            </w:r>
            <w:r>
              <w:rPr>
                <w:rFonts w:hint="eastAsia" w:ascii="Times New Roman" w:hAnsi="Times New Roman" w:eastAsia="宋体" w:cs="Times New Roman"/>
                <w:color w:val="auto"/>
                <w:sz w:val="24"/>
              </w:rPr>
              <w:t>内蒙古华智鼎环保科技有限公司</w:t>
            </w:r>
            <w:r>
              <w:rPr>
                <w:rFonts w:hint="eastAsia"/>
                <w:color w:val="auto"/>
                <w:sz w:val="24"/>
              </w:rPr>
              <w:t>有限公司</w:t>
            </w:r>
            <w:r>
              <w:rPr>
                <w:color w:val="auto"/>
                <w:sz w:val="24"/>
              </w:rPr>
              <w:t>于</w:t>
            </w:r>
            <w:r>
              <w:rPr>
                <w:rFonts w:hint="eastAsia"/>
                <w:color w:val="auto"/>
                <w:sz w:val="24"/>
                <w:lang w:val="en-US" w:eastAsia="zh-CN"/>
              </w:rPr>
              <w:t>2021</w:t>
            </w:r>
            <w:r>
              <w:rPr>
                <w:color w:val="auto"/>
                <w:sz w:val="24"/>
              </w:rPr>
              <w:t>年</w:t>
            </w:r>
            <w:r>
              <w:rPr>
                <w:rFonts w:hint="eastAsia"/>
                <w:color w:val="auto"/>
                <w:sz w:val="24"/>
                <w:lang w:val="en-US" w:eastAsia="zh-CN"/>
              </w:rPr>
              <w:t>8</w:t>
            </w:r>
            <w:r>
              <w:rPr>
                <w:color w:val="auto"/>
                <w:sz w:val="24"/>
              </w:rPr>
              <w:t>月</w:t>
            </w:r>
            <w:r>
              <w:rPr>
                <w:rFonts w:hint="eastAsia"/>
                <w:color w:val="auto"/>
                <w:sz w:val="24"/>
                <w:lang w:val="en-US" w:eastAsia="zh-CN"/>
              </w:rPr>
              <w:t>11</w:t>
            </w:r>
            <w:r>
              <w:rPr>
                <w:color w:val="auto"/>
                <w:sz w:val="24"/>
              </w:rPr>
              <w:t>日到</w:t>
            </w:r>
            <w:r>
              <w:rPr>
                <w:rFonts w:hint="eastAsia"/>
                <w:color w:val="auto"/>
                <w:sz w:val="24"/>
                <w:lang w:val="en-US" w:eastAsia="zh-CN"/>
              </w:rPr>
              <w:t>2021</w:t>
            </w:r>
            <w:r>
              <w:rPr>
                <w:color w:val="auto"/>
                <w:sz w:val="24"/>
              </w:rPr>
              <w:t>年</w:t>
            </w:r>
            <w:r>
              <w:rPr>
                <w:rFonts w:hint="eastAsia"/>
                <w:color w:val="auto"/>
                <w:sz w:val="24"/>
                <w:lang w:val="en-US" w:eastAsia="zh-CN"/>
              </w:rPr>
              <w:t>8</w:t>
            </w:r>
            <w:r>
              <w:rPr>
                <w:color w:val="auto"/>
                <w:sz w:val="24"/>
              </w:rPr>
              <w:t>月</w:t>
            </w:r>
            <w:r>
              <w:rPr>
                <w:rFonts w:hint="eastAsia"/>
                <w:color w:val="auto"/>
                <w:sz w:val="24"/>
                <w:lang w:val="en-US" w:eastAsia="zh-CN"/>
              </w:rPr>
              <w:t>13</w:t>
            </w:r>
            <w:r>
              <w:rPr>
                <w:color w:val="auto"/>
                <w:sz w:val="24"/>
              </w:rPr>
              <w:t>日</w:t>
            </w:r>
            <w:r>
              <w:rPr>
                <w:rFonts w:hint="eastAsia"/>
                <w:color w:val="auto"/>
                <w:sz w:val="24"/>
              </w:rPr>
              <w:t>对项目所在地</w:t>
            </w:r>
            <w:r>
              <w:rPr>
                <w:color w:val="auto"/>
                <w:sz w:val="24"/>
              </w:rPr>
              <w:t>进行</w:t>
            </w:r>
            <w:r>
              <w:rPr>
                <w:rFonts w:hint="eastAsia"/>
                <w:color w:val="auto"/>
                <w:sz w:val="24"/>
              </w:rPr>
              <w:t>的空气质量</w:t>
            </w:r>
            <w:r>
              <w:rPr>
                <w:color w:val="auto"/>
                <w:sz w:val="24"/>
              </w:rPr>
              <w:t>监测，</w:t>
            </w:r>
            <w:r>
              <w:rPr>
                <w:rFonts w:hint="eastAsia"/>
                <w:color w:val="auto"/>
                <w:sz w:val="24"/>
              </w:rPr>
              <w:t>连续监测</w:t>
            </w:r>
            <w:r>
              <w:rPr>
                <w:rFonts w:hint="eastAsia"/>
                <w:color w:val="auto"/>
                <w:sz w:val="24"/>
                <w:lang w:val="en-US" w:eastAsia="zh-CN"/>
              </w:rPr>
              <w:t>3</w:t>
            </w:r>
            <w:r>
              <w:rPr>
                <w:rFonts w:hint="eastAsia"/>
                <w:color w:val="auto"/>
                <w:sz w:val="24"/>
              </w:rPr>
              <w:t>天</w:t>
            </w:r>
            <w:r>
              <w:rPr>
                <w:color w:val="auto"/>
                <w:sz w:val="24"/>
              </w:rPr>
              <w:t>。</w:t>
            </w:r>
          </w:p>
          <w:p>
            <w:pPr>
              <w:spacing w:line="360" w:lineRule="auto"/>
              <w:ind w:firstLine="480" w:firstLineChars="200"/>
              <w:rPr>
                <w:color w:val="auto"/>
                <w:sz w:val="24"/>
              </w:rPr>
            </w:pPr>
            <w:r>
              <w:rPr>
                <w:color w:val="auto"/>
                <w:sz w:val="24"/>
              </w:rPr>
              <w:t>（1）监测项目</w:t>
            </w:r>
          </w:p>
          <w:p>
            <w:pPr>
              <w:spacing w:line="360" w:lineRule="auto"/>
              <w:ind w:firstLine="720" w:firstLineChars="300"/>
              <w:rPr>
                <w:color w:val="auto"/>
                <w:sz w:val="24"/>
              </w:rPr>
            </w:pPr>
            <w:r>
              <w:rPr>
                <w:rFonts w:hint="eastAsia"/>
                <w:color w:val="auto"/>
                <w:sz w:val="24"/>
              </w:rPr>
              <w:t>TSP</w:t>
            </w:r>
          </w:p>
          <w:p>
            <w:pPr>
              <w:spacing w:line="360" w:lineRule="auto"/>
              <w:ind w:firstLine="480" w:firstLineChars="200"/>
              <w:rPr>
                <w:color w:val="auto"/>
                <w:sz w:val="24"/>
              </w:rPr>
            </w:pPr>
            <w:r>
              <w:rPr>
                <w:color w:val="auto"/>
                <w:sz w:val="24"/>
              </w:rPr>
              <w:t>（2）监测时段及频率</w:t>
            </w:r>
          </w:p>
          <w:p>
            <w:pPr>
              <w:spacing w:line="360" w:lineRule="auto"/>
              <w:ind w:firstLine="480" w:firstLineChars="200"/>
              <w:rPr>
                <w:color w:val="auto"/>
                <w:sz w:val="24"/>
              </w:rPr>
            </w:pPr>
            <w:r>
              <w:rPr>
                <w:rFonts w:hint="eastAsia"/>
                <w:color w:val="auto"/>
                <w:sz w:val="24"/>
              </w:rPr>
              <w:t>TSP</w:t>
            </w:r>
            <w:r>
              <w:rPr>
                <w:color w:val="auto"/>
                <w:sz w:val="24"/>
              </w:rPr>
              <w:t>连续监测3天，</w:t>
            </w:r>
            <w:r>
              <w:rPr>
                <w:rFonts w:hint="eastAsia"/>
                <w:color w:val="auto"/>
                <w:sz w:val="24"/>
              </w:rPr>
              <w:t>监测24小时浓度。</w:t>
            </w:r>
            <w:r>
              <w:rPr>
                <w:color w:val="auto"/>
                <w:sz w:val="24"/>
              </w:rPr>
              <w:t>同时观测记录风向、风速、气压、气温等气象参数。</w:t>
            </w:r>
          </w:p>
          <w:p>
            <w:pPr>
              <w:spacing w:line="360" w:lineRule="auto"/>
              <w:ind w:firstLine="480" w:firstLineChars="200"/>
              <w:rPr>
                <w:color w:val="auto"/>
                <w:sz w:val="24"/>
              </w:rPr>
            </w:pPr>
            <w:r>
              <w:rPr>
                <w:color w:val="auto"/>
                <w:sz w:val="24"/>
              </w:rPr>
              <w:t>（3）监测点位</w:t>
            </w:r>
          </w:p>
          <w:p>
            <w:pPr>
              <w:spacing w:line="360" w:lineRule="auto"/>
              <w:ind w:firstLine="480" w:firstLineChars="200"/>
              <w:rPr>
                <w:color w:val="auto"/>
                <w:sz w:val="24"/>
              </w:rPr>
            </w:pPr>
            <w:r>
              <w:rPr>
                <w:color w:val="auto"/>
                <w:sz w:val="24"/>
              </w:rPr>
              <w:t>在项目区布设一个监测点位。</w:t>
            </w:r>
          </w:p>
          <w:p>
            <w:pPr>
              <w:spacing w:line="360" w:lineRule="auto"/>
              <w:ind w:firstLine="480" w:firstLineChars="200"/>
              <w:rPr>
                <w:color w:val="auto"/>
                <w:sz w:val="24"/>
              </w:rPr>
            </w:pPr>
            <w:r>
              <w:rPr>
                <w:color w:val="auto"/>
                <w:sz w:val="24"/>
              </w:rPr>
              <w:t>（4）监测分析方法</w:t>
            </w:r>
          </w:p>
          <w:p>
            <w:pPr>
              <w:spacing w:line="360" w:lineRule="auto"/>
              <w:ind w:firstLine="480" w:firstLineChars="200"/>
              <w:rPr>
                <w:color w:val="auto"/>
                <w:sz w:val="24"/>
              </w:rPr>
            </w:pPr>
            <w:r>
              <w:rPr>
                <w:rFonts w:hint="eastAsia"/>
                <w:color w:val="auto"/>
                <w:sz w:val="24"/>
              </w:rPr>
              <w:t>监测</w:t>
            </w:r>
            <w:r>
              <w:rPr>
                <w:color w:val="auto"/>
                <w:sz w:val="24"/>
              </w:rPr>
              <w:t>分析方法见表</w:t>
            </w:r>
            <w:r>
              <w:rPr>
                <w:rFonts w:hint="eastAsia"/>
                <w:color w:val="auto"/>
                <w:sz w:val="24"/>
              </w:rPr>
              <w:t>3-2</w:t>
            </w:r>
            <w:r>
              <w:rPr>
                <w:color w:val="auto"/>
                <w:sz w:val="24"/>
              </w:rPr>
              <w:t>。</w:t>
            </w:r>
          </w:p>
          <w:p>
            <w:pPr>
              <w:ind w:firstLine="482"/>
              <w:jc w:val="center"/>
              <w:rPr>
                <w:b/>
                <w:color w:val="auto"/>
                <w:sz w:val="24"/>
              </w:rPr>
            </w:pPr>
            <w:r>
              <w:rPr>
                <w:rFonts w:hint="eastAsia"/>
                <w:b/>
                <w:color w:val="auto"/>
                <w:sz w:val="24"/>
              </w:rPr>
              <w:t>表3-2   大气检测分析方法</w:t>
            </w:r>
          </w:p>
          <w:tbl>
            <w:tblPr>
              <w:tblStyle w:val="26"/>
              <w:tblW w:w="8613"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139"/>
              <w:gridCol w:w="3327"/>
              <w:gridCol w:w="1069"/>
              <w:gridCol w:w="1730"/>
              <w:gridCol w:w="1348"/>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trHeight w:val="397" w:hRule="atLeast"/>
                <w:tblHeader/>
                <w:jc w:val="center"/>
              </w:trPr>
              <w:tc>
                <w:tcPr>
                  <w:tcW w:w="1139" w:type="dxa"/>
                  <w:tcBorders>
                    <w:tl2br w:val="nil"/>
                    <w:tr2bl w:val="nil"/>
                  </w:tcBorders>
                  <w:noWrap w:val="0"/>
                  <w:vAlign w:val="center"/>
                </w:tcPr>
                <w:p>
                  <w:pPr>
                    <w:pStyle w:val="39"/>
                    <w:rPr>
                      <w:rFonts w:hint="default" w:ascii="Times New Roman" w:hAnsi="Times New Roman" w:eastAsia="宋体" w:cs="Times New Roman"/>
                      <w:b w:val="0"/>
                      <w:bCs w:val="0"/>
                      <w:color w:val="auto"/>
                      <w:sz w:val="21"/>
                      <w:szCs w:val="18"/>
                    </w:rPr>
                  </w:pPr>
                  <w:r>
                    <w:rPr>
                      <w:rFonts w:hint="default" w:ascii="Times New Roman" w:hAnsi="Times New Roman" w:eastAsia="宋体" w:cs="Times New Roman"/>
                      <w:b w:val="0"/>
                      <w:bCs w:val="0"/>
                      <w:color w:val="auto"/>
                      <w:sz w:val="21"/>
                      <w:szCs w:val="18"/>
                    </w:rPr>
                    <w:t>检测项目</w:t>
                  </w:r>
                </w:p>
              </w:tc>
              <w:tc>
                <w:tcPr>
                  <w:tcW w:w="3327" w:type="dxa"/>
                  <w:tcBorders>
                    <w:tl2br w:val="nil"/>
                    <w:tr2bl w:val="nil"/>
                  </w:tcBorders>
                  <w:noWrap w:val="0"/>
                  <w:vAlign w:val="center"/>
                </w:tcPr>
                <w:p>
                  <w:pPr>
                    <w:pStyle w:val="39"/>
                    <w:rPr>
                      <w:rFonts w:hint="default" w:ascii="Times New Roman" w:hAnsi="Times New Roman" w:eastAsia="宋体" w:cs="Times New Roman"/>
                      <w:b w:val="0"/>
                      <w:bCs w:val="0"/>
                      <w:color w:val="auto"/>
                      <w:kern w:val="0"/>
                      <w:sz w:val="21"/>
                      <w:szCs w:val="18"/>
                      <w:lang w:bidi="ar"/>
                    </w:rPr>
                  </w:pPr>
                  <w:r>
                    <w:rPr>
                      <w:rFonts w:hint="default" w:ascii="Times New Roman" w:hAnsi="Times New Roman" w:eastAsia="宋体" w:cs="Times New Roman"/>
                      <w:b w:val="0"/>
                      <w:bCs w:val="0"/>
                      <w:color w:val="auto"/>
                      <w:sz w:val="21"/>
                      <w:szCs w:val="18"/>
                    </w:rPr>
                    <w:t>分析方法及来源</w:t>
                  </w:r>
                </w:p>
              </w:tc>
              <w:tc>
                <w:tcPr>
                  <w:tcW w:w="1069" w:type="dxa"/>
                  <w:tcBorders>
                    <w:tl2br w:val="nil"/>
                    <w:tr2bl w:val="nil"/>
                  </w:tcBorders>
                  <w:noWrap w:val="0"/>
                  <w:vAlign w:val="center"/>
                </w:tcPr>
                <w:p>
                  <w:pPr>
                    <w:pStyle w:val="39"/>
                    <w:rPr>
                      <w:rFonts w:hint="default" w:ascii="Times New Roman" w:hAnsi="Times New Roman" w:eastAsia="宋体" w:cs="Times New Roman"/>
                      <w:b w:val="0"/>
                      <w:bCs w:val="0"/>
                      <w:color w:val="auto"/>
                      <w:sz w:val="21"/>
                      <w:szCs w:val="18"/>
                    </w:rPr>
                  </w:pPr>
                  <w:r>
                    <w:rPr>
                      <w:rFonts w:hint="default" w:ascii="Times New Roman" w:hAnsi="Times New Roman" w:eastAsia="宋体" w:cs="Times New Roman"/>
                      <w:b w:val="0"/>
                      <w:bCs w:val="0"/>
                      <w:color w:val="auto"/>
                      <w:sz w:val="21"/>
                      <w:szCs w:val="18"/>
                    </w:rPr>
                    <w:t>检出限</w:t>
                  </w:r>
                </w:p>
              </w:tc>
              <w:tc>
                <w:tcPr>
                  <w:tcW w:w="1730" w:type="dxa"/>
                  <w:tcBorders>
                    <w:tl2br w:val="nil"/>
                    <w:tr2bl w:val="nil"/>
                  </w:tcBorders>
                  <w:noWrap w:val="0"/>
                  <w:vAlign w:val="center"/>
                </w:tcPr>
                <w:p>
                  <w:pPr>
                    <w:pStyle w:val="39"/>
                    <w:rPr>
                      <w:rFonts w:hint="default" w:ascii="Times New Roman" w:hAnsi="Times New Roman" w:eastAsia="宋体" w:cs="Times New Roman"/>
                      <w:b w:val="0"/>
                      <w:bCs w:val="0"/>
                      <w:color w:val="auto"/>
                      <w:sz w:val="21"/>
                      <w:szCs w:val="18"/>
                    </w:rPr>
                  </w:pPr>
                  <w:r>
                    <w:rPr>
                      <w:rFonts w:hint="default" w:ascii="Times New Roman" w:hAnsi="Times New Roman" w:eastAsia="宋体" w:cs="Times New Roman"/>
                      <w:b w:val="0"/>
                      <w:bCs w:val="0"/>
                      <w:color w:val="auto"/>
                      <w:sz w:val="21"/>
                      <w:szCs w:val="18"/>
                    </w:rPr>
                    <w:t>仪器设备名称/型号</w:t>
                  </w:r>
                </w:p>
              </w:tc>
              <w:tc>
                <w:tcPr>
                  <w:tcW w:w="1348" w:type="dxa"/>
                  <w:tcBorders>
                    <w:tl2br w:val="nil"/>
                    <w:tr2bl w:val="nil"/>
                  </w:tcBorders>
                  <w:noWrap w:val="0"/>
                  <w:vAlign w:val="center"/>
                </w:tcPr>
                <w:p>
                  <w:pPr>
                    <w:pStyle w:val="39"/>
                    <w:rPr>
                      <w:rFonts w:hint="default" w:ascii="Times New Roman" w:hAnsi="Times New Roman" w:eastAsia="宋体" w:cs="Times New Roman"/>
                      <w:b w:val="0"/>
                      <w:bCs w:val="0"/>
                      <w:color w:val="auto"/>
                      <w:sz w:val="21"/>
                      <w:szCs w:val="18"/>
                    </w:rPr>
                  </w:pPr>
                  <w:r>
                    <w:rPr>
                      <w:rFonts w:hint="default" w:ascii="Times New Roman" w:hAnsi="Times New Roman" w:eastAsia="宋体" w:cs="Times New Roman"/>
                      <w:b w:val="0"/>
                      <w:bCs w:val="0"/>
                      <w:color w:val="auto"/>
                      <w:sz w:val="21"/>
                      <w:szCs w:val="18"/>
                    </w:rPr>
                    <w:t>仪器管理编号</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92" w:hRule="atLeast"/>
                <w:tblHeader/>
                <w:jc w:val="center"/>
              </w:trPr>
              <w:tc>
                <w:tcPr>
                  <w:tcW w:w="1139" w:type="dxa"/>
                  <w:vMerge w:val="restart"/>
                  <w:tcBorders>
                    <w:tl2br w:val="nil"/>
                    <w:tr2bl w:val="nil"/>
                  </w:tcBorders>
                  <w:noWrap w:val="0"/>
                  <w:vAlign w:val="center"/>
                </w:tcPr>
                <w:p>
                  <w:pPr>
                    <w:pStyle w:val="39"/>
                    <w:rPr>
                      <w:rFonts w:hint="eastAsia" w:eastAsia="宋体" w:cs="Times New Roman"/>
                      <w:color w:val="auto"/>
                      <w:sz w:val="21"/>
                      <w:szCs w:val="16"/>
                      <w:lang w:val="en-US" w:eastAsia="zh-CN"/>
                    </w:rPr>
                  </w:pPr>
                  <w:r>
                    <w:rPr>
                      <w:rFonts w:hint="eastAsia" w:eastAsia="宋体" w:cs="Times New Roman"/>
                      <w:color w:val="auto"/>
                      <w:sz w:val="21"/>
                      <w:szCs w:val="16"/>
                      <w:lang w:val="en-US" w:eastAsia="zh-CN"/>
                    </w:rPr>
                    <w:t>总悬浮</w:t>
                  </w:r>
                </w:p>
                <w:p>
                  <w:pPr>
                    <w:pStyle w:val="39"/>
                    <w:rPr>
                      <w:rFonts w:hint="default" w:ascii="Times New Roman" w:hAnsi="Times New Roman" w:eastAsia="宋体" w:cs="Times New Roman"/>
                      <w:color w:val="auto"/>
                      <w:sz w:val="21"/>
                      <w:szCs w:val="16"/>
                      <w:lang w:val="en-US" w:eastAsia="zh-CN"/>
                    </w:rPr>
                  </w:pPr>
                  <w:r>
                    <w:rPr>
                      <w:rFonts w:hint="eastAsia" w:eastAsia="宋体" w:cs="Times New Roman"/>
                      <w:color w:val="auto"/>
                      <w:sz w:val="21"/>
                      <w:szCs w:val="16"/>
                      <w:lang w:val="en-US" w:eastAsia="zh-CN"/>
                    </w:rPr>
                    <w:t>颗粒物</w:t>
                  </w:r>
                </w:p>
              </w:tc>
              <w:tc>
                <w:tcPr>
                  <w:tcW w:w="3327" w:type="dxa"/>
                  <w:vMerge w:val="restart"/>
                  <w:tcBorders>
                    <w:tl2br w:val="nil"/>
                    <w:tr2bl w:val="nil"/>
                  </w:tcBorders>
                  <w:noWrap w:val="0"/>
                  <w:vAlign w:val="center"/>
                </w:tcPr>
                <w:p>
                  <w:pPr>
                    <w:pStyle w:val="39"/>
                    <w:rPr>
                      <w:rFonts w:hint="default" w:ascii="Times New Roman" w:hAnsi="Times New Roman" w:eastAsia="宋体" w:cs="Times New Roman"/>
                      <w:color w:val="auto"/>
                      <w:sz w:val="21"/>
                      <w:szCs w:val="16"/>
                    </w:rPr>
                  </w:pPr>
                  <w:r>
                    <w:rPr>
                      <w:rFonts w:hint="default" w:ascii="Times New Roman" w:hAnsi="Times New Roman" w:eastAsia="宋体" w:cs="Times New Roman"/>
                      <w:color w:val="auto"/>
                      <w:kern w:val="0"/>
                      <w:sz w:val="21"/>
                      <w:szCs w:val="18"/>
                      <w:lang w:bidi="ar"/>
                    </w:rPr>
                    <w:t>《环境空气 总悬浮颗粒物的测定 重量法 》（GB/T 15432-1995）</w:t>
                  </w:r>
                </w:p>
              </w:tc>
              <w:tc>
                <w:tcPr>
                  <w:tcW w:w="1069" w:type="dxa"/>
                  <w:vMerge w:val="restart"/>
                  <w:tcBorders>
                    <w:tl2br w:val="nil"/>
                    <w:tr2bl w:val="nil"/>
                  </w:tcBorders>
                  <w:noWrap w:val="0"/>
                  <w:vAlign w:val="center"/>
                </w:tcPr>
                <w:p>
                  <w:pPr>
                    <w:pStyle w:val="39"/>
                    <w:rPr>
                      <w:rFonts w:hint="default" w:ascii="Times New Roman" w:hAnsi="Times New Roman" w:eastAsia="宋体" w:cs="Times New Roman"/>
                      <w:color w:val="auto"/>
                      <w:sz w:val="21"/>
                      <w:szCs w:val="16"/>
                    </w:rPr>
                  </w:pPr>
                  <w:r>
                    <w:rPr>
                      <w:rFonts w:hint="default" w:ascii="Times New Roman" w:hAnsi="Times New Roman" w:eastAsia="宋体" w:cs="Times New Roman"/>
                      <w:color w:val="auto"/>
                      <w:sz w:val="21"/>
                      <w:szCs w:val="16"/>
                    </w:rPr>
                    <w:t>0.001</w:t>
                  </w:r>
                </w:p>
                <w:p>
                  <w:pPr>
                    <w:pStyle w:val="39"/>
                    <w:rPr>
                      <w:rFonts w:hint="default" w:ascii="Times New Roman" w:hAnsi="Times New Roman" w:eastAsia="宋体" w:cs="Times New Roman"/>
                      <w:color w:val="auto"/>
                      <w:sz w:val="21"/>
                      <w:szCs w:val="16"/>
                    </w:rPr>
                  </w:pPr>
                  <w:r>
                    <w:rPr>
                      <w:rFonts w:hint="default" w:ascii="Times New Roman" w:hAnsi="Times New Roman" w:eastAsia="宋体" w:cs="Times New Roman"/>
                      <w:color w:val="auto"/>
                      <w:sz w:val="21"/>
                      <w:szCs w:val="16"/>
                    </w:rPr>
                    <w:t>mg/m</w:t>
                  </w:r>
                  <w:r>
                    <w:rPr>
                      <w:rFonts w:hint="default" w:ascii="Times New Roman" w:hAnsi="Times New Roman" w:eastAsia="宋体" w:cs="Times New Roman"/>
                      <w:color w:val="auto"/>
                      <w:sz w:val="21"/>
                      <w:szCs w:val="16"/>
                      <w:vertAlign w:val="superscript"/>
                    </w:rPr>
                    <w:t>3</w:t>
                  </w:r>
                </w:p>
              </w:tc>
              <w:tc>
                <w:tcPr>
                  <w:tcW w:w="1730" w:type="dxa"/>
                  <w:tcBorders>
                    <w:tl2br w:val="nil"/>
                    <w:tr2bl w:val="nil"/>
                  </w:tcBorders>
                  <w:noWrap w:val="0"/>
                  <w:vAlign w:val="center"/>
                </w:tcPr>
                <w:p>
                  <w:pPr>
                    <w:pStyle w:val="39"/>
                    <w:bidi w:val="0"/>
                    <w:ind w:firstLine="0" w:firstLineChars="0"/>
                    <w:rPr>
                      <w:rFonts w:hint="default" w:ascii="Times New Roman" w:hAnsi="Times New Roman" w:eastAsia="宋体" w:cs="Times New Roman"/>
                      <w:color w:val="auto"/>
                      <w:kern w:val="0"/>
                      <w:sz w:val="18"/>
                      <w:szCs w:val="15"/>
                      <w:lang w:bidi="ar"/>
                    </w:rPr>
                  </w:pPr>
                  <w:r>
                    <w:rPr>
                      <w:rFonts w:hint="eastAsia"/>
                      <w:sz w:val="21"/>
                      <w:szCs w:val="16"/>
                      <w:lang w:val="en-US" w:eastAsia="zh-CN"/>
                    </w:rPr>
                    <w:t>电子天平（十万分之一）/AUW120D</w:t>
                  </w:r>
                </w:p>
              </w:tc>
              <w:tc>
                <w:tcPr>
                  <w:tcW w:w="1348" w:type="dxa"/>
                  <w:tcBorders>
                    <w:tl2br w:val="nil"/>
                    <w:tr2bl w:val="nil"/>
                  </w:tcBorders>
                  <w:noWrap w:val="0"/>
                  <w:vAlign w:val="center"/>
                </w:tcPr>
                <w:p>
                  <w:pPr>
                    <w:pStyle w:val="39"/>
                    <w:bidi w:val="0"/>
                    <w:ind w:firstLine="0" w:firstLineChars="0"/>
                    <w:rPr>
                      <w:rFonts w:hint="default" w:ascii="Times New Roman" w:hAnsi="Times New Roman" w:eastAsia="宋体" w:cs="Times New Roman"/>
                      <w:color w:val="auto"/>
                      <w:kern w:val="0"/>
                      <w:sz w:val="18"/>
                      <w:szCs w:val="15"/>
                      <w:lang w:bidi="ar"/>
                    </w:rPr>
                  </w:pPr>
                  <w:r>
                    <w:rPr>
                      <w:rFonts w:hint="default" w:eastAsia="宋体"/>
                      <w:sz w:val="21"/>
                      <w:szCs w:val="16"/>
                      <w:lang w:val="en-US" w:eastAsia="zh-CN"/>
                    </w:rPr>
                    <w:t>HZD-01</w:t>
                  </w:r>
                  <w:r>
                    <w:rPr>
                      <w:rFonts w:hint="eastAsia" w:eastAsia="宋体"/>
                      <w:sz w:val="21"/>
                      <w:szCs w:val="16"/>
                      <w:lang w:val="en-US" w:eastAsia="zh-CN"/>
                    </w:rPr>
                    <w:t>3</w:t>
                  </w:r>
                  <w:r>
                    <w:rPr>
                      <w:rFonts w:hint="default" w:eastAsia="宋体"/>
                      <w:sz w:val="21"/>
                      <w:szCs w:val="16"/>
                      <w:lang w:val="en-US" w:eastAsia="zh-CN"/>
                    </w:rPr>
                    <w:t>-A</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92" w:hRule="atLeast"/>
                <w:tblHeader/>
                <w:jc w:val="center"/>
              </w:trPr>
              <w:tc>
                <w:tcPr>
                  <w:tcW w:w="1139" w:type="dxa"/>
                  <w:vMerge w:val="continue"/>
                  <w:tcBorders>
                    <w:tl2br w:val="nil"/>
                    <w:tr2bl w:val="nil"/>
                  </w:tcBorders>
                  <w:noWrap w:val="0"/>
                  <w:vAlign w:val="center"/>
                </w:tcPr>
                <w:p>
                  <w:pPr>
                    <w:pStyle w:val="39"/>
                    <w:rPr>
                      <w:rFonts w:hint="eastAsia" w:eastAsia="宋体" w:cs="Times New Roman"/>
                      <w:color w:val="auto"/>
                      <w:sz w:val="21"/>
                      <w:szCs w:val="16"/>
                      <w:lang w:val="en-US" w:eastAsia="zh-CN"/>
                    </w:rPr>
                  </w:pPr>
                </w:p>
              </w:tc>
              <w:tc>
                <w:tcPr>
                  <w:tcW w:w="3327" w:type="dxa"/>
                  <w:vMerge w:val="continue"/>
                  <w:tcBorders>
                    <w:tl2br w:val="nil"/>
                    <w:tr2bl w:val="nil"/>
                  </w:tcBorders>
                  <w:noWrap w:val="0"/>
                  <w:vAlign w:val="center"/>
                </w:tcPr>
                <w:p>
                  <w:pPr>
                    <w:pStyle w:val="39"/>
                    <w:rPr>
                      <w:rFonts w:hint="default" w:ascii="Times New Roman" w:hAnsi="Times New Roman" w:eastAsia="宋体" w:cs="Times New Roman"/>
                      <w:color w:val="auto"/>
                      <w:kern w:val="0"/>
                      <w:sz w:val="21"/>
                      <w:szCs w:val="18"/>
                      <w:lang w:bidi="ar"/>
                    </w:rPr>
                  </w:pPr>
                </w:p>
              </w:tc>
              <w:tc>
                <w:tcPr>
                  <w:tcW w:w="1069" w:type="dxa"/>
                  <w:vMerge w:val="continue"/>
                  <w:tcBorders>
                    <w:tl2br w:val="nil"/>
                    <w:tr2bl w:val="nil"/>
                  </w:tcBorders>
                  <w:noWrap w:val="0"/>
                  <w:vAlign w:val="center"/>
                </w:tcPr>
                <w:p>
                  <w:pPr>
                    <w:pStyle w:val="39"/>
                    <w:rPr>
                      <w:rFonts w:hint="default" w:ascii="Times New Roman" w:hAnsi="Times New Roman" w:eastAsia="宋体" w:cs="Times New Roman"/>
                      <w:color w:val="auto"/>
                      <w:sz w:val="21"/>
                      <w:szCs w:val="16"/>
                    </w:rPr>
                  </w:pPr>
                </w:p>
              </w:tc>
              <w:tc>
                <w:tcPr>
                  <w:tcW w:w="1730" w:type="dxa"/>
                  <w:tcBorders>
                    <w:tl2br w:val="nil"/>
                    <w:tr2bl w:val="nil"/>
                  </w:tcBorders>
                  <w:noWrap w:val="0"/>
                  <w:vAlign w:val="center"/>
                </w:tcPr>
                <w:p>
                  <w:pPr>
                    <w:pStyle w:val="39"/>
                    <w:bidi w:val="0"/>
                    <w:ind w:firstLine="0" w:firstLineChars="0"/>
                    <w:rPr>
                      <w:rFonts w:hint="default" w:ascii="Times New Roman" w:hAnsi="Times New Roman" w:eastAsia="宋体" w:cs="Times New Roman"/>
                      <w:color w:val="auto"/>
                      <w:kern w:val="0"/>
                      <w:sz w:val="18"/>
                      <w:szCs w:val="15"/>
                      <w:lang w:bidi="ar"/>
                    </w:rPr>
                  </w:pPr>
                  <w:r>
                    <w:rPr>
                      <w:rFonts w:hint="eastAsia"/>
                      <w:sz w:val="21"/>
                      <w:szCs w:val="16"/>
                      <w:lang w:val="en-US" w:eastAsia="zh-CN"/>
                    </w:rPr>
                    <w:t>综合大气采样器/XA-100</w:t>
                  </w:r>
                </w:p>
              </w:tc>
              <w:tc>
                <w:tcPr>
                  <w:tcW w:w="1348" w:type="dxa"/>
                  <w:tcBorders>
                    <w:tl2br w:val="nil"/>
                    <w:tr2bl w:val="nil"/>
                  </w:tcBorders>
                  <w:noWrap w:val="0"/>
                  <w:vAlign w:val="center"/>
                </w:tcPr>
                <w:p>
                  <w:pPr>
                    <w:pStyle w:val="39"/>
                    <w:bidi w:val="0"/>
                    <w:ind w:firstLine="0" w:firstLineChars="0"/>
                    <w:rPr>
                      <w:rFonts w:hint="default" w:ascii="Times New Roman" w:hAnsi="Times New Roman" w:eastAsia="宋体" w:cs="Times New Roman"/>
                      <w:color w:val="auto"/>
                      <w:kern w:val="0"/>
                      <w:sz w:val="18"/>
                      <w:szCs w:val="15"/>
                      <w:lang w:val="en-US" w:bidi="ar"/>
                    </w:rPr>
                  </w:pPr>
                  <w:r>
                    <w:rPr>
                      <w:rFonts w:hint="default" w:eastAsia="宋体"/>
                      <w:sz w:val="21"/>
                      <w:szCs w:val="16"/>
                      <w:lang w:val="en-US" w:eastAsia="zh-CN"/>
                    </w:rPr>
                    <w:t>HZD-0</w:t>
                  </w:r>
                  <w:r>
                    <w:rPr>
                      <w:rFonts w:hint="eastAsia" w:eastAsia="宋体"/>
                      <w:sz w:val="21"/>
                      <w:szCs w:val="16"/>
                      <w:lang w:val="en-US" w:eastAsia="zh-CN"/>
                    </w:rPr>
                    <w:t>56</w:t>
                  </w:r>
                  <w:r>
                    <w:rPr>
                      <w:rFonts w:hint="default" w:eastAsia="宋体"/>
                      <w:sz w:val="21"/>
                      <w:szCs w:val="16"/>
                      <w:lang w:val="en-US" w:eastAsia="zh-CN"/>
                    </w:rPr>
                    <w:t>-</w:t>
                  </w:r>
                  <w:r>
                    <w:rPr>
                      <w:rFonts w:hint="eastAsia" w:eastAsia="宋体"/>
                      <w:sz w:val="21"/>
                      <w:szCs w:val="16"/>
                      <w:lang w:val="en-US" w:eastAsia="zh-CN"/>
                    </w:rPr>
                    <w:t>E</w:t>
                  </w:r>
                </w:p>
              </w:tc>
            </w:tr>
          </w:tbl>
          <w:p>
            <w:pPr>
              <w:snapToGrid w:val="0"/>
              <w:spacing w:line="360" w:lineRule="auto"/>
              <w:ind w:firstLine="480" w:firstLineChars="200"/>
              <w:rPr>
                <w:color w:val="auto"/>
                <w:sz w:val="24"/>
                <w:szCs w:val="32"/>
              </w:rPr>
            </w:pPr>
            <w:r>
              <w:rPr>
                <w:color w:val="auto"/>
                <w:sz w:val="24"/>
                <w:szCs w:val="32"/>
              </w:rPr>
              <w:t>（5）监测结果</w:t>
            </w:r>
          </w:p>
          <w:p>
            <w:pPr>
              <w:ind w:firstLine="482"/>
              <w:jc w:val="center"/>
              <w:rPr>
                <w:b/>
                <w:color w:val="auto"/>
                <w:sz w:val="24"/>
              </w:rPr>
            </w:pPr>
            <w:r>
              <w:rPr>
                <w:rFonts w:hint="eastAsia"/>
                <w:b/>
                <w:color w:val="auto"/>
                <w:sz w:val="24"/>
              </w:rPr>
              <w:t>表3-3   环境空气气象参数</w:t>
            </w:r>
          </w:p>
          <w:tbl>
            <w:tblPr>
              <w:tblStyle w:val="26"/>
              <w:tblW w:w="8613"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196"/>
              <w:gridCol w:w="1471"/>
              <w:gridCol w:w="1223"/>
              <w:gridCol w:w="1390"/>
              <w:gridCol w:w="1259"/>
              <w:gridCol w:w="1012"/>
              <w:gridCol w:w="1062"/>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25" w:hRule="atLeast"/>
                <w:tblHeader/>
                <w:jc w:val="center"/>
              </w:trPr>
              <w:tc>
                <w:tcPr>
                  <w:tcW w:w="1196" w:type="dxa"/>
                  <w:tcBorders>
                    <w:tl2br w:val="nil"/>
                    <w:tr2bl w:val="nil"/>
                  </w:tcBorders>
                  <w:noWrap w:val="0"/>
                  <w:vAlign w:val="center"/>
                </w:tcPr>
                <w:p>
                  <w:pPr>
                    <w:pStyle w:val="39"/>
                    <w:rPr>
                      <w:rFonts w:hint="default" w:ascii="Times New Roman" w:hAnsi="Times New Roman" w:eastAsia="宋体" w:cs="Times New Roman"/>
                      <w:b/>
                      <w:bCs/>
                      <w:color w:val="auto"/>
                      <w:sz w:val="18"/>
                      <w:szCs w:val="13"/>
                    </w:rPr>
                  </w:pPr>
                  <w:r>
                    <w:rPr>
                      <w:rFonts w:hint="eastAsia"/>
                      <w:b/>
                      <w:bCs/>
                      <w:sz w:val="21"/>
                      <w:szCs w:val="16"/>
                    </w:rPr>
                    <w:t>采样日期</w:t>
                  </w:r>
                </w:p>
              </w:tc>
              <w:tc>
                <w:tcPr>
                  <w:tcW w:w="1471" w:type="dxa"/>
                  <w:tcBorders>
                    <w:tl2br w:val="nil"/>
                    <w:tr2bl w:val="nil"/>
                  </w:tcBorders>
                  <w:noWrap w:val="0"/>
                  <w:vAlign w:val="center"/>
                </w:tcPr>
                <w:p>
                  <w:pPr>
                    <w:pStyle w:val="39"/>
                    <w:rPr>
                      <w:rFonts w:hint="default" w:ascii="Times New Roman" w:hAnsi="Times New Roman" w:eastAsia="宋体" w:cs="Times New Roman"/>
                      <w:b/>
                      <w:bCs/>
                      <w:color w:val="auto"/>
                      <w:sz w:val="18"/>
                      <w:szCs w:val="13"/>
                    </w:rPr>
                  </w:pPr>
                  <w:r>
                    <w:rPr>
                      <w:rFonts w:hint="eastAsia"/>
                      <w:b/>
                      <w:bCs/>
                      <w:sz w:val="21"/>
                      <w:szCs w:val="16"/>
                    </w:rPr>
                    <w:t>采样时段</w:t>
                  </w:r>
                </w:p>
              </w:tc>
              <w:tc>
                <w:tcPr>
                  <w:tcW w:w="1223" w:type="dxa"/>
                  <w:tcBorders>
                    <w:tl2br w:val="nil"/>
                    <w:tr2bl w:val="nil"/>
                  </w:tcBorders>
                  <w:noWrap w:val="0"/>
                  <w:vAlign w:val="center"/>
                </w:tcPr>
                <w:p>
                  <w:pPr>
                    <w:pStyle w:val="39"/>
                    <w:rPr>
                      <w:rFonts w:hint="default" w:ascii="Times New Roman" w:hAnsi="Times New Roman" w:eastAsia="宋体" w:cs="Times New Roman"/>
                      <w:b/>
                      <w:bCs/>
                      <w:color w:val="auto"/>
                      <w:sz w:val="18"/>
                      <w:szCs w:val="16"/>
                    </w:rPr>
                  </w:pPr>
                  <w:r>
                    <w:rPr>
                      <w:rFonts w:hint="eastAsia"/>
                      <w:b/>
                      <w:bCs/>
                      <w:sz w:val="21"/>
                      <w:szCs w:val="20"/>
                    </w:rPr>
                    <w:t>平均气温(℃)</w:t>
                  </w:r>
                </w:p>
              </w:tc>
              <w:tc>
                <w:tcPr>
                  <w:tcW w:w="1390" w:type="dxa"/>
                  <w:tcBorders>
                    <w:tl2br w:val="nil"/>
                    <w:tr2bl w:val="nil"/>
                  </w:tcBorders>
                  <w:noWrap w:val="0"/>
                  <w:vAlign w:val="center"/>
                </w:tcPr>
                <w:p>
                  <w:pPr>
                    <w:pStyle w:val="39"/>
                    <w:rPr>
                      <w:rFonts w:hint="default" w:ascii="Times New Roman" w:hAnsi="Times New Roman" w:eastAsia="宋体" w:cs="Times New Roman"/>
                      <w:b/>
                      <w:bCs/>
                      <w:color w:val="auto"/>
                      <w:sz w:val="18"/>
                      <w:szCs w:val="16"/>
                    </w:rPr>
                  </w:pPr>
                  <w:r>
                    <w:rPr>
                      <w:rFonts w:hint="eastAsia"/>
                      <w:b/>
                      <w:bCs/>
                      <w:sz w:val="21"/>
                      <w:szCs w:val="20"/>
                    </w:rPr>
                    <w:t>大气压（kPa）</w:t>
                  </w:r>
                </w:p>
              </w:tc>
              <w:tc>
                <w:tcPr>
                  <w:tcW w:w="1259" w:type="dxa"/>
                  <w:tcBorders>
                    <w:tl2br w:val="nil"/>
                    <w:tr2bl w:val="nil"/>
                  </w:tcBorders>
                  <w:noWrap w:val="0"/>
                  <w:vAlign w:val="center"/>
                </w:tcPr>
                <w:p>
                  <w:pPr>
                    <w:pStyle w:val="39"/>
                    <w:rPr>
                      <w:rFonts w:hint="eastAsia" w:ascii="Times New Roman" w:hAnsi="Times New Roman" w:eastAsia="宋体" w:cs="Times New Roman"/>
                      <w:b/>
                      <w:bCs/>
                      <w:color w:val="auto"/>
                      <w:sz w:val="18"/>
                      <w:szCs w:val="16"/>
                      <w:lang w:eastAsia="zh-CN"/>
                    </w:rPr>
                  </w:pPr>
                  <w:r>
                    <w:rPr>
                      <w:rFonts w:hint="eastAsia"/>
                      <w:b/>
                      <w:bCs/>
                      <w:sz w:val="21"/>
                      <w:szCs w:val="20"/>
                    </w:rPr>
                    <w:t>风向</w:t>
                  </w:r>
                  <w:r>
                    <w:rPr>
                      <w:rFonts w:hint="eastAsia"/>
                      <w:b/>
                      <w:bCs/>
                      <w:sz w:val="21"/>
                      <w:szCs w:val="20"/>
                      <w:lang w:eastAsia="zh-CN"/>
                    </w:rPr>
                    <w:t>（</w:t>
                  </w:r>
                  <w:r>
                    <w:rPr>
                      <w:rFonts w:hint="eastAsia"/>
                      <w:b/>
                      <w:bCs/>
                      <w:sz w:val="21"/>
                      <w:szCs w:val="20"/>
                      <w:lang w:val="en-US" w:eastAsia="zh-CN"/>
                    </w:rPr>
                    <w:t>度</w:t>
                  </w:r>
                  <w:r>
                    <w:rPr>
                      <w:rFonts w:hint="eastAsia"/>
                      <w:b/>
                      <w:bCs/>
                      <w:sz w:val="21"/>
                      <w:szCs w:val="20"/>
                      <w:lang w:eastAsia="zh-CN"/>
                    </w:rPr>
                    <w:t>）</w:t>
                  </w:r>
                </w:p>
              </w:tc>
              <w:tc>
                <w:tcPr>
                  <w:tcW w:w="1012" w:type="dxa"/>
                  <w:tcBorders>
                    <w:tl2br w:val="nil"/>
                    <w:tr2bl w:val="nil"/>
                  </w:tcBorders>
                  <w:noWrap w:val="0"/>
                  <w:vAlign w:val="center"/>
                </w:tcPr>
                <w:p>
                  <w:pPr>
                    <w:pStyle w:val="39"/>
                    <w:rPr>
                      <w:rFonts w:hint="default" w:ascii="Times New Roman" w:hAnsi="Times New Roman" w:eastAsia="宋体" w:cs="Times New Roman"/>
                      <w:b/>
                      <w:bCs/>
                      <w:color w:val="auto"/>
                      <w:sz w:val="18"/>
                      <w:szCs w:val="16"/>
                    </w:rPr>
                  </w:pPr>
                  <w:r>
                    <w:rPr>
                      <w:rFonts w:hint="eastAsia"/>
                      <w:b/>
                      <w:bCs/>
                      <w:sz w:val="21"/>
                      <w:szCs w:val="20"/>
                    </w:rPr>
                    <w:t>风速(m/s)</w:t>
                  </w:r>
                </w:p>
              </w:tc>
              <w:tc>
                <w:tcPr>
                  <w:tcW w:w="1062" w:type="dxa"/>
                  <w:tcBorders>
                    <w:tl2br w:val="nil"/>
                    <w:tr2bl w:val="nil"/>
                  </w:tcBorders>
                  <w:noWrap w:val="0"/>
                  <w:vAlign w:val="center"/>
                </w:tcPr>
                <w:p>
                  <w:pPr>
                    <w:pStyle w:val="39"/>
                    <w:rPr>
                      <w:rFonts w:hint="default" w:ascii="Times New Roman" w:hAnsi="Times New Roman" w:eastAsia="宋体" w:cs="Times New Roman"/>
                      <w:b/>
                      <w:bCs/>
                      <w:color w:val="auto"/>
                      <w:sz w:val="18"/>
                      <w:szCs w:val="16"/>
                    </w:rPr>
                  </w:pPr>
                  <w:r>
                    <w:rPr>
                      <w:rFonts w:hint="eastAsia"/>
                      <w:b/>
                      <w:bCs/>
                      <w:sz w:val="21"/>
                      <w:szCs w:val="20"/>
                    </w:rPr>
                    <w:t>天气状况</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25" w:hRule="atLeast"/>
                <w:tblHeader/>
                <w:jc w:val="center"/>
              </w:trPr>
              <w:tc>
                <w:tcPr>
                  <w:tcW w:w="1196" w:type="dxa"/>
                  <w:tcBorders>
                    <w:tl2br w:val="nil"/>
                    <w:tr2bl w:val="nil"/>
                  </w:tcBorders>
                  <w:noWrap w:val="0"/>
                  <w:vAlign w:val="center"/>
                </w:tcPr>
                <w:p>
                  <w:pPr>
                    <w:pStyle w:val="39"/>
                    <w:ind w:firstLine="0" w:firstLineChars="0"/>
                    <w:rPr>
                      <w:rFonts w:hint="default" w:ascii="Times New Roman" w:hAnsi="Times New Roman" w:eastAsia="宋体" w:cs="Times New Roman"/>
                      <w:color w:val="auto"/>
                      <w:sz w:val="11"/>
                      <w:szCs w:val="6"/>
                      <w:lang w:val="en-US" w:eastAsia="zh-CN"/>
                    </w:rPr>
                  </w:pPr>
                  <w:r>
                    <w:rPr>
                      <w:rFonts w:hint="eastAsia"/>
                      <w:color w:val="auto"/>
                      <w:sz w:val="21"/>
                      <w:szCs w:val="16"/>
                    </w:rPr>
                    <w:t>20</w:t>
                  </w:r>
                  <w:r>
                    <w:rPr>
                      <w:rFonts w:hint="eastAsia"/>
                      <w:color w:val="auto"/>
                      <w:sz w:val="21"/>
                      <w:szCs w:val="16"/>
                      <w:lang w:val="en-US" w:eastAsia="zh-CN"/>
                    </w:rPr>
                    <w:t>21</w:t>
                  </w:r>
                  <w:r>
                    <w:rPr>
                      <w:rFonts w:hint="eastAsia"/>
                      <w:color w:val="auto"/>
                      <w:sz w:val="21"/>
                      <w:szCs w:val="16"/>
                    </w:rPr>
                    <w:t>-</w:t>
                  </w:r>
                  <w:r>
                    <w:rPr>
                      <w:rFonts w:hint="eastAsia"/>
                      <w:color w:val="auto"/>
                      <w:sz w:val="21"/>
                      <w:szCs w:val="16"/>
                      <w:lang w:val="en-US" w:eastAsia="zh-CN"/>
                    </w:rPr>
                    <w:t>08</w:t>
                  </w:r>
                  <w:r>
                    <w:rPr>
                      <w:rFonts w:hint="eastAsia"/>
                      <w:color w:val="auto"/>
                      <w:sz w:val="21"/>
                      <w:szCs w:val="16"/>
                    </w:rPr>
                    <w:t>-</w:t>
                  </w:r>
                  <w:r>
                    <w:rPr>
                      <w:rFonts w:hint="eastAsia"/>
                      <w:color w:val="auto"/>
                      <w:sz w:val="21"/>
                      <w:szCs w:val="16"/>
                      <w:lang w:val="en-US" w:eastAsia="zh-CN"/>
                    </w:rPr>
                    <w:t>11</w:t>
                  </w:r>
                </w:p>
              </w:tc>
              <w:tc>
                <w:tcPr>
                  <w:tcW w:w="1471" w:type="dxa"/>
                  <w:tcBorders>
                    <w:tl2br w:val="nil"/>
                    <w:tr2bl w:val="nil"/>
                  </w:tcBorders>
                  <w:noWrap w:val="0"/>
                  <w:vAlign w:val="center"/>
                </w:tcPr>
                <w:p>
                  <w:pPr>
                    <w:pStyle w:val="39"/>
                    <w:ind w:firstLine="0" w:firstLineChars="0"/>
                    <w:rPr>
                      <w:rFonts w:hint="default" w:ascii="Times New Roman" w:hAnsi="Times New Roman" w:eastAsia="宋体" w:cs="Times New Roman"/>
                      <w:color w:val="auto"/>
                      <w:sz w:val="11"/>
                      <w:szCs w:val="6"/>
                      <w:lang w:val="en-US" w:eastAsia="zh-CN"/>
                    </w:rPr>
                  </w:pPr>
                  <w:r>
                    <w:rPr>
                      <w:rFonts w:hint="eastAsia"/>
                      <w:color w:val="auto"/>
                      <w:sz w:val="21"/>
                      <w:szCs w:val="16"/>
                    </w:rPr>
                    <w:t>08:</w:t>
                  </w:r>
                  <w:r>
                    <w:rPr>
                      <w:rFonts w:hint="eastAsia"/>
                      <w:color w:val="auto"/>
                      <w:sz w:val="21"/>
                      <w:szCs w:val="16"/>
                      <w:lang w:val="en-US" w:eastAsia="zh-CN"/>
                    </w:rPr>
                    <w:t>27</w:t>
                  </w:r>
                  <w:r>
                    <w:rPr>
                      <w:rFonts w:hint="eastAsia"/>
                      <w:color w:val="auto"/>
                      <w:sz w:val="21"/>
                      <w:szCs w:val="16"/>
                    </w:rPr>
                    <w:t>-次日08:</w:t>
                  </w:r>
                  <w:r>
                    <w:rPr>
                      <w:rFonts w:hint="eastAsia"/>
                      <w:color w:val="auto"/>
                      <w:sz w:val="21"/>
                      <w:szCs w:val="16"/>
                      <w:lang w:val="en-US" w:eastAsia="zh-CN"/>
                    </w:rPr>
                    <w:t>27</w:t>
                  </w:r>
                </w:p>
              </w:tc>
              <w:tc>
                <w:tcPr>
                  <w:tcW w:w="1223" w:type="dxa"/>
                  <w:tcBorders>
                    <w:tl2br w:val="nil"/>
                    <w:tr2bl w:val="nil"/>
                  </w:tcBorders>
                  <w:noWrap w:val="0"/>
                  <w:vAlign w:val="center"/>
                </w:tcPr>
                <w:p>
                  <w:pPr>
                    <w:pStyle w:val="39"/>
                    <w:ind w:firstLine="0" w:firstLineChars="0"/>
                    <w:rPr>
                      <w:rFonts w:hint="default" w:ascii="Times New Roman" w:hAnsi="Times New Roman" w:eastAsia="宋体" w:cs="Times New Roman"/>
                      <w:color w:val="auto"/>
                      <w:sz w:val="11"/>
                      <w:szCs w:val="10"/>
                      <w:lang w:val="en-US" w:eastAsia="zh-CN"/>
                    </w:rPr>
                  </w:pPr>
                  <w:r>
                    <w:rPr>
                      <w:rFonts w:hint="eastAsia" w:eastAsia="宋体"/>
                      <w:color w:val="auto"/>
                      <w:sz w:val="21"/>
                      <w:szCs w:val="20"/>
                      <w:lang w:val="en-US" w:eastAsia="zh-CN"/>
                    </w:rPr>
                    <w:t>24.5</w:t>
                  </w:r>
                </w:p>
              </w:tc>
              <w:tc>
                <w:tcPr>
                  <w:tcW w:w="1390" w:type="dxa"/>
                  <w:tcBorders>
                    <w:tl2br w:val="nil"/>
                    <w:tr2bl w:val="nil"/>
                  </w:tcBorders>
                  <w:noWrap w:val="0"/>
                  <w:vAlign w:val="center"/>
                </w:tcPr>
                <w:p>
                  <w:pPr>
                    <w:pStyle w:val="39"/>
                    <w:jc w:val="center"/>
                    <w:rPr>
                      <w:rFonts w:hint="default" w:ascii="Times New Roman" w:hAnsi="Times New Roman" w:eastAsia="宋体" w:cs="Times New Roman"/>
                      <w:color w:val="auto"/>
                      <w:sz w:val="11"/>
                      <w:szCs w:val="10"/>
                      <w:lang w:val="en-US" w:eastAsia="zh-CN"/>
                    </w:rPr>
                  </w:pPr>
                  <w:r>
                    <w:rPr>
                      <w:rFonts w:hint="eastAsia"/>
                      <w:color w:val="auto"/>
                      <w:sz w:val="21"/>
                      <w:szCs w:val="16"/>
                    </w:rPr>
                    <w:t>8</w:t>
                  </w:r>
                  <w:r>
                    <w:rPr>
                      <w:rFonts w:hint="eastAsia"/>
                      <w:color w:val="auto"/>
                      <w:sz w:val="21"/>
                      <w:szCs w:val="16"/>
                      <w:lang w:val="en-US" w:eastAsia="zh-CN"/>
                    </w:rPr>
                    <w:t>9.05</w:t>
                  </w:r>
                </w:p>
              </w:tc>
              <w:tc>
                <w:tcPr>
                  <w:tcW w:w="1259" w:type="dxa"/>
                  <w:tcBorders>
                    <w:tl2br w:val="nil"/>
                    <w:tr2bl w:val="nil"/>
                  </w:tcBorders>
                  <w:noWrap w:val="0"/>
                  <w:vAlign w:val="center"/>
                </w:tcPr>
                <w:p>
                  <w:pPr>
                    <w:pStyle w:val="39"/>
                    <w:ind w:firstLine="0" w:firstLineChars="0"/>
                    <w:rPr>
                      <w:rFonts w:hint="default" w:ascii="Times New Roman" w:hAnsi="Times New Roman" w:eastAsia="宋体" w:cs="Times New Roman"/>
                      <w:color w:val="auto"/>
                      <w:sz w:val="11"/>
                      <w:szCs w:val="10"/>
                      <w:highlight w:val="yellow"/>
                    </w:rPr>
                  </w:pPr>
                  <w:r>
                    <w:rPr>
                      <w:rFonts w:hint="eastAsia"/>
                      <w:color w:val="auto"/>
                      <w:sz w:val="21"/>
                      <w:szCs w:val="20"/>
                      <w:lang w:val="en-US" w:eastAsia="zh-CN"/>
                    </w:rPr>
                    <w:t>东南风140</w:t>
                  </w:r>
                  <w:r>
                    <w:rPr>
                      <w:rFonts w:hint="eastAsia"/>
                      <w:color w:val="auto"/>
                      <w:sz w:val="21"/>
                      <w:szCs w:val="16"/>
                      <w:lang w:val="en-US" w:eastAsia="zh-CN"/>
                    </w:rPr>
                    <w:t>°</w:t>
                  </w:r>
                </w:p>
              </w:tc>
              <w:tc>
                <w:tcPr>
                  <w:tcW w:w="1012" w:type="dxa"/>
                  <w:tcBorders>
                    <w:tl2br w:val="nil"/>
                    <w:tr2bl w:val="nil"/>
                  </w:tcBorders>
                  <w:noWrap w:val="0"/>
                  <w:vAlign w:val="center"/>
                </w:tcPr>
                <w:p>
                  <w:pPr>
                    <w:pStyle w:val="39"/>
                    <w:ind w:firstLine="0" w:firstLineChars="0"/>
                    <w:rPr>
                      <w:rFonts w:hint="default" w:ascii="Times New Roman" w:hAnsi="Times New Roman" w:eastAsia="宋体" w:cs="Times New Roman"/>
                      <w:color w:val="auto"/>
                      <w:sz w:val="11"/>
                      <w:szCs w:val="10"/>
                      <w:lang w:val="en-US" w:eastAsia="zh-CN"/>
                    </w:rPr>
                  </w:pPr>
                  <w:r>
                    <w:rPr>
                      <w:rFonts w:hint="eastAsia"/>
                      <w:color w:val="auto"/>
                      <w:sz w:val="21"/>
                      <w:szCs w:val="20"/>
                      <w:lang w:val="en-US" w:eastAsia="zh-CN"/>
                    </w:rPr>
                    <w:t>2.0</w:t>
                  </w:r>
                </w:p>
              </w:tc>
              <w:tc>
                <w:tcPr>
                  <w:tcW w:w="1062" w:type="dxa"/>
                  <w:tcBorders>
                    <w:tl2br w:val="nil"/>
                    <w:tr2bl w:val="nil"/>
                  </w:tcBorders>
                  <w:noWrap w:val="0"/>
                  <w:vAlign w:val="center"/>
                </w:tcPr>
                <w:p>
                  <w:pPr>
                    <w:pStyle w:val="39"/>
                    <w:ind w:firstLine="0" w:firstLineChars="0"/>
                    <w:rPr>
                      <w:rFonts w:hint="default" w:ascii="Times New Roman" w:hAnsi="Times New Roman" w:eastAsia="宋体" w:cs="Times New Roman"/>
                      <w:color w:val="auto"/>
                      <w:sz w:val="11"/>
                      <w:szCs w:val="10"/>
                      <w:lang w:val="en-US" w:eastAsia="zh-CN"/>
                    </w:rPr>
                  </w:pPr>
                  <w:r>
                    <w:rPr>
                      <w:rFonts w:hint="eastAsia" w:eastAsia="宋体"/>
                      <w:color w:val="auto"/>
                      <w:sz w:val="21"/>
                      <w:szCs w:val="20"/>
                      <w:lang w:val="en-US" w:eastAsia="zh-CN"/>
                    </w:rPr>
                    <w:t>多云转晴</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25" w:hRule="atLeast"/>
                <w:tblHeader/>
                <w:jc w:val="center"/>
              </w:trPr>
              <w:tc>
                <w:tcPr>
                  <w:tcW w:w="1196" w:type="dxa"/>
                  <w:tcBorders>
                    <w:tl2br w:val="nil"/>
                    <w:tr2bl w:val="nil"/>
                  </w:tcBorders>
                  <w:noWrap w:val="0"/>
                  <w:vAlign w:val="center"/>
                </w:tcPr>
                <w:p>
                  <w:pPr>
                    <w:pStyle w:val="39"/>
                    <w:ind w:firstLine="0" w:firstLineChars="0"/>
                    <w:rPr>
                      <w:rFonts w:hint="default" w:ascii="Times New Roman" w:hAnsi="Times New Roman" w:eastAsia="宋体" w:cs="Times New Roman"/>
                      <w:color w:val="auto"/>
                      <w:sz w:val="11"/>
                      <w:szCs w:val="6"/>
                      <w:lang w:val="en-US" w:eastAsia="zh-CN"/>
                    </w:rPr>
                  </w:pPr>
                  <w:r>
                    <w:rPr>
                      <w:rFonts w:hint="eastAsia"/>
                      <w:color w:val="auto"/>
                      <w:sz w:val="21"/>
                      <w:szCs w:val="16"/>
                    </w:rPr>
                    <w:t>20</w:t>
                  </w:r>
                  <w:r>
                    <w:rPr>
                      <w:rFonts w:hint="eastAsia"/>
                      <w:color w:val="auto"/>
                      <w:sz w:val="21"/>
                      <w:szCs w:val="16"/>
                      <w:lang w:val="en-US" w:eastAsia="zh-CN"/>
                    </w:rPr>
                    <w:t>21</w:t>
                  </w:r>
                  <w:r>
                    <w:rPr>
                      <w:rFonts w:hint="eastAsia"/>
                      <w:color w:val="auto"/>
                      <w:sz w:val="21"/>
                      <w:szCs w:val="16"/>
                    </w:rPr>
                    <w:t>-</w:t>
                  </w:r>
                  <w:r>
                    <w:rPr>
                      <w:rFonts w:hint="eastAsia"/>
                      <w:color w:val="auto"/>
                      <w:sz w:val="21"/>
                      <w:szCs w:val="16"/>
                      <w:lang w:val="en-US" w:eastAsia="zh-CN"/>
                    </w:rPr>
                    <w:t>08</w:t>
                  </w:r>
                  <w:r>
                    <w:rPr>
                      <w:rFonts w:hint="eastAsia"/>
                      <w:color w:val="auto"/>
                      <w:sz w:val="21"/>
                      <w:szCs w:val="16"/>
                    </w:rPr>
                    <w:t>-</w:t>
                  </w:r>
                  <w:r>
                    <w:rPr>
                      <w:rFonts w:hint="eastAsia"/>
                      <w:color w:val="auto"/>
                      <w:sz w:val="21"/>
                      <w:szCs w:val="16"/>
                      <w:lang w:val="en-US" w:eastAsia="zh-CN"/>
                    </w:rPr>
                    <w:t>12</w:t>
                  </w:r>
                </w:p>
              </w:tc>
              <w:tc>
                <w:tcPr>
                  <w:tcW w:w="1471" w:type="dxa"/>
                  <w:tcBorders>
                    <w:tl2br w:val="nil"/>
                    <w:tr2bl w:val="nil"/>
                  </w:tcBorders>
                  <w:noWrap w:val="0"/>
                  <w:vAlign w:val="center"/>
                </w:tcPr>
                <w:p>
                  <w:pPr>
                    <w:pStyle w:val="39"/>
                    <w:ind w:firstLine="0" w:firstLineChars="0"/>
                    <w:rPr>
                      <w:rFonts w:hint="default" w:ascii="Times New Roman" w:hAnsi="Times New Roman" w:eastAsia="宋体" w:cs="Times New Roman"/>
                      <w:color w:val="auto"/>
                      <w:sz w:val="11"/>
                      <w:szCs w:val="6"/>
                      <w:lang w:val="en-US"/>
                    </w:rPr>
                  </w:pPr>
                  <w:r>
                    <w:rPr>
                      <w:rFonts w:hint="eastAsia"/>
                      <w:color w:val="auto"/>
                      <w:sz w:val="21"/>
                      <w:szCs w:val="16"/>
                    </w:rPr>
                    <w:t>0</w:t>
                  </w:r>
                  <w:r>
                    <w:rPr>
                      <w:rFonts w:hint="eastAsia"/>
                      <w:color w:val="auto"/>
                      <w:sz w:val="21"/>
                      <w:szCs w:val="16"/>
                      <w:lang w:val="en-US" w:eastAsia="zh-CN"/>
                    </w:rPr>
                    <w:t>9</w:t>
                  </w:r>
                  <w:r>
                    <w:rPr>
                      <w:rFonts w:hint="eastAsia"/>
                      <w:color w:val="auto"/>
                      <w:sz w:val="21"/>
                      <w:szCs w:val="16"/>
                    </w:rPr>
                    <w:t>:1</w:t>
                  </w:r>
                  <w:r>
                    <w:rPr>
                      <w:rFonts w:hint="eastAsia"/>
                      <w:color w:val="auto"/>
                      <w:sz w:val="21"/>
                      <w:szCs w:val="16"/>
                      <w:lang w:val="en-US" w:eastAsia="zh-CN"/>
                    </w:rPr>
                    <w:t>5</w:t>
                  </w:r>
                  <w:r>
                    <w:rPr>
                      <w:rFonts w:hint="eastAsia"/>
                      <w:color w:val="auto"/>
                      <w:sz w:val="21"/>
                      <w:szCs w:val="16"/>
                    </w:rPr>
                    <w:t>-次日0</w:t>
                  </w:r>
                  <w:r>
                    <w:rPr>
                      <w:rFonts w:hint="eastAsia"/>
                      <w:color w:val="auto"/>
                      <w:sz w:val="21"/>
                      <w:szCs w:val="16"/>
                      <w:lang w:val="en-US" w:eastAsia="zh-CN"/>
                    </w:rPr>
                    <w:t>9</w:t>
                  </w:r>
                  <w:r>
                    <w:rPr>
                      <w:rFonts w:hint="eastAsia"/>
                      <w:color w:val="auto"/>
                      <w:sz w:val="21"/>
                      <w:szCs w:val="16"/>
                    </w:rPr>
                    <w:t>:1</w:t>
                  </w:r>
                  <w:r>
                    <w:rPr>
                      <w:rFonts w:hint="eastAsia"/>
                      <w:color w:val="auto"/>
                      <w:sz w:val="21"/>
                      <w:szCs w:val="16"/>
                      <w:lang w:val="en-US" w:eastAsia="zh-CN"/>
                    </w:rPr>
                    <w:t>5</w:t>
                  </w:r>
                </w:p>
              </w:tc>
              <w:tc>
                <w:tcPr>
                  <w:tcW w:w="1223" w:type="dxa"/>
                  <w:tcBorders>
                    <w:tl2br w:val="nil"/>
                    <w:tr2bl w:val="nil"/>
                  </w:tcBorders>
                  <w:noWrap w:val="0"/>
                  <w:vAlign w:val="center"/>
                </w:tcPr>
                <w:p>
                  <w:pPr>
                    <w:pStyle w:val="39"/>
                    <w:ind w:firstLine="0" w:firstLineChars="0"/>
                    <w:rPr>
                      <w:rFonts w:hint="default" w:ascii="Times New Roman" w:hAnsi="Times New Roman" w:eastAsia="宋体" w:cs="Times New Roman"/>
                      <w:color w:val="auto"/>
                      <w:sz w:val="11"/>
                      <w:szCs w:val="10"/>
                      <w:lang w:val="en-US" w:eastAsia="zh-CN"/>
                    </w:rPr>
                  </w:pPr>
                  <w:r>
                    <w:rPr>
                      <w:rFonts w:hint="eastAsia" w:eastAsia="宋体"/>
                      <w:color w:val="auto"/>
                      <w:sz w:val="21"/>
                      <w:szCs w:val="20"/>
                      <w:lang w:val="en-US" w:eastAsia="zh-CN"/>
                    </w:rPr>
                    <w:t>22.0</w:t>
                  </w:r>
                </w:p>
              </w:tc>
              <w:tc>
                <w:tcPr>
                  <w:tcW w:w="1390" w:type="dxa"/>
                  <w:tcBorders>
                    <w:tl2br w:val="nil"/>
                    <w:tr2bl w:val="nil"/>
                  </w:tcBorders>
                  <w:noWrap w:val="0"/>
                  <w:vAlign w:val="center"/>
                </w:tcPr>
                <w:p>
                  <w:pPr>
                    <w:pStyle w:val="39"/>
                    <w:jc w:val="center"/>
                    <w:rPr>
                      <w:rFonts w:hint="default" w:ascii="Times New Roman" w:hAnsi="Times New Roman" w:eastAsia="宋体" w:cs="Times New Roman"/>
                      <w:color w:val="auto"/>
                      <w:sz w:val="11"/>
                      <w:szCs w:val="10"/>
                      <w:lang w:val="en-US" w:eastAsia="zh-CN"/>
                    </w:rPr>
                  </w:pPr>
                  <w:r>
                    <w:rPr>
                      <w:rFonts w:hint="eastAsia"/>
                      <w:color w:val="auto"/>
                      <w:sz w:val="21"/>
                      <w:szCs w:val="16"/>
                    </w:rPr>
                    <w:t>8</w:t>
                  </w:r>
                  <w:r>
                    <w:rPr>
                      <w:rFonts w:hint="eastAsia"/>
                      <w:color w:val="auto"/>
                      <w:sz w:val="21"/>
                      <w:szCs w:val="16"/>
                      <w:lang w:val="en-US" w:eastAsia="zh-CN"/>
                    </w:rPr>
                    <w:t>9.16</w:t>
                  </w:r>
                </w:p>
              </w:tc>
              <w:tc>
                <w:tcPr>
                  <w:tcW w:w="1259" w:type="dxa"/>
                  <w:tcBorders>
                    <w:tl2br w:val="nil"/>
                    <w:tr2bl w:val="nil"/>
                  </w:tcBorders>
                  <w:noWrap w:val="0"/>
                  <w:vAlign w:val="center"/>
                </w:tcPr>
                <w:p>
                  <w:pPr>
                    <w:pStyle w:val="39"/>
                    <w:ind w:firstLine="0" w:firstLineChars="0"/>
                    <w:jc w:val="center"/>
                    <w:rPr>
                      <w:rFonts w:hint="default" w:ascii="Times New Roman" w:hAnsi="Times New Roman" w:eastAsia="宋体" w:cs="Times New Roman"/>
                      <w:color w:val="auto"/>
                      <w:kern w:val="2"/>
                      <w:sz w:val="8"/>
                      <w:szCs w:val="10"/>
                      <w:highlight w:val="none"/>
                      <w:lang w:val="en-US" w:eastAsia="zh-CN" w:bidi="ar-SA"/>
                    </w:rPr>
                  </w:pPr>
                  <w:r>
                    <w:rPr>
                      <w:rFonts w:hint="eastAsia"/>
                      <w:color w:val="auto"/>
                      <w:sz w:val="21"/>
                      <w:szCs w:val="16"/>
                      <w:lang w:val="en-US" w:eastAsia="zh-CN"/>
                    </w:rPr>
                    <w:t>西南风225°</w:t>
                  </w:r>
                </w:p>
              </w:tc>
              <w:tc>
                <w:tcPr>
                  <w:tcW w:w="1012" w:type="dxa"/>
                  <w:tcBorders>
                    <w:tl2br w:val="nil"/>
                    <w:tr2bl w:val="nil"/>
                  </w:tcBorders>
                  <w:noWrap w:val="0"/>
                  <w:vAlign w:val="center"/>
                </w:tcPr>
                <w:p>
                  <w:pPr>
                    <w:pStyle w:val="39"/>
                    <w:ind w:firstLine="0" w:firstLineChars="0"/>
                    <w:rPr>
                      <w:rFonts w:hint="default" w:ascii="Times New Roman" w:hAnsi="Times New Roman" w:eastAsia="宋体" w:cs="Times New Roman"/>
                      <w:color w:val="auto"/>
                      <w:sz w:val="11"/>
                      <w:szCs w:val="10"/>
                      <w:lang w:val="en-US" w:eastAsia="zh-CN"/>
                    </w:rPr>
                  </w:pPr>
                  <w:r>
                    <w:rPr>
                      <w:rFonts w:hint="eastAsia" w:eastAsia="宋体"/>
                      <w:color w:val="auto"/>
                      <w:sz w:val="21"/>
                      <w:szCs w:val="20"/>
                      <w:lang w:val="en-US" w:eastAsia="zh-CN"/>
                    </w:rPr>
                    <w:t>2.1</w:t>
                  </w:r>
                </w:p>
              </w:tc>
              <w:tc>
                <w:tcPr>
                  <w:tcW w:w="1062" w:type="dxa"/>
                  <w:tcBorders>
                    <w:tl2br w:val="nil"/>
                    <w:tr2bl w:val="nil"/>
                  </w:tcBorders>
                  <w:noWrap w:val="0"/>
                  <w:vAlign w:val="center"/>
                </w:tcPr>
                <w:p>
                  <w:pPr>
                    <w:pStyle w:val="39"/>
                    <w:ind w:firstLine="0" w:firstLineChars="0"/>
                    <w:rPr>
                      <w:rFonts w:hint="default" w:ascii="Times New Roman" w:hAnsi="Times New Roman" w:eastAsia="宋体" w:cs="Times New Roman"/>
                      <w:color w:val="auto"/>
                      <w:sz w:val="11"/>
                      <w:szCs w:val="10"/>
                      <w:lang w:val="en-US" w:eastAsia="zh-CN"/>
                    </w:rPr>
                  </w:pPr>
                  <w:r>
                    <w:rPr>
                      <w:rFonts w:hint="eastAsia"/>
                      <w:color w:val="auto"/>
                      <w:sz w:val="21"/>
                      <w:szCs w:val="20"/>
                      <w:lang w:val="en-US" w:eastAsia="zh-CN"/>
                    </w:rPr>
                    <w:t>晴</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25" w:hRule="atLeast"/>
                <w:tblHeader/>
                <w:jc w:val="center"/>
              </w:trPr>
              <w:tc>
                <w:tcPr>
                  <w:tcW w:w="1196" w:type="dxa"/>
                  <w:tcBorders>
                    <w:tl2br w:val="nil"/>
                    <w:tr2bl w:val="nil"/>
                  </w:tcBorders>
                  <w:noWrap w:val="0"/>
                  <w:vAlign w:val="center"/>
                </w:tcPr>
                <w:p>
                  <w:pPr>
                    <w:pStyle w:val="39"/>
                    <w:ind w:firstLine="0" w:firstLineChars="0"/>
                    <w:rPr>
                      <w:rFonts w:hint="default" w:ascii="Times New Roman" w:hAnsi="Times New Roman" w:eastAsia="宋体" w:cs="Times New Roman"/>
                      <w:color w:val="auto"/>
                      <w:sz w:val="11"/>
                      <w:szCs w:val="6"/>
                      <w:lang w:val="en-US" w:eastAsia="zh-CN"/>
                    </w:rPr>
                  </w:pPr>
                  <w:r>
                    <w:rPr>
                      <w:rFonts w:hint="eastAsia"/>
                      <w:color w:val="auto"/>
                      <w:sz w:val="21"/>
                      <w:szCs w:val="16"/>
                    </w:rPr>
                    <w:t>20</w:t>
                  </w:r>
                  <w:r>
                    <w:rPr>
                      <w:rFonts w:hint="eastAsia"/>
                      <w:color w:val="auto"/>
                      <w:sz w:val="21"/>
                      <w:szCs w:val="16"/>
                      <w:lang w:val="en-US" w:eastAsia="zh-CN"/>
                    </w:rPr>
                    <w:t>21</w:t>
                  </w:r>
                  <w:r>
                    <w:rPr>
                      <w:rFonts w:hint="eastAsia"/>
                      <w:color w:val="auto"/>
                      <w:sz w:val="21"/>
                      <w:szCs w:val="16"/>
                    </w:rPr>
                    <w:t>-</w:t>
                  </w:r>
                  <w:r>
                    <w:rPr>
                      <w:rFonts w:hint="eastAsia"/>
                      <w:color w:val="auto"/>
                      <w:sz w:val="21"/>
                      <w:szCs w:val="16"/>
                      <w:lang w:val="en-US" w:eastAsia="zh-CN"/>
                    </w:rPr>
                    <w:t>08</w:t>
                  </w:r>
                  <w:r>
                    <w:rPr>
                      <w:rFonts w:hint="eastAsia"/>
                      <w:color w:val="auto"/>
                      <w:sz w:val="21"/>
                      <w:szCs w:val="16"/>
                    </w:rPr>
                    <w:t>-</w:t>
                  </w:r>
                  <w:r>
                    <w:rPr>
                      <w:rFonts w:hint="eastAsia"/>
                      <w:color w:val="auto"/>
                      <w:sz w:val="21"/>
                      <w:szCs w:val="16"/>
                      <w:lang w:val="en-US" w:eastAsia="zh-CN"/>
                    </w:rPr>
                    <w:t>13</w:t>
                  </w:r>
                </w:p>
              </w:tc>
              <w:tc>
                <w:tcPr>
                  <w:tcW w:w="1471" w:type="dxa"/>
                  <w:tcBorders>
                    <w:tl2br w:val="nil"/>
                    <w:tr2bl w:val="nil"/>
                  </w:tcBorders>
                  <w:noWrap w:val="0"/>
                  <w:vAlign w:val="center"/>
                </w:tcPr>
                <w:p>
                  <w:pPr>
                    <w:pStyle w:val="39"/>
                    <w:ind w:firstLine="0" w:firstLineChars="0"/>
                    <w:rPr>
                      <w:rFonts w:hint="default" w:ascii="Times New Roman" w:hAnsi="Times New Roman" w:eastAsia="宋体" w:cs="Times New Roman"/>
                      <w:color w:val="auto"/>
                      <w:sz w:val="11"/>
                      <w:szCs w:val="6"/>
                      <w:lang w:val="en-US"/>
                    </w:rPr>
                  </w:pPr>
                  <w:r>
                    <w:rPr>
                      <w:rFonts w:hint="eastAsia"/>
                      <w:color w:val="auto"/>
                      <w:sz w:val="21"/>
                      <w:szCs w:val="16"/>
                    </w:rPr>
                    <w:t>0</w:t>
                  </w:r>
                  <w:r>
                    <w:rPr>
                      <w:rFonts w:hint="eastAsia"/>
                      <w:color w:val="auto"/>
                      <w:sz w:val="21"/>
                      <w:szCs w:val="16"/>
                      <w:lang w:val="en-US" w:eastAsia="zh-CN"/>
                    </w:rPr>
                    <w:t>9</w:t>
                  </w:r>
                  <w:r>
                    <w:rPr>
                      <w:rFonts w:hint="eastAsia"/>
                      <w:color w:val="auto"/>
                      <w:sz w:val="21"/>
                      <w:szCs w:val="16"/>
                    </w:rPr>
                    <w:t>:</w:t>
                  </w:r>
                  <w:r>
                    <w:rPr>
                      <w:rFonts w:hint="eastAsia"/>
                      <w:color w:val="auto"/>
                      <w:sz w:val="21"/>
                      <w:szCs w:val="16"/>
                      <w:lang w:val="en-US" w:eastAsia="zh-CN"/>
                    </w:rPr>
                    <w:t>30</w:t>
                  </w:r>
                  <w:r>
                    <w:rPr>
                      <w:rFonts w:hint="eastAsia"/>
                      <w:color w:val="auto"/>
                      <w:sz w:val="21"/>
                      <w:szCs w:val="16"/>
                    </w:rPr>
                    <w:t>-次日0</w:t>
                  </w:r>
                  <w:r>
                    <w:rPr>
                      <w:rFonts w:hint="eastAsia"/>
                      <w:color w:val="auto"/>
                      <w:sz w:val="21"/>
                      <w:szCs w:val="16"/>
                      <w:lang w:val="en-US" w:eastAsia="zh-CN"/>
                    </w:rPr>
                    <w:t>9</w:t>
                  </w:r>
                  <w:r>
                    <w:rPr>
                      <w:rFonts w:hint="eastAsia"/>
                      <w:color w:val="auto"/>
                      <w:sz w:val="21"/>
                      <w:szCs w:val="16"/>
                    </w:rPr>
                    <w:t>:</w:t>
                  </w:r>
                  <w:r>
                    <w:rPr>
                      <w:rFonts w:hint="eastAsia"/>
                      <w:color w:val="auto"/>
                      <w:sz w:val="21"/>
                      <w:szCs w:val="16"/>
                      <w:lang w:val="en-US" w:eastAsia="zh-CN"/>
                    </w:rPr>
                    <w:t>30</w:t>
                  </w:r>
                </w:p>
              </w:tc>
              <w:tc>
                <w:tcPr>
                  <w:tcW w:w="1223" w:type="dxa"/>
                  <w:tcBorders>
                    <w:tl2br w:val="nil"/>
                    <w:tr2bl w:val="nil"/>
                  </w:tcBorders>
                  <w:noWrap w:val="0"/>
                  <w:vAlign w:val="center"/>
                </w:tcPr>
                <w:p>
                  <w:pPr>
                    <w:pStyle w:val="39"/>
                    <w:ind w:firstLine="0" w:firstLineChars="0"/>
                    <w:rPr>
                      <w:rFonts w:hint="default" w:ascii="Times New Roman" w:hAnsi="Times New Roman" w:eastAsia="宋体" w:cs="Times New Roman"/>
                      <w:color w:val="auto"/>
                      <w:sz w:val="11"/>
                      <w:szCs w:val="10"/>
                      <w:lang w:val="en-US" w:eastAsia="zh-CN"/>
                    </w:rPr>
                  </w:pPr>
                  <w:r>
                    <w:rPr>
                      <w:rFonts w:hint="eastAsia" w:eastAsia="宋体"/>
                      <w:color w:val="auto"/>
                      <w:sz w:val="21"/>
                      <w:szCs w:val="20"/>
                      <w:lang w:val="en-US" w:eastAsia="zh-CN"/>
                    </w:rPr>
                    <w:t>24.0</w:t>
                  </w:r>
                </w:p>
              </w:tc>
              <w:tc>
                <w:tcPr>
                  <w:tcW w:w="1390" w:type="dxa"/>
                  <w:tcBorders>
                    <w:tl2br w:val="nil"/>
                    <w:tr2bl w:val="nil"/>
                  </w:tcBorders>
                  <w:noWrap w:val="0"/>
                  <w:vAlign w:val="center"/>
                </w:tcPr>
                <w:p>
                  <w:pPr>
                    <w:pStyle w:val="39"/>
                    <w:jc w:val="center"/>
                    <w:rPr>
                      <w:rFonts w:hint="default" w:ascii="Times New Roman" w:hAnsi="Times New Roman" w:eastAsia="宋体" w:cs="Times New Roman"/>
                      <w:color w:val="auto"/>
                      <w:sz w:val="11"/>
                      <w:szCs w:val="10"/>
                      <w:lang w:val="en-US" w:eastAsia="zh-CN"/>
                    </w:rPr>
                  </w:pPr>
                  <w:r>
                    <w:rPr>
                      <w:rFonts w:hint="eastAsia" w:eastAsia="宋体"/>
                      <w:color w:val="auto"/>
                      <w:sz w:val="21"/>
                      <w:szCs w:val="20"/>
                      <w:lang w:val="en-US" w:eastAsia="zh-CN"/>
                    </w:rPr>
                    <w:t>89.89</w:t>
                  </w:r>
                </w:p>
              </w:tc>
              <w:tc>
                <w:tcPr>
                  <w:tcW w:w="1259" w:type="dxa"/>
                  <w:tcBorders>
                    <w:tl2br w:val="nil"/>
                    <w:tr2bl w:val="nil"/>
                  </w:tcBorders>
                  <w:noWrap w:val="0"/>
                  <w:vAlign w:val="center"/>
                </w:tcPr>
                <w:p>
                  <w:pPr>
                    <w:pStyle w:val="39"/>
                    <w:ind w:firstLine="0" w:firstLineChars="0"/>
                    <w:rPr>
                      <w:rFonts w:hint="default" w:ascii="Times New Roman" w:hAnsi="Times New Roman" w:eastAsia="宋体" w:cs="Times New Roman"/>
                      <w:color w:val="auto"/>
                      <w:kern w:val="2"/>
                      <w:sz w:val="8"/>
                      <w:szCs w:val="10"/>
                      <w:highlight w:val="none"/>
                      <w:lang w:val="en-US" w:eastAsia="zh-CN" w:bidi="ar-SA"/>
                    </w:rPr>
                  </w:pPr>
                  <w:r>
                    <w:rPr>
                      <w:rFonts w:hint="eastAsia"/>
                      <w:color w:val="auto"/>
                      <w:sz w:val="21"/>
                      <w:szCs w:val="16"/>
                      <w:lang w:val="en-US" w:eastAsia="zh-CN"/>
                    </w:rPr>
                    <w:t>东南风145°</w:t>
                  </w:r>
                </w:p>
              </w:tc>
              <w:tc>
                <w:tcPr>
                  <w:tcW w:w="1012" w:type="dxa"/>
                  <w:tcBorders>
                    <w:tl2br w:val="nil"/>
                    <w:tr2bl w:val="nil"/>
                  </w:tcBorders>
                  <w:noWrap w:val="0"/>
                  <w:vAlign w:val="center"/>
                </w:tcPr>
                <w:p>
                  <w:pPr>
                    <w:pStyle w:val="39"/>
                    <w:ind w:firstLine="0" w:firstLineChars="0"/>
                    <w:rPr>
                      <w:rFonts w:hint="default" w:ascii="Times New Roman" w:hAnsi="Times New Roman" w:eastAsia="宋体" w:cs="Times New Roman"/>
                      <w:color w:val="auto"/>
                      <w:sz w:val="11"/>
                      <w:szCs w:val="10"/>
                      <w:lang w:val="en-US" w:eastAsia="zh-CN"/>
                    </w:rPr>
                  </w:pPr>
                  <w:r>
                    <w:rPr>
                      <w:rFonts w:hint="eastAsia" w:eastAsia="宋体"/>
                      <w:color w:val="auto"/>
                      <w:sz w:val="21"/>
                      <w:szCs w:val="20"/>
                      <w:lang w:val="en-US" w:eastAsia="zh-CN"/>
                    </w:rPr>
                    <w:t>2.3</w:t>
                  </w:r>
                </w:p>
              </w:tc>
              <w:tc>
                <w:tcPr>
                  <w:tcW w:w="1062" w:type="dxa"/>
                  <w:tcBorders>
                    <w:tl2br w:val="nil"/>
                    <w:tr2bl w:val="nil"/>
                  </w:tcBorders>
                  <w:noWrap w:val="0"/>
                  <w:vAlign w:val="center"/>
                </w:tcPr>
                <w:p>
                  <w:pPr>
                    <w:pStyle w:val="39"/>
                    <w:ind w:firstLine="0" w:firstLineChars="0"/>
                    <w:rPr>
                      <w:rFonts w:hint="default" w:ascii="Times New Roman" w:hAnsi="Times New Roman" w:eastAsia="宋体" w:cs="Times New Roman"/>
                      <w:color w:val="auto"/>
                      <w:sz w:val="11"/>
                      <w:szCs w:val="10"/>
                      <w:lang w:eastAsia="zh-CN"/>
                    </w:rPr>
                  </w:pPr>
                  <w:r>
                    <w:rPr>
                      <w:rFonts w:hint="eastAsia" w:eastAsia="宋体"/>
                      <w:color w:val="auto"/>
                      <w:sz w:val="21"/>
                      <w:szCs w:val="20"/>
                      <w:lang w:val="en-US" w:eastAsia="zh-CN"/>
                    </w:rPr>
                    <w:t>晴</w:t>
                  </w:r>
                </w:p>
              </w:tc>
            </w:tr>
          </w:tbl>
          <w:p>
            <w:pPr>
              <w:spacing w:before="156" w:beforeLines="50"/>
              <w:ind w:firstLine="482"/>
              <w:jc w:val="center"/>
              <w:rPr>
                <w:b/>
                <w:color w:val="auto"/>
                <w:sz w:val="24"/>
              </w:rPr>
            </w:pPr>
            <w:r>
              <w:rPr>
                <w:rFonts w:hint="eastAsia"/>
                <w:b/>
                <w:color w:val="auto"/>
                <w:sz w:val="24"/>
              </w:rPr>
              <w:t>表3-4    TSP检测结果</w:t>
            </w:r>
          </w:p>
          <w:tbl>
            <w:tblPr>
              <w:tblStyle w:val="26"/>
              <w:tblW w:w="8613"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0" w:type="dxa"/>
                <w:bottom w:w="0" w:type="dxa"/>
                <w:right w:w="0" w:type="dxa"/>
              </w:tblCellMar>
            </w:tblPr>
            <w:tblGrid>
              <w:gridCol w:w="914"/>
              <w:gridCol w:w="864"/>
              <w:gridCol w:w="582"/>
              <w:gridCol w:w="784"/>
              <w:gridCol w:w="1658"/>
              <w:gridCol w:w="1658"/>
              <w:gridCol w:w="1658"/>
              <w:gridCol w:w="495"/>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397" w:hRule="atLeast"/>
                <w:jc w:val="center"/>
              </w:trPr>
              <w:tc>
                <w:tcPr>
                  <w:tcW w:w="914" w:type="dxa"/>
                  <w:vMerge w:val="restart"/>
                  <w:tcBorders>
                    <w:tl2br w:val="nil"/>
                    <w:tr2bl w:val="nil"/>
                  </w:tcBorders>
                  <w:noWrap w:val="0"/>
                  <w:vAlign w:val="center"/>
                </w:tcPr>
                <w:p>
                  <w:pPr>
                    <w:pStyle w:val="39"/>
                    <w:jc w:val="center"/>
                    <w:rPr>
                      <w:rFonts w:hint="default" w:ascii="Times New Roman" w:hAnsi="Times New Roman" w:eastAsia="宋体" w:cs="Times New Roman"/>
                      <w:color w:val="auto"/>
                      <w:sz w:val="11"/>
                      <w:szCs w:val="6"/>
                    </w:rPr>
                  </w:pPr>
                  <w:r>
                    <w:rPr>
                      <w:rFonts w:hint="default" w:ascii="Times New Roman" w:hAnsi="Times New Roman" w:eastAsia="宋体" w:cs="Times New Roman"/>
                      <w:color w:val="000000"/>
                      <w:sz w:val="21"/>
                      <w:szCs w:val="16"/>
                    </w:rPr>
                    <w:t>检测点位</w:t>
                  </w:r>
                </w:p>
              </w:tc>
              <w:tc>
                <w:tcPr>
                  <w:tcW w:w="864" w:type="dxa"/>
                  <w:vMerge w:val="restart"/>
                  <w:tcBorders>
                    <w:tl2br w:val="nil"/>
                    <w:tr2bl w:val="nil"/>
                  </w:tcBorders>
                  <w:noWrap w:val="0"/>
                  <w:vAlign w:val="center"/>
                </w:tcPr>
                <w:p>
                  <w:pPr>
                    <w:pStyle w:val="39"/>
                    <w:jc w:val="center"/>
                    <w:rPr>
                      <w:rFonts w:hint="default" w:ascii="Times New Roman" w:hAnsi="Times New Roman" w:eastAsia="宋体" w:cs="Times New Roman"/>
                      <w:color w:val="000000"/>
                      <w:sz w:val="21"/>
                      <w:szCs w:val="16"/>
                    </w:rPr>
                  </w:pPr>
                  <w:r>
                    <w:rPr>
                      <w:rFonts w:hint="default" w:ascii="Times New Roman" w:hAnsi="Times New Roman" w:eastAsia="宋体" w:cs="Times New Roman"/>
                      <w:color w:val="000000"/>
                      <w:sz w:val="21"/>
                      <w:szCs w:val="16"/>
                    </w:rPr>
                    <w:t>检测</w:t>
                  </w:r>
                </w:p>
                <w:p>
                  <w:pPr>
                    <w:pStyle w:val="39"/>
                    <w:jc w:val="center"/>
                    <w:rPr>
                      <w:rFonts w:hint="default" w:ascii="Times New Roman" w:hAnsi="Times New Roman" w:eastAsia="宋体" w:cs="Times New Roman"/>
                      <w:color w:val="auto"/>
                      <w:sz w:val="11"/>
                      <w:szCs w:val="6"/>
                    </w:rPr>
                  </w:pPr>
                  <w:r>
                    <w:rPr>
                      <w:rFonts w:hint="default" w:ascii="Times New Roman" w:hAnsi="Times New Roman" w:eastAsia="宋体" w:cs="Times New Roman"/>
                      <w:color w:val="000000"/>
                      <w:sz w:val="21"/>
                      <w:szCs w:val="16"/>
                    </w:rPr>
                    <w:t>项目</w:t>
                  </w:r>
                </w:p>
              </w:tc>
              <w:tc>
                <w:tcPr>
                  <w:tcW w:w="582" w:type="dxa"/>
                  <w:vMerge w:val="restart"/>
                  <w:tcBorders>
                    <w:tl2br w:val="nil"/>
                    <w:tr2bl w:val="nil"/>
                  </w:tcBorders>
                  <w:noWrap w:val="0"/>
                  <w:vAlign w:val="center"/>
                </w:tcPr>
                <w:p>
                  <w:pPr>
                    <w:pStyle w:val="39"/>
                    <w:jc w:val="center"/>
                    <w:rPr>
                      <w:rFonts w:hint="default" w:ascii="Times New Roman" w:hAnsi="Times New Roman" w:eastAsia="宋体" w:cs="Times New Roman"/>
                      <w:color w:val="auto"/>
                      <w:sz w:val="11"/>
                      <w:szCs w:val="6"/>
                    </w:rPr>
                  </w:pPr>
                  <w:r>
                    <w:rPr>
                      <w:rFonts w:hint="default" w:ascii="Times New Roman" w:hAnsi="Times New Roman" w:eastAsia="宋体" w:cs="Times New Roman"/>
                      <w:color w:val="000000"/>
                      <w:sz w:val="21"/>
                      <w:szCs w:val="16"/>
                    </w:rPr>
                    <w:t>单位</w:t>
                  </w:r>
                </w:p>
              </w:tc>
              <w:tc>
                <w:tcPr>
                  <w:tcW w:w="784" w:type="dxa"/>
                  <w:vMerge w:val="restart"/>
                  <w:tcBorders>
                    <w:tl2br w:val="nil"/>
                    <w:tr2bl w:val="nil"/>
                  </w:tcBorders>
                  <w:noWrap w:val="0"/>
                  <w:vAlign w:val="center"/>
                </w:tcPr>
                <w:p>
                  <w:pPr>
                    <w:pStyle w:val="39"/>
                    <w:jc w:val="center"/>
                    <w:rPr>
                      <w:rFonts w:hint="default" w:ascii="Times New Roman" w:hAnsi="Times New Roman" w:eastAsia="宋体" w:cs="Times New Roman"/>
                      <w:color w:val="000000"/>
                      <w:sz w:val="21"/>
                      <w:szCs w:val="16"/>
                    </w:rPr>
                  </w:pPr>
                  <w:r>
                    <w:rPr>
                      <w:rFonts w:hint="default" w:ascii="Times New Roman" w:hAnsi="Times New Roman" w:eastAsia="宋体" w:cs="Times New Roman"/>
                      <w:color w:val="000000"/>
                      <w:sz w:val="21"/>
                      <w:szCs w:val="16"/>
                    </w:rPr>
                    <w:t>检测</w:t>
                  </w:r>
                </w:p>
                <w:p>
                  <w:pPr>
                    <w:pStyle w:val="39"/>
                    <w:jc w:val="center"/>
                    <w:rPr>
                      <w:rFonts w:hint="default" w:ascii="Times New Roman" w:hAnsi="Times New Roman" w:eastAsia="宋体" w:cs="Times New Roman"/>
                      <w:color w:val="auto"/>
                      <w:sz w:val="11"/>
                      <w:szCs w:val="6"/>
                    </w:rPr>
                  </w:pPr>
                  <w:r>
                    <w:rPr>
                      <w:rFonts w:hint="default" w:ascii="Times New Roman" w:hAnsi="Times New Roman" w:eastAsia="宋体" w:cs="Times New Roman"/>
                      <w:color w:val="000000"/>
                      <w:sz w:val="21"/>
                      <w:szCs w:val="16"/>
                    </w:rPr>
                    <w:t>时间</w:t>
                  </w:r>
                </w:p>
              </w:tc>
              <w:tc>
                <w:tcPr>
                  <w:tcW w:w="4974" w:type="dxa"/>
                  <w:gridSpan w:val="3"/>
                  <w:tcBorders>
                    <w:tl2br w:val="nil"/>
                    <w:tr2bl w:val="nil"/>
                  </w:tcBorders>
                  <w:noWrap w:val="0"/>
                  <w:vAlign w:val="center"/>
                </w:tcPr>
                <w:p>
                  <w:pPr>
                    <w:pStyle w:val="39"/>
                    <w:jc w:val="center"/>
                    <w:rPr>
                      <w:rFonts w:hint="default" w:ascii="Times New Roman" w:hAnsi="Times New Roman" w:eastAsia="宋体" w:cs="Times New Roman"/>
                      <w:color w:val="auto"/>
                      <w:sz w:val="11"/>
                      <w:szCs w:val="6"/>
                      <w:lang w:val="en-US"/>
                    </w:rPr>
                  </w:pPr>
                  <w:r>
                    <w:rPr>
                      <w:rFonts w:hint="default" w:ascii="Times New Roman" w:hAnsi="Times New Roman" w:eastAsia="宋体" w:cs="Times New Roman"/>
                      <w:color w:val="000000"/>
                      <w:sz w:val="21"/>
                      <w:szCs w:val="16"/>
                      <w:lang w:eastAsia="zh-CN"/>
                    </w:rPr>
                    <w:t>检测日</w:t>
                  </w:r>
                  <w:r>
                    <w:rPr>
                      <w:rFonts w:hint="default" w:ascii="Times New Roman" w:hAnsi="Times New Roman" w:eastAsia="宋体" w:cs="Times New Roman"/>
                      <w:color w:val="auto"/>
                      <w:sz w:val="21"/>
                      <w:szCs w:val="16"/>
                      <w:lang w:eastAsia="zh-CN"/>
                    </w:rPr>
                    <w:t>期</w:t>
                  </w:r>
                  <w:r>
                    <w:rPr>
                      <w:rFonts w:hint="eastAsia" w:ascii="Times New Roman" w:hAnsi="Times New Roman" w:eastAsia="宋体" w:cs="Times New Roman"/>
                      <w:color w:val="auto"/>
                      <w:sz w:val="21"/>
                      <w:szCs w:val="16"/>
                      <w:lang w:val="en-US" w:eastAsia="zh-CN"/>
                    </w:rPr>
                    <w:t>（</w:t>
                  </w:r>
                  <w:r>
                    <w:rPr>
                      <w:rFonts w:hint="default" w:ascii="Times New Roman" w:hAnsi="Times New Roman" w:eastAsia="宋体" w:cs="Times New Roman"/>
                      <w:color w:val="auto"/>
                      <w:sz w:val="21"/>
                      <w:szCs w:val="16"/>
                      <w:lang w:val="en-US" w:eastAsia="zh-CN"/>
                    </w:rPr>
                    <w:t>202</w:t>
                  </w:r>
                  <w:r>
                    <w:rPr>
                      <w:rFonts w:hint="eastAsia" w:ascii="Times New Roman" w:hAnsi="Times New Roman" w:eastAsia="宋体" w:cs="Times New Roman"/>
                      <w:color w:val="auto"/>
                      <w:sz w:val="21"/>
                      <w:szCs w:val="16"/>
                      <w:lang w:val="en-US" w:eastAsia="zh-CN"/>
                    </w:rPr>
                    <w:t>1</w:t>
                  </w:r>
                  <w:r>
                    <w:rPr>
                      <w:rFonts w:hint="default" w:ascii="Times New Roman" w:hAnsi="Times New Roman" w:eastAsia="宋体" w:cs="Times New Roman"/>
                      <w:color w:val="auto"/>
                      <w:sz w:val="21"/>
                      <w:szCs w:val="16"/>
                      <w:lang w:val="en-US" w:eastAsia="zh-CN"/>
                    </w:rPr>
                    <w:t>年</w:t>
                  </w:r>
                  <w:r>
                    <w:rPr>
                      <w:rFonts w:hint="eastAsia" w:eastAsia="宋体" w:cs="Times New Roman"/>
                      <w:color w:val="auto"/>
                      <w:sz w:val="21"/>
                      <w:szCs w:val="16"/>
                      <w:lang w:val="en-US" w:eastAsia="zh-CN"/>
                    </w:rPr>
                    <w:t>08</w:t>
                  </w:r>
                  <w:r>
                    <w:rPr>
                      <w:rFonts w:hint="default" w:ascii="Times New Roman" w:hAnsi="Times New Roman" w:eastAsia="宋体" w:cs="Times New Roman"/>
                      <w:color w:val="auto"/>
                      <w:sz w:val="21"/>
                      <w:szCs w:val="16"/>
                      <w:lang w:val="en-US" w:eastAsia="zh-CN"/>
                    </w:rPr>
                    <w:t>月</w:t>
                  </w:r>
                  <w:r>
                    <w:rPr>
                      <w:rFonts w:hint="eastAsia" w:ascii="Times New Roman" w:hAnsi="Times New Roman" w:eastAsia="宋体" w:cs="Times New Roman"/>
                      <w:color w:val="auto"/>
                      <w:sz w:val="21"/>
                      <w:szCs w:val="16"/>
                      <w:lang w:val="en-US" w:eastAsia="zh-CN"/>
                    </w:rPr>
                    <w:t>14</w:t>
                  </w:r>
                  <w:r>
                    <w:rPr>
                      <w:rFonts w:hint="default" w:ascii="Times New Roman" w:hAnsi="Times New Roman" w:eastAsia="宋体" w:cs="Times New Roman"/>
                      <w:color w:val="auto"/>
                      <w:sz w:val="21"/>
                      <w:szCs w:val="16"/>
                      <w:lang w:val="en-US" w:eastAsia="zh-CN"/>
                    </w:rPr>
                    <w:t>日</w:t>
                  </w:r>
                  <w:r>
                    <w:rPr>
                      <w:rFonts w:hint="eastAsia" w:ascii="Times New Roman" w:hAnsi="Times New Roman" w:eastAsia="宋体" w:cs="Times New Roman"/>
                      <w:color w:val="auto"/>
                      <w:sz w:val="21"/>
                      <w:szCs w:val="16"/>
                      <w:lang w:val="en-US" w:eastAsia="zh-CN"/>
                    </w:rPr>
                    <w:t>~</w:t>
                  </w:r>
                  <w:r>
                    <w:rPr>
                      <w:rFonts w:hint="default" w:ascii="Times New Roman" w:hAnsi="Times New Roman" w:eastAsia="宋体" w:cs="Times New Roman"/>
                      <w:color w:val="auto"/>
                      <w:sz w:val="21"/>
                      <w:szCs w:val="16"/>
                      <w:lang w:val="en-US" w:eastAsia="zh-CN"/>
                    </w:rPr>
                    <w:t>202</w:t>
                  </w:r>
                  <w:r>
                    <w:rPr>
                      <w:rFonts w:hint="eastAsia" w:ascii="Times New Roman" w:hAnsi="Times New Roman" w:eastAsia="宋体" w:cs="Times New Roman"/>
                      <w:color w:val="auto"/>
                      <w:sz w:val="21"/>
                      <w:szCs w:val="16"/>
                      <w:lang w:val="en-US" w:eastAsia="zh-CN"/>
                    </w:rPr>
                    <w:t>1</w:t>
                  </w:r>
                  <w:r>
                    <w:rPr>
                      <w:rFonts w:hint="default" w:ascii="Times New Roman" w:hAnsi="Times New Roman" w:eastAsia="宋体" w:cs="Times New Roman"/>
                      <w:color w:val="auto"/>
                      <w:sz w:val="21"/>
                      <w:szCs w:val="16"/>
                      <w:lang w:val="en-US" w:eastAsia="zh-CN"/>
                    </w:rPr>
                    <w:t>年</w:t>
                  </w:r>
                  <w:r>
                    <w:rPr>
                      <w:rFonts w:hint="eastAsia" w:eastAsia="宋体" w:cs="Times New Roman"/>
                      <w:color w:val="auto"/>
                      <w:sz w:val="21"/>
                      <w:szCs w:val="16"/>
                      <w:lang w:val="en-US" w:eastAsia="zh-CN"/>
                    </w:rPr>
                    <w:t>08</w:t>
                  </w:r>
                  <w:r>
                    <w:rPr>
                      <w:rFonts w:hint="default" w:ascii="Times New Roman" w:hAnsi="Times New Roman" w:eastAsia="宋体" w:cs="Times New Roman"/>
                      <w:color w:val="auto"/>
                      <w:sz w:val="21"/>
                      <w:szCs w:val="16"/>
                      <w:lang w:val="en-US" w:eastAsia="zh-CN"/>
                    </w:rPr>
                    <w:t>月</w:t>
                  </w:r>
                  <w:r>
                    <w:rPr>
                      <w:rFonts w:hint="eastAsia" w:ascii="Times New Roman" w:hAnsi="Times New Roman" w:eastAsia="宋体" w:cs="Times New Roman"/>
                      <w:color w:val="auto"/>
                      <w:sz w:val="21"/>
                      <w:szCs w:val="16"/>
                      <w:lang w:val="en-US" w:eastAsia="zh-CN"/>
                    </w:rPr>
                    <w:t>15</w:t>
                  </w:r>
                  <w:r>
                    <w:rPr>
                      <w:rFonts w:hint="default" w:ascii="Times New Roman" w:hAnsi="Times New Roman" w:eastAsia="宋体" w:cs="Times New Roman"/>
                      <w:color w:val="auto"/>
                      <w:sz w:val="21"/>
                      <w:szCs w:val="16"/>
                      <w:lang w:val="en-US" w:eastAsia="zh-CN"/>
                    </w:rPr>
                    <w:t>日</w:t>
                  </w:r>
                  <w:r>
                    <w:rPr>
                      <w:rFonts w:hint="eastAsia" w:ascii="Times New Roman" w:hAnsi="Times New Roman" w:eastAsia="宋体" w:cs="Times New Roman"/>
                      <w:color w:val="auto"/>
                      <w:sz w:val="21"/>
                      <w:szCs w:val="16"/>
                      <w:lang w:val="en-US" w:eastAsia="zh-CN"/>
                    </w:rPr>
                    <w:t>）</w:t>
                  </w:r>
                </w:p>
              </w:tc>
              <w:tc>
                <w:tcPr>
                  <w:tcW w:w="495" w:type="dxa"/>
                  <w:vMerge w:val="restart"/>
                  <w:tcBorders>
                    <w:tl2br w:val="nil"/>
                    <w:tr2bl w:val="nil"/>
                  </w:tcBorders>
                  <w:noWrap w:val="0"/>
                  <w:vAlign w:val="center"/>
                </w:tcPr>
                <w:p>
                  <w:pPr>
                    <w:pStyle w:val="39"/>
                    <w:jc w:val="center"/>
                    <w:rPr>
                      <w:rFonts w:hint="default" w:ascii="Times New Roman" w:hAnsi="Times New Roman" w:eastAsia="宋体" w:cs="Times New Roman"/>
                      <w:color w:val="auto"/>
                      <w:sz w:val="11"/>
                      <w:szCs w:val="6"/>
                    </w:rPr>
                  </w:pPr>
                  <w:r>
                    <w:rPr>
                      <w:rFonts w:hint="eastAsia" w:ascii="Times New Roman" w:hAnsi="Times New Roman" w:eastAsia="宋体" w:cs="Times New Roman"/>
                      <w:color w:val="000000"/>
                      <w:sz w:val="21"/>
                      <w:szCs w:val="16"/>
                      <w:lang w:eastAsia="zh-CN"/>
                    </w:rPr>
                    <w:t>参考</w:t>
                  </w:r>
                  <w:r>
                    <w:rPr>
                      <w:rFonts w:hint="default" w:ascii="Times New Roman" w:hAnsi="Times New Roman" w:eastAsia="宋体" w:cs="Times New Roman"/>
                      <w:color w:val="000000"/>
                      <w:sz w:val="21"/>
                      <w:szCs w:val="16"/>
                    </w:rPr>
                    <w:t>限值</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397" w:hRule="atLeast"/>
                <w:jc w:val="center"/>
              </w:trPr>
              <w:tc>
                <w:tcPr>
                  <w:tcW w:w="914" w:type="dxa"/>
                  <w:vMerge w:val="continue"/>
                  <w:tcBorders>
                    <w:tl2br w:val="nil"/>
                    <w:tr2bl w:val="nil"/>
                  </w:tcBorders>
                  <w:noWrap w:val="0"/>
                  <w:vAlign w:val="center"/>
                </w:tcPr>
                <w:p>
                  <w:pPr>
                    <w:pStyle w:val="39"/>
                    <w:jc w:val="center"/>
                    <w:rPr>
                      <w:rFonts w:hint="default" w:ascii="Times New Roman" w:hAnsi="Times New Roman" w:eastAsia="宋体" w:cs="Times New Roman"/>
                      <w:color w:val="auto"/>
                      <w:sz w:val="11"/>
                      <w:szCs w:val="6"/>
                    </w:rPr>
                  </w:pPr>
                </w:p>
              </w:tc>
              <w:tc>
                <w:tcPr>
                  <w:tcW w:w="864" w:type="dxa"/>
                  <w:vMerge w:val="continue"/>
                  <w:tcBorders>
                    <w:tl2br w:val="nil"/>
                    <w:tr2bl w:val="nil"/>
                  </w:tcBorders>
                  <w:noWrap w:val="0"/>
                  <w:vAlign w:val="center"/>
                </w:tcPr>
                <w:p>
                  <w:pPr>
                    <w:pStyle w:val="39"/>
                    <w:jc w:val="center"/>
                    <w:rPr>
                      <w:rFonts w:hint="default" w:ascii="Times New Roman" w:hAnsi="Times New Roman" w:eastAsia="宋体" w:cs="Times New Roman"/>
                      <w:color w:val="auto"/>
                      <w:sz w:val="11"/>
                      <w:szCs w:val="6"/>
                    </w:rPr>
                  </w:pPr>
                </w:p>
              </w:tc>
              <w:tc>
                <w:tcPr>
                  <w:tcW w:w="582" w:type="dxa"/>
                  <w:vMerge w:val="continue"/>
                  <w:tcBorders>
                    <w:tl2br w:val="nil"/>
                    <w:tr2bl w:val="nil"/>
                  </w:tcBorders>
                  <w:noWrap w:val="0"/>
                  <w:vAlign w:val="center"/>
                </w:tcPr>
                <w:p>
                  <w:pPr>
                    <w:pStyle w:val="39"/>
                    <w:jc w:val="center"/>
                    <w:rPr>
                      <w:rFonts w:hint="default" w:ascii="Times New Roman" w:hAnsi="Times New Roman" w:eastAsia="宋体" w:cs="Times New Roman"/>
                      <w:color w:val="auto"/>
                      <w:sz w:val="11"/>
                      <w:szCs w:val="6"/>
                    </w:rPr>
                  </w:pPr>
                </w:p>
              </w:tc>
              <w:tc>
                <w:tcPr>
                  <w:tcW w:w="784" w:type="dxa"/>
                  <w:vMerge w:val="continue"/>
                  <w:tcBorders>
                    <w:tl2br w:val="nil"/>
                    <w:tr2bl w:val="nil"/>
                  </w:tcBorders>
                  <w:noWrap w:val="0"/>
                  <w:vAlign w:val="center"/>
                </w:tcPr>
                <w:p>
                  <w:pPr>
                    <w:pStyle w:val="39"/>
                    <w:jc w:val="center"/>
                    <w:rPr>
                      <w:rFonts w:hint="default" w:ascii="Times New Roman" w:hAnsi="Times New Roman" w:eastAsia="宋体" w:cs="Times New Roman"/>
                      <w:color w:val="auto"/>
                      <w:sz w:val="11"/>
                      <w:szCs w:val="6"/>
                    </w:rPr>
                  </w:pPr>
                </w:p>
              </w:tc>
              <w:tc>
                <w:tcPr>
                  <w:tcW w:w="4974" w:type="dxa"/>
                  <w:gridSpan w:val="3"/>
                  <w:tcBorders>
                    <w:tl2br w:val="nil"/>
                    <w:tr2bl w:val="nil"/>
                  </w:tcBorders>
                  <w:noWrap w:val="0"/>
                  <w:vAlign w:val="center"/>
                </w:tcPr>
                <w:p>
                  <w:pPr>
                    <w:pStyle w:val="39"/>
                    <w:jc w:val="center"/>
                    <w:rPr>
                      <w:rFonts w:hint="default" w:ascii="Times New Roman" w:hAnsi="Times New Roman" w:eastAsia="宋体" w:cs="Times New Roman"/>
                      <w:color w:val="auto"/>
                      <w:sz w:val="11"/>
                      <w:szCs w:val="6"/>
                      <w:lang w:eastAsia="zh-CN"/>
                    </w:rPr>
                  </w:pPr>
                  <w:r>
                    <w:rPr>
                      <w:rFonts w:hint="default" w:ascii="Times New Roman" w:hAnsi="Times New Roman" w:eastAsia="宋体" w:cs="Times New Roman"/>
                      <w:color w:val="000000"/>
                      <w:sz w:val="21"/>
                      <w:szCs w:val="16"/>
                    </w:rPr>
                    <w:t>采样日期</w:t>
                  </w:r>
                  <w:r>
                    <w:rPr>
                      <w:rFonts w:hint="eastAsia" w:eastAsia="宋体" w:cs="Times New Roman"/>
                      <w:color w:val="000000"/>
                      <w:sz w:val="21"/>
                      <w:szCs w:val="16"/>
                      <w:lang w:eastAsia="zh-CN"/>
                    </w:rPr>
                    <w:t>及检测结果</w:t>
                  </w:r>
                  <w:r>
                    <w:rPr>
                      <w:rFonts w:hint="default" w:ascii="Times New Roman" w:hAnsi="Times New Roman" w:eastAsia="宋体" w:cs="Times New Roman"/>
                      <w:color w:val="000000"/>
                      <w:sz w:val="21"/>
                      <w:szCs w:val="16"/>
                    </w:rPr>
                    <w:t>（</w:t>
                  </w:r>
                  <w:r>
                    <w:rPr>
                      <w:rFonts w:hint="default" w:ascii="Times New Roman" w:hAnsi="Times New Roman" w:eastAsia="宋体" w:cs="Times New Roman"/>
                      <w:color w:val="000000"/>
                      <w:sz w:val="21"/>
                      <w:szCs w:val="16"/>
                      <w:lang w:val="en-US" w:eastAsia="zh-CN"/>
                    </w:rPr>
                    <w:t>202</w:t>
                  </w:r>
                  <w:r>
                    <w:rPr>
                      <w:rFonts w:hint="eastAsia" w:ascii="Times New Roman" w:hAnsi="Times New Roman" w:eastAsia="宋体" w:cs="Times New Roman"/>
                      <w:color w:val="000000"/>
                      <w:sz w:val="21"/>
                      <w:szCs w:val="16"/>
                      <w:lang w:val="en-US" w:eastAsia="zh-CN"/>
                    </w:rPr>
                    <w:t>1</w:t>
                  </w:r>
                  <w:r>
                    <w:rPr>
                      <w:rFonts w:hint="default" w:ascii="Times New Roman" w:hAnsi="Times New Roman" w:eastAsia="宋体" w:cs="Times New Roman"/>
                      <w:color w:val="000000"/>
                      <w:sz w:val="21"/>
                      <w:szCs w:val="16"/>
                    </w:rPr>
                    <w:t>年）</w:t>
                  </w:r>
                </w:p>
              </w:tc>
              <w:tc>
                <w:tcPr>
                  <w:tcW w:w="495" w:type="dxa"/>
                  <w:vMerge w:val="continue"/>
                  <w:tcBorders>
                    <w:tl2br w:val="nil"/>
                    <w:tr2bl w:val="nil"/>
                  </w:tcBorders>
                  <w:noWrap w:val="0"/>
                  <w:vAlign w:val="center"/>
                </w:tcPr>
                <w:p>
                  <w:pPr>
                    <w:pStyle w:val="39"/>
                    <w:jc w:val="center"/>
                    <w:rPr>
                      <w:rFonts w:hint="default" w:ascii="Times New Roman" w:hAnsi="Times New Roman" w:eastAsia="宋体" w:cs="Times New Roman"/>
                      <w:color w:val="auto"/>
                      <w:sz w:val="11"/>
                      <w:szCs w:val="6"/>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397" w:hRule="atLeast"/>
                <w:jc w:val="center"/>
              </w:trPr>
              <w:tc>
                <w:tcPr>
                  <w:tcW w:w="914" w:type="dxa"/>
                  <w:vMerge w:val="continue"/>
                  <w:tcBorders>
                    <w:tl2br w:val="nil"/>
                    <w:tr2bl w:val="nil"/>
                  </w:tcBorders>
                  <w:noWrap w:val="0"/>
                  <w:vAlign w:val="center"/>
                </w:tcPr>
                <w:p>
                  <w:pPr>
                    <w:pStyle w:val="39"/>
                    <w:jc w:val="center"/>
                    <w:rPr>
                      <w:rFonts w:hint="default" w:ascii="Times New Roman" w:hAnsi="Times New Roman" w:eastAsia="宋体" w:cs="Times New Roman"/>
                      <w:color w:val="auto"/>
                      <w:sz w:val="11"/>
                      <w:szCs w:val="6"/>
                    </w:rPr>
                  </w:pPr>
                </w:p>
              </w:tc>
              <w:tc>
                <w:tcPr>
                  <w:tcW w:w="864" w:type="dxa"/>
                  <w:vMerge w:val="continue"/>
                  <w:tcBorders>
                    <w:tl2br w:val="nil"/>
                    <w:tr2bl w:val="nil"/>
                  </w:tcBorders>
                  <w:noWrap w:val="0"/>
                  <w:vAlign w:val="center"/>
                </w:tcPr>
                <w:p>
                  <w:pPr>
                    <w:pStyle w:val="39"/>
                    <w:jc w:val="center"/>
                    <w:rPr>
                      <w:rFonts w:hint="default" w:ascii="Times New Roman" w:hAnsi="Times New Roman" w:eastAsia="宋体" w:cs="Times New Roman"/>
                      <w:color w:val="auto"/>
                      <w:sz w:val="11"/>
                      <w:szCs w:val="6"/>
                    </w:rPr>
                  </w:pPr>
                </w:p>
              </w:tc>
              <w:tc>
                <w:tcPr>
                  <w:tcW w:w="582" w:type="dxa"/>
                  <w:vMerge w:val="continue"/>
                  <w:tcBorders>
                    <w:tl2br w:val="nil"/>
                    <w:tr2bl w:val="nil"/>
                  </w:tcBorders>
                  <w:noWrap w:val="0"/>
                  <w:vAlign w:val="center"/>
                </w:tcPr>
                <w:p>
                  <w:pPr>
                    <w:pStyle w:val="39"/>
                    <w:jc w:val="center"/>
                    <w:rPr>
                      <w:rFonts w:hint="default" w:ascii="Times New Roman" w:hAnsi="Times New Roman" w:eastAsia="宋体" w:cs="Times New Roman"/>
                      <w:color w:val="auto"/>
                      <w:sz w:val="11"/>
                      <w:szCs w:val="6"/>
                    </w:rPr>
                  </w:pPr>
                </w:p>
              </w:tc>
              <w:tc>
                <w:tcPr>
                  <w:tcW w:w="784" w:type="dxa"/>
                  <w:vMerge w:val="continue"/>
                  <w:tcBorders>
                    <w:tl2br w:val="nil"/>
                    <w:tr2bl w:val="nil"/>
                  </w:tcBorders>
                  <w:noWrap w:val="0"/>
                  <w:vAlign w:val="center"/>
                </w:tcPr>
                <w:p>
                  <w:pPr>
                    <w:pStyle w:val="39"/>
                    <w:jc w:val="center"/>
                    <w:rPr>
                      <w:rFonts w:hint="default" w:ascii="Times New Roman" w:hAnsi="Times New Roman" w:eastAsia="宋体" w:cs="Times New Roman"/>
                      <w:color w:val="auto"/>
                      <w:sz w:val="11"/>
                      <w:szCs w:val="6"/>
                    </w:rPr>
                  </w:pPr>
                </w:p>
              </w:tc>
              <w:tc>
                <w:tcPr>
                  <w:tcW w:w="1658" w:type="dxa"/>
                  <w:tcBorders>
                    <w:tl2br w:val="nil"/>
                    <w:tr2bl w:val="nil"/>
                  </w:tcBorders>
                  <w:noWrap w:val="0"/>
                  <w:vAlign w:val="center"/>
                </w:tcPr>
                <w:p>
                  <w:pPr>
                    <w:pStyle w:val="39"/>
                    <w:jc w:val="center"/>
                    <w:rPr>
                      <w:rFonts w:hint="default" w:ascii="Times New Roman" w:hAnsi="Times New Roman" w:eastAsia="宋体" w:cs="Times New Roman"/>
                      <w:color w:val="auto"/>
                      <w:sz w:val="21"/>
                      <w:szCs w:val="16"/>
                    </w:rPr>
                  </w:pPr>
                  <w:r>
                    <w:rPr>
                      <w:rFonts w:hint="default" w:ascii="Times New Roman" w:hAnsi="Times New Roman" w:eastAsia="宋体" w:cs="Times New Roman"/>
                      <w:color w:val="auto"/>
                      <w:sz w:val="21"/>
                      <w:szCs w:val="16"/>
                      <w:lang w:val="en-US" w:eastAsia="zh-CN"/>
                    </w:rPr>
                    <w:t>0</w:t>
                  </w:r>
                  <w:r>
                    <w:rPr>
                      <w:rFonts w:hint="eastAsia" w:ascii="Times New Roman" w:hAnsi="Times New Roman" w:eastAsia="宋体" w:cs="Times New Roman"/>
                      <w:color w:val="auto"/>
                      <w:sz w:val="21"/>
                      <w:szCs w:val="16"/>
                      <w:lang w:val="en-US" w:eastAsia="zh-CN"/>
                    </w:rPr>
                    <w:t>8</w:t>
                  </w:r>
                  <w:r>
                    <w:rPr>
                      <w:rFonts w:hint="default" w:ascii="Times New Roman" w:hAnsi="Times New Roman" w:eastAsia="宋体" w:cs="Times New Roman"/>
                      <w:color w:val="auto"/>
                      <w:sz w:val="21"/>
                      <w:szCs w:val="16"/>
                    </w:rPr>
                    <w:t>月</w:t>
                  </w:r>
                </w:p>
                <w:p>
                  <w:pPr>
                    <w:pStyle w:val="39"/>
                    <w:jc w:val="center"/>
                    <w:rPr>
                      <w:rFonts w:hint="default" w:ascii="Times New Roman" w:hAnsi="Times New Roman" w:eastAsia="宋体" w:cs="Times New Roman"/>
                      <w:color w:val="auto"/>
                      <w:sz w:val="11"/>
                      <w:szCs w:val="6"/>
                    </w:rPr>
                  </w:pPr>
                  <w:r>
                    <w:rPr>
                      <w:rFonts w:hint="eastAsia" w:ascii="Times New Roman" w:hAnsi="Times New Roman" w:cs="Times New Roman"/>
                      <w:color w:val="auto"/>
                      <w:sz w:val="21"/>
                      <w:szCs w:val="16"/>
                      <w:lang w:val="en-US" w:eastAsia="zh-CN"/>
                    </w:rPr>
                    <w:t>11</w:t>
                  </w:r>
                  <w:r>
                    <w:rPr>
                      <w:rFonts w:hint="default" w:ascii="Times New Roman" w:hAnsi="Times New Roman" w:eastAsia="宋体" w:cs="Times New Roman"/>
                      <w:color w:val="auto"/>
                      <w:sz w:val="21"/>
                      <w:szCs w:val="16"/>
                    </w:rPr>
                    <w:t>日</w:t>
                  </w:r>
                </w:p>
              </w:tc>
              <w:tc>
                <w:tcPr>
                  <w:tcW w:w="1658" w:type="dxa"/>
                  <w:tcBorders>
                    <w:tl2br w:val="nil"/>
                    <w:tr2bl w:val="nil"/>
                  </w:tcBorders>
                  <w:noWrap w:val="0"/>
                  <w:vAlign w:val="center"/>
                </w:tcPr>
                <w:p>
                  <w:pPr>
                    <w:pStyle w:val="39"/>
                    <w:jc w:val="center"/>
                    <w:rPr>
                      <w:rFonts w:hint="default" w:ascii="Times New Roman" w:hAnsi="Times New Roman" w:eastAsia="宋体" w:cs="Times New Roman"/>
                      <w:color w:val="auto"/>
                      <w:sz w:val="21"/>
                      <w:szCs w:val="16"/>
                    </w:rPr>
                  </w:pPr>
                  <w:r>
                    <w:rPr>
                      <w:rFonts w:hint="default" w:ascii="Times New Roman" w:hAnsi="Times New Roman" w:eastAsia="宋体" w:cs="Times New Roman"/>
                      <w:color w:val="auto"/>
                      <w:sz w:val="21"/>
                      <w:szCs w:val="16"/>
                      <w:lang w:val="en-US" w:eastAsia="zh-CN"/>
                    </w:rPr>
                    <w:t>0</w:t>
                  </w:r>
                  <w:r>
                    <w:rPr>
                      <w:rFonts w:hint="eastAsia" w:ascii="Times New Roman" w:hAnsi="Times New Roman" w:eastAsia="宋体" w:cs="Times New Roman"/>
                      <w:color w:val="auto"/>
                      <w:sz w:val="21"/>
                      <w:szCs w:val="16"/>
                      <w:lang w:val="en-US" w:eastAsia="zh-CN"/>
                    </w:rPr>
                    <w:t>8</w:t>
                  </w:r>
                  <w:r>
                    <w:rPr>
                      <w:rFonts w:hint="default" w:ascii="Times New Roman" w:hAnsi="Times New Roman" w:eastAsia="宋体" w:cs="Times New Roman"/>
                      <w:color w:val="auto"/>
                      <w:sz w:val="21"/>
                      <w:szCs w:val="16"/>
                    </w:rPr>
                    <w:t>月</w:t>
                  </w:r>
                </w:p>
                <w:p>
                  <w:pPr>
                    <w:pStyle w:val="39"/>
                    <w:jc w:val="center"/>
                    <w:rPr>
                      <w:rFonts w:hint="default" w:ascii="Times New Roman" w:hAnsi="Times New Roman" w:eastAsia="宋体" w:cs="Times New Roman"/>
                      <w:color w:val="auto"/>
                      <w:sz w:val="11"/>
                      <w:szCs w:val="6"/>
                    </w:rPr>
                  </w:pPr>
                  <w:r>
                    <w:rPr>
                      <w:rFonts w:hint="eastAsia" w:ascii="Times New Roman" w:hAnsi="Times New Roman" w:cs="Times New Roman"/>
                      <w:color w:val="auto"/>
                      <w:sz w:val="21"/>
                      <w:szCs w:val="16"/>
                      <w:lang w:val="en-US" w:eastAsia="zh-CN"/>
                    </w:rPr>
                    <w:t>12</w:t>
                  </w:r>
                  <w:r>
                    <w:rPr>
                      <w:rFonts w:hint="default" w:ascii="Times New Roman" w:hAnsi="Times New Roman" w:eastAsia="宋体" w:cs="Times New Roman"/>
                      <w:color w:val="auto"/>
                      <w:sz w:val="21"/>
                      <w:szCs w:val="16"/>
                    </w:rPr>
                    <w:t>日</w:t>
                  </w:r>
                </w:p>
              </w:tc>
              <w:tc>
                <w:tcPr>
                  <w:tcW w:w="1658" w:type="dxa"/>
                  <w:tcBorders>
                    <w:tl2br w:val="nil"/>
                    <w:tr2bl w:val="nil"/>
                  </w:tcBorders>
                  <w:noWrap w:val="0"/>
                  <w:vAlign w:val="center"/>
                </w:tcPr>
                <w:p>
                  <w:pPr>
                    <w:pStyle w:val="39"/>
                    <w:jc w:val="center"/>
                    <w:rPr>
                      <w:rFonts w:hint="default" w:ascii="Times New Roman" w:hAnsi="Times New Roman" w:eastAsia="宋体" w:cs="Times New Roman"/>
                      <w:color w:val="auto"/>
                      <w:sz w:val="21"/>
                      <w:szCs w:val="16"/>
                    </w:rPr>
                  </w:pPr>
                  <w:r>
                    <w:rPr>
                      <w:rFonts w:hint="default" w:ascii="Times New Roman" w:hAnsi="Times New Roman" w:eastAsia="宋体" w:cs="Times New Roman"/>
                      <w:color w:val="auto"/>
                      <w:sz w:val="21"/>
                      <w:szCs w:val="16"/>
                      <w:lang w:val="en-US" w:eastAsia="zh-CN"/>
                    </w:rPr>
                    <w:t>0</w:t>
                  </w:r>
                  <w:r>
                    <w:rPr>
                      <w:rFonts w:hint="eastAsia" w:ascii="Times New Roman" w:hAnsi="Times New Roman" w:eastAsia="宋体" w:cs="Times New Roman"/>
                      <w:color w:val="auto"/>
                      <w:sz w:val="21"/>
                      <w:szCs w:val="16"/>
                      <w:lang w:val="en-US" w:eastAsia="zh-CN"/>
                    </w:rPr>
                    <w:t>8</w:t>
                  </w:r>
                  <w:r>
                    <w:rPr>
                      <w:rFonts w:hint="default" w:ascii="Times New Roman" w:hAnsi="Times New Roman" w:eastAsia="宋体" w:cs="Times New Roman"/>
                      <w:color w:val="auto"/>
                      <w:sz w:val="21"/>
                      <w:szCs w:val="16"/>
                    </w:rPr>
                    <w:t>月</w:t>
                  </w:r>
                </w:p>
                <w:p>
                  <w:pPr>
                    <w:pStyle w:val="39"/>
                    <w:jc w:val="center"/>
                    <w:rPr>
                      <w:rFonts w:hint="default" w:ascii="Times New Roman" w:hAnsi="Times New Roman" w:eastAsia="宋体" w:cs="Times New Roman"/>
                      <w:color w:val="auto"/>
                      <w:sz w:val="11"/>
                      <w:szCs w:val="6"/>
                    </w:rPr>
                  </w:pPr>
                  <w:r>
                    <w:rPr>
                      <w:rFonts w:hint="eastAsia" w:ascii="Times New Roman" w:hAnsi="Times New Roman" w:eastAsia="宋体" w:cs="Times New Roman"/>
                      <w:color w:val="auto"/>
                      <w:sz w:val="21"/>
                      <w:szCs w:val="16"/>
                      <w:lang w:val="en-US" w:eastAsia="zh-CN"/>
                    </w:rPr>
                    <w:t>1</w:t>
                  </w:r>
                  <w:r>
                    <w:rPr>
                      <w:rFonts w:hint="eastAsia" w:ascii="Times New Roman" w:hAnsi="Times New Roman" w:cs="Times New Roman"/>
                      <w:color w:val="auto"/>
                      <w:sz w:val="21"/>
                      <w:szCs w:val="16"/>
                      <w:lang w:val="en-US" w:eastAsia="zh-CN"/>
                    </w:rPr>
                    <w:t>3</w:t>
                  </w:r>
                  <w:r>
                    <w:rPr>
                      <w:rFonts w:hint="default" w:ascii="Times New Roman" w:hAnsi="Times New Roman" w:eastAsia="宋体" w:cs="Times New Roman"/>
                      <w:color w:val="auto"/>
                      <w:sz w:val="21"/>
                      <w:szCs w:val="16"/>
                    </w:rPr>
                    <w:t>日</w:t>
                  </w:r>
                </w:p>
              </w:tc>
              <w:tc>
                <w:tcPr>
                  <w:tcW w:w="495" w:type="dxa"/>
                  <w:vMerge w:val="continue"/>
                  <w:tcBorders>
                    <w:tl2br w:val="nil"/>
                    <w:tr2bl w:val="nil"/>
                  </w:tcBorders>
                  <w:noWrap w:val="0"/>
                  <w:vAlign w:val="center"/>
                </w:tcPr>
                <w:p>
                  <w:pPr>
                    <w:pStyle w:val="39"/>
                    <w:jc w:val="center"/>
                    <w:rPr>
                      <w:rFonts w:hint="default" w:ascii="Times New Roman" w:hAnsi="Times New Roman" w:eastAsia="宋体" w:cs="Times New Roman"/>
                      <w:color w:val="auto"/>
                      <w:sz w:val="11"/>
                      <w:szCs w:val="6"/>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397" w:hRule="atLeast"/>
                <w:jc w:val="center"/>
              </w:trPr>
              <w:tc>
                <w:tcPr>
                  <w:tcW w:w="914" w:type="dxa"/>
                  <w:tcBorders>
                    <w:tl2br w:val="nil"/>
                    <w:tr2bl w:val="nil"/>
                  </w:tcBorders>
                  <w:noWrap w:val="0"/>
                  <w:vAlign w:val="center"/>
                </w:tcPr>
                <w:p>
                  <w:pPr>
                    <w:pStyle w:val="39"/>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11"/>
                      <w:szCs w:val="6"/>
                      <w:lang w:val="en-US" w:eastAsia="zh-CN"/>
                    </w:rPr>
                  </w:pPr>
                  <w:r>
                    <w:rPr>
                      <w:rFonts w:hint="default" w:ascii="Times New Roman" w:hAnsi="Times New Roman" w:eastAsia="宋体" w:cs="Times New Roman"/>
                      <w:color w:val="000000"/>
                      <w:sz w:val="21"/>
                      <w:szCs w:val="16"/>
                      <w:lang w:val="en-US" w:eastAsia="zh-CN"/>
                    </w:rPr>
                    <w:t>1#</w:t>
                  </w:r>
                  <w:r>
                    <w:rPr>
                      <w:rFonts w:hint="eastAsia" w:ascii="宋体" w:hAnsi="宋体" w:eastAsia="宋体" w:cs="宋体"/>
                      <w:color w:val="000000"/>
                      <w:sz w:val="18"/>
                      <w:szCs w:val="18"/>
                      <w:lang w:val="en-US" w:eastAsia="zh-CN"/>
                    </w:rPr>
                    <w:t>○</w:t>
                  </w:r>
                  <w:r>
                    <w:rPr>
                      <w:rFonts w:hint="eastAsia" w:eastAsia="宋体" w:cs="Times New Roman"/>
                      <w:color w:val="000000"/>
                      <w:sz w:val="21"/>
                      <w:szCs w:val="16"/>
                      <w:lang w:val="en-US" w:eastAsia="zh-CN"/>
                    </w:rPr>
                    <w:t>项目所在地</w:t>
                  </w:r>
                </w:p>
              </w:tc>
              <w:tc>
                <w:tcPr>
                  <w:tcW w:w="864" w:type="dxa"/>
                  <w:tcBorders>
                    <w:tl2br w:val="nil"/>
                    <w:tr2bl w:val="nil"/>
                  </w:tcBorders>
                  <w:noWrap w:val="0"/>
                  <w:vAlign w:val="center"/>
                </w:tcPr>
                <w:p>
                  <w:pPr>
                    <w:pStyle w:val="39"/>
                    <w:jc w:val="center"/>
                    <w:rPr>
                      <w:rFonts w:hint="eastAsia" w:eastAsia="宋体" w:cs="Times New Roman"/>
                      <w:sz w:val="21"/>
                      <w:szCs w:val="16"/>
                      <w:lang w:val="en-US" w:eastAsia="zh-CN"/>
                    </w:rPr>
                  </w:pPr>
                  <w:r>
                    <w:rPr>
                      <w:rFonts w:hint="eastAsia" w:eastAsia="宋体" w:cs="Times New Roman"/>
                      <w:sz w:val="21"/>
                      <w:szCs w:val="16"/>
                      <w:lang w:val="en-US" w:eastAsia="zh-CN"/>
                    </w:rPr>
                    <w:t>总悬浮</w:t>
                  </w:r>
                </w:p>
                <w:p>
                  <w:pPr>
                    <w:pStyle w:val="39"/>
                    <w:ind w:firstLine="0" w:firstLineChars="0"/>
                    <w:jc w:val="center"/>
                    <w:rPr>
                      <w:rFonts w:hint="default" w:ascii="Times New Roman" w:hAnsi="Times New Roman" w:eastAsia="宋体" w:cs="Times New Roman"/>
                      <w:color w:val="auto"/>
                      <w:sz w:val="11"/>
                      <w:szCs w:val="8"/>
                    </w:rPr>
                  </w:pPr>
                  <w:r>
                    <w:rPr>
                      <w:rFonts w:hint="eastAsia" w:eastAsia="宋体" w:cs="Times New Roman"/>
                      <w:sz w:val="21"/>
                      <w:szCs w:val="16"/>
                      <w:lang w:val="en-US" w:eastAsia="zh-CN"/>
                    </w:rPr>
                    <w:t>颗粒物</w:t>
                  </w:r>
                </w:p>
              </w:tc>
              <w:tc>
                <w:tcPr>
                  <w:tcW w:w="582" w:type="dxa"/>
                  <w:tcBorders>
                    <w:tl2br w:val="nil"/>
                    <w:tr2bl w:val="nil"/>
                  </w:tcBorders>
                  <w:noWrap w:val="0"/>
                  <w:vAlign w:val="center"/>
                </w:tcPr>
                <w:p>
                  <w:pPr>
                    <w:pStyle w:val="39"/>
                    <w:ind w:firstLine="0" w:firstLineChars="0"/>
                    <w:jc w:val="center"/>
                    <w:rPr>
                      <w:rFonts w:hint="default" w:ascii="Times New Roman" w:hAnsi="Times New Roman" w:eastAsia="宋体" w:cs="Times New Roman"/>
                      <w:color w:val="auto"/>
                      <w:sz w:val="11"/>
                      <w:szCs w:val="10"/>
                    </w:rPr>
                  </w:pPr>
                  <w:r>
                    <w:rPr>
                      <w:rFonts w:hint="default" w:ascii="Times New Roman" w:hAnsi="Times New Roman" w:eastAsia="宋体" w:cs="Times New Roman"/>
                      <w:color w:val="000000"/>
                      <w:sz w:val="21"/>
                      <w:szCs w:val="20"/>
                    </w:rPr>
                    <w:t>μ</w:t>
                  </w:r>
                  <w:r>
                    <w:rPr>
                      <w:rFonts w:hint="default" w:ascii="Times New Roman" w:hAnsi="Times New Roman" w:eastAsia="宋体" w:cs="Times New Roman"/>
                      <w:color w:val="000000"/>
                      <w:sz w:val="21"/>
                      <w:szCs w:val="16"/>
                    </w:rPr>
                    <w:t>g/m</w:t>
                  </w:r>
                  <w:r>
                    <w:rPr>
                      <w:rFonts w:hint="default" w:ascii="Times New Roman" w:hAnsi="Times New Roman" w:eastAsia="宋体" w:cs="Times New Roman"/>
                      <w:color w:val="000000"/>
                      <w:sz w:val="21"/>
                      <w:szCs w:val="16"/>
                      <w:vertAlign w:val="superscript"/>
                    </w:rPr>
                    <w:t>3</w:t>
                  </w:r>
                </w:p>
              </w:tc>
              <w:tc>
                <w:tcPr>
                  <w:tcW w:w="784" w:type="dxa"/>
                  <w:tcBorders>
                    <w:tl2br w:val="nil"/>
                    <w:tr2bl w:val="nil"/>
                  </w:tcBorders>
                  <w:noWrap w:val="0"/>
                  <w:vAlign w:val="center"/>
                </w:tcPr>
                <w:p>
                  <w:pPr>
                    <w:pStyle w:val="39"/>
                    <w:ind w:firstLine="0" w:firstLineChars="0"/>
                    <w:jc w:val="center"/>
                    <w:rPr>
                      <w:rFonts w:hint="default" w:ascii="Times New Roman" w:hAnsi="Times New Roman" w:eastAsia="宋体" w:cs="Times New Roman"/>
                      <w:color w:val="auto"/>
                      <w:sz w:val="11"/>
                      <w:szCs w:val="6"/>
                      <w:lang w:val="en-US" w:eastAsia="zh-CN"/>
                    </w:rPr>
                  </w:pPr>
                  <w:r>
                    <w:rPr>
                      <w:rFonts w:hint="eastAsia" w:eastAsia="宋体" w:cs="Times New Roman"/>
                      <w:color w:val="000000"/>
                      <w:sz w:val="21"/>
                      <w:szCs w:val="16"/>
                      <w:lang w:val="en-US" w:eastAsia="zh-CN"/>
                    </w:rPr>
                    <w:t>24小时均值</w:t>
                  </w:r>
                </w:p>
              </w:tc>
              <w:tc>
                <w:tcPr>
                  <w:tcW w:w="1658" w:type="dxa"/>
                  <w:tcBorders>
                    <w:tl2br w:val="nil"/>
                    <w:tr2bl w:val="nil"/>
                  </w:tcBorders>
                  <w:noWrap w:val="0"/>
                  <w:vAlign w:val="center"/>
                </w:tcPr>
                <w:p>
                  <w:pPr>
                    <w:pStyle w:val="39"/>
                    <w:bidi w:val="0"/>
                    <w:ind w:firstLine="0" w:firstLineChars="0"/>
                    <w:jc w:val="center"/>
                    <w:rPr>
                      <w:rFonts w:hint="default" w:ascii="Times New Roman" w:hAnsi="Times New Roman" w:eastAsia="宋体" w:cs="Times New Roman"/>
                      <w:color w:val="auto"/>
                      <w:sz w:val="11"/>
                      <w:szCs w:val="6"/>
                      <w:lang w:val="en-US" w:eastAsia="zh-CN"/>
                    </w:rPr>
                  </w:pPr>
                  <w:r>
                    <w:rPr>
                      <w:rFonts w:hint="eastAsia" w:ascii="Times New Roman" w:hAnsi="Times New Roman" w:eastAsia="宋体" w:cs="Times New Roman"/>
                      <w:color w:val="auto"/>
                      <w:sz w:val="21"/>
                      <w:szCs w:val="16"/>
                      <w:lang w:val="en-US" w:eastAsia="zh-CN"/>
                    </w:rPr>
                    <w:t>249</w:t>
                  </w:r>
                </w:p>
              </w:tc>
              <w:tc>
                <w:tcPr>
                  <w:tcW w:w="1658" w:type="dxa"/>
                  <w:tcBorders>
                    <w:tl2br w:val="nil"/>
                    <w:tr2bl w:val="nil"/>
                  </w:tcBorders>
                  <w:noWrap w:val="0"/>
                  <w:vAlign w:val="center"/>
                </w:tcPr>
                <w:p>
                  <w:pPr>
                    <w:pStyle w:val="39"/>
                    <w:bidi w:val="0"/>
                    <w:ind w:firstLine="0" w:firstLineChars="0"/>
                    <w:jc w:val="center"/>
                    <w:rPr>
                      <w:rFonts w:hint="default" w:ascii="Times New Roman" w:hAnsi="Times New Roman" w:eastAsia="宋体" w:cs="Times New Roman"/>
                      <w:color w:val="auto"/>
                      <w:sz w:val="11"/>
                      <w:szCs w:val="6"/>
                      <w:lang w:val="en-US" w:eastAsia="zh-CN"/>
                    </w:rPr>
                  </w:pPr>
                  <w:r>
                    <w:rPr>
                      <w:rFonts w:hint="eastAsia" w:cs="Times New Roman"/>
                      <w:color w:val="auto"/>
                      <w:sz w:val="21"/>
                      <w:szCs w:val="16"/>
                      <w:lang w:val="en-US" w:eastAsia="zh-CN"/>
                    </w:rPr>
                    <w:t>256</w:t>
                  </w:r>
                </w:p>
              </w:tc>
              <w:tc>
                <w:tcPr>
                  <w:tcW w:w="1658" w:type="dxa"/>
                  <w:tcBorders>
                    <w:tl2br w:val="nil"/>
                    <w:tr2bl w:val="nil"/>
                  </w:tcBorders>
                  <w:noWrap w:val="0"/>
                  <w:vAlign w:val="center"/>
                </w:tcPr>
                <w:p>
                  <w:pPr>
                    <w:pStyle w:val="39"/>
                    <w:bidi w:val="0"/>
                    <w:ind w:firstLine="0" w:firstLineChars="0"/>
                    <w:jc w:val="center"/>
                    <w:rPr>
                      <w:rFonts w:hint="default" w:ascii="Times New Roman" w:hAnsi="Times New Roman" w:eastAsia="宋体" w:cs="Times New Roman"/>
                      <w:color w:val="auto"/>
                      <w:sz w:val="11"/>
                      <w:szCs w:val="6"/>
                      <w:lang w:val="en-US" w:eastAsia="zh-CN"/>
                    </w:rPr>
                  </w:pPr>
                  <w:r>
                    <w:rPr>
                      <w:rFonts w:hint="eastAsia" w:cs="Times New Roman"/>
                      <w:color w:val="auto"/>
                      <w:sz w:val="21"/>
                      <w:szCs w:val="16"/>
                      <w:lang w:val="en-US" w:eastAsia="zh-CN"/>
                    </w:rPr>
                    <w:t>236</w:t>
                  </w:r>
                </w:p>
              </w:tc>
              <w:tc>
                <w:tcPr>
                  <w:tcW w:w="495" w:type="dxa"/>
                  <w:tcBorders>
                    <w:tl2br w:val="nil"/>
                    <w:tr2bl w:val="nil"/>
                  </w:tcBorders>
                  <w:noWrap w:val="0"/>
                  <w:vAlign w:val="center"/>
                </w:tcPr>
                <w:p>
                  <w:pPr>
                    <w:pStyle w:val="39"/>
                    <w:jc w:val="center"/>
                    <w:rPr>
                      <w:rFonts w:hint="default" w:ascii="Times New Roman" w:hAnsi="Times New Roman" w:eastAsia="宋体" w:cs="Times New Roman"/>
                      <w:color w:val="auto"/>
                      <w:sz w:val="11"/>
                      <w:szCs w:val="10"/>
                      <w:lang w:val="en-US" w:eastAsia="zh-CN"/>
                    </w:rPr>
                  </w:pPr>
                  <w:r>
                    <w:rPr>
                      <w:rFonts w:hint="default" w:ascii="Times New Roman" w:hAnsi="Times New Roman" w:eastAsia="宋体" w:cs="Times New Roman"/>
                      <w:color w:val="000000"/>
                      <w:sz w:val="21"/>
                      <w:szCs w:val="20"/>
                      <w:lang w:val="en-US" w:eastAsia="zh-CN"/>
                    </w:rPr>
                    <w:t>300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397" w:hRule="atLeast"/>
                <w:jc w:val="center"/>
              </w:trPr>
              <w:tc>
                <w:tcPr>
                  <w:tcW w:w="914" w:type="dxa"/>
                  <w:tcBorders>
                    <w:tl2br w:val="nil"/>
                    <w:tr2bl w:val="nil"/>
                  </w:tcBorders>
                  <w:noWrap w:val="0"/>
                  <w:vAlign w:val="center"/>
                </w:tcPr>
                <w:p>
                  <w:pPr>
                    <w:pStyle w:val="39"/>
                    <w:rPr>
                      <w:rFonts w:hint="default" w:ascii="Times New Roman" w:hAnsi="Times New Roman" w:eastAsia="宋体" w:cs="Times New Roman"/>
                      <w:color w:val="auto"/>
                      <w:sz w:val="11"/>
                      <w:szCs w:val="6"/>
                    </w:rPr>
                  </w:pPr>
                  <w:r>
                    <w:rPr>
                      <w:rFonts w:hint="default" w:ascii="Times New Roman" w:hAnsi="Times New Roman" w:eastAsia="宋体" w:cs="Times New Roman"/>
                      <w:color w:val="000000"/>
                      <w:sz w:val="21"/>
                      <w:szCs w:val="20"/>
                    </w:rPr>
                    <w:t>备注</w:t>
                  </w:r>
                </w:p>
              </w:tc>
              <w:tc>
                <w:tcPr>
                  <w:tcW w:w="7699" w:type="dxa"/>
                  <w:gridSpan w:val="7"/>
                  <w:tcBorders>
                    <w:tl2br w:val="nil"/>
                    <w:tr2bl w:val="nil"/>
                  </w:tcBorders>
                  <w:noWrap w:val="0"/>
                  <w:vAlign w:val="center"/>
                </w:tcPr>
                <w:p>
                  <w:pPr>
                    <w:pStyle w:val="39"/>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color w:val="FF0000"/>
                      <w:sz w:val="18"/>
                      <w:szCs w:val="18"/>
                      <w:lang w:val="en-US" w:eastAsia="zh-CN"/>
                    </w:rPr>
                  </w:pPr>
                  <w:r>
                    <w:rPr>
                      <w:rFonts w:hint="eastAsia" w:ascii="Times New Roman" w:hAnsi="Times New Roman" w:eastAsia="宋体" w:cs="Times New Roman"/>
                      <w:color w:val="000000"/>
                      <w:sz w:val="21"/>
                      <w:szCs w:val="16"/>
                      <w:lang w:eastAsia="zh-CN"/>
                    </w:rPr>
                    <w:fldChar w:fldCharType="begin"/>
                  </w:r>
                  <w:r>
                    <w:rPr>
                      <w:rFonts w:hint="eastAsia" w:ascii="Times New Roman" w:hAnsi="Times New Roman" w:eastAsia="宋体" w:cs="Times New Roman"/>
                      <w:color w:val="000000"/>
                      <w:sz w:val="21"/>
                      <w:szCs w:val="16"/>
                      <w:lang w:eastAsia="zh-CN"/>
                    </w:rPr>
                    <w:instrText xml:space="preserve"> = 1 \* GB3 \* MERGEFORMAT </w:instrText>
                  </w:r>
                  <w:r>
                    <w:rPr>
                      <w:rFonts w:hint="eastAsia" w:ascii="Times New Roman" w:hAnsi="Times New Roman" w:eastAsia="宋体" w:cs="Times New Roman"/>
                      <w:color w:val="000000"/>
                      <w:sz w:val="21"/>
                      <w:szCs w:val="16"/>
                      <w:lang w:eastAsia="zh-CN"/>
                    </w:rPr>
                    <w:fldChar w:fldCharType="separate"/>
                  </w:r>
                  <w:r>
                    <w:rPr>
                      <w:sz w:val="21"/>
                      <w:szCs w:val="16"/>
                    </w:rPr>
                    <w:t>①</w:t>
                  </w:r>
                  <w:r>
                    <w:rPr>
                      <w:rFonts w:hint="eastAsia" w:ascii="Times New Roman" w:hAnsi="Times New Roman" w:eastAsia="宋体" w:cs="Times New Roman"/>
                      <w:color w:val="000000"/>
                      <w:sz w:val="21"/>
                      <w:szCs w:val="16"/>
                      <w:lang w:eastAsia="zh-CN"/>
                    </w:rPr>
                    <w:fldChar w:fldCharType="end"/>
                  </w:r>
                  <w:r>
                    <w:rPr>
                      <w:rFonts w:hint="eastAsia" w:ascii="Times New Roman" w:hAnsi="Times New Roman" w:eastAsia="宋体" w:cs="Times New Roman"/>
                      <w:color w:val="000000"/>
                      <w:sz w:val="21"/>
                      <w:szCs w:val="16"/>
                      <w:lang w:eastAsia="zh-CN"/>
                    </w:rPr>
                    <w:t>坐标点位</w:t>
                  </w:r>
                  <w:r>
                    <w:rPr>
                      <w:rFonts w:hint="eastAsia" w:ascii="Times New Roman" w:hAnsi="Times New Roman" w:eastAsia="宋体" w:cs="Times New Roman"/>
                      <w:color w:val="000000"/>
                      <w:sz w:val="21"/>
                      <w:szCs w:val="16"/>
                      <w:lang w:val="en-US" w:eastAsia="zh-CN"/>
                    </w:rPr>
                    <w:t>:1#</w:t>
                  </w:r>
                  <w:r>
                    <w:rPr>
                      <w:rFonts w:hint="eastAsia" w:ascii="宋体" w:hAnsi="宋体" w:eastAsia="宋体" w:cs="宋体"/>
                      <w:color w:val="000000"/>
                      <w:sz w:val="18"/>
                      <w:szCs w:val="18"/>
                      <w:lang w:val="en-US" w:eastAsia="zh-CN"/>
                    </w:rPr>
                    <w:t>○</w:t>
                  </w:r>
                  <w:r>
                    <w:rPr>
                      <w:rFonts w:hint="default" w:ascii="Times New Roman" w:hAnsi="Times New Roman" w:cs="Times New Roman"/>
                      <w:color w:val="auto"/>
                      <w:sz w:val="18"/>
                      <w:szCs w:val="18"/>
                    </w:rPr>
                    <w:t>E10</w:t>
                  </w:r>
                  <w:r>
                    <w:rPr>
                      <w:rFonts w:hint="eastAsia" w:ascii="Times New Roman" w:hAnsi="Times New Roman" w:cs="Times New Roman"/>
                      <w:color w:val="auto"/>
                      <w:sz w:val="18"/>
                      <w:szCs w:val="18"/>
                      <w:lang w:val="en-US" w:eastAsia="zh-CN"/>
                    </w:rPr>
                    <w:t>8</w:t>
                  </w:r>
                  <w:r>
                    <w:rPr>
                      <w:rFonts w:hint="default" w:ascii="Times New Roman" w:hAnsi="Times New Roman" w:cs="Times New Roman"/>
                      <w:color w:val="auto"/>
                      <w:sz w:val="18"/>
                      <w:szCs w:val="18"/>
                    </w:rPr>
                    <w:t>°</w:t>
                  </w:r>
                  <w:r>
                    <w:rPr>
                      <w:rFonts w:hint="eastAsia" w:ascii="Times New Roman" w:hAnsi="Times New Roman" w:eastAsia="宋体" w:cs="Times New Roman"/>
                      <w:color w:val="auto"/>
                      <w:sz w:val="18"/>
                      <w:szCs w:val="18"/>
                      <w:lang w:val="en-US" w:eastAsia="zh-CN"/>
                    </w:rPr>
                    <w:t>17</w:t>
                  </w:r>
                  <w:r>
                    <w:rPr>
                      <w:rFonts w:hint="default" w:ascii="Times New Roman" w:hAnsi="Times New Roman" w:eastAsia="宋体" w:cs="Times New Roman"/>
                      <w:color w:val="auto"/>
                      <w:sz w:val="18"/>
                      <w:szCs w:val="18"/>
                    </w:rPr>
                    <w:t>'</w:t>
                  </w:r>
                  <w:r>
                    <w:rPr>
                      <w:rFonts w:hint="eastAsia" w:ascii="Times New Roman" w:hAnsi="Times New Roman" w:eastAsia="宋体" w:cs="Times New Roman"/>
                      <w:color w:val="auto"/>
                      <w:sz w:val="18"/>
                      <w:szCs w:val="18"/>
                      <w:lang w:val="en-US" w:eastAsia="zh-CN"/>
                    </w:rPr>
                    <w:t>36.34</w:t>
                  </w:r>
                  <w:r>
                    <w:rPr>
                      <w:rFonts w:hint="default" w:ascii="Times New Roman" w:hAnsi="Times New Roman" w:eastAsia="宋体" w:cs="Times New Roman"/>
                      <w:color w:val="auto"/>
                      <w:sz w:val="18"/>
                      <w:szCs w:val="18"/>
                    </w:rPr>
                    <w:t>"</w:t>
                  </w:r>
                  <w:r>
                    <w:rPr>
                      <w:rFonts w:hint="default" w:ascii="Times New Roman" w:hAnsi="Times New Roman" w:eastAsia="宋体" w:cs="Times New Roman"/>
                      <w:color w:val="auto"/>
                      <w:sz w:val="18"/>
                      <w:szCs w:val="18"/>
                      <w:lang w:eastAsia="zh-CN"/>
                    </w:rPr>
                    <w:t>，</w:t>
                  </w:r>
                  <w:r>
                    <w:rPr>
                      <w:rFonts w:hint="default" w:ascii="Times New Roman" w:hAnsi="Times New Roman" w:eastAsia="宋体" w:cs="Times New Roman"/>
                      <w:color w:val="auto"/>
                      <w:sz w:val="18"/>
                      <w:szCs w:val="18"/>
                    </w:rPr>
                    <w:t>N4</w:t>
                  </w:r>
                  <w:r>
                    <w:rPr>
                      <w:rFonts w:hint="eastAsia" w:ascii="Times New Roman" w:hAnsi="Times New Roman" w:eastAsia="宋体" w:cs="Times New Roman"/>
                      <w:color w:val="auto"/>
                      <w:sz w:val="18"/>
                      <w:szCs w:val="18"/>
                      <w:lang w:val="en-US" w:eastAsia="zh-CN"/>
                    </w:rPr>
                    <w:t>1</w:t>
                  </w:r>
                  <w:r>
                    <w:rPr>
                      <w:rFonts w:hint="default" w:ascii="Times New Roman" w:hAnsi="Times New Roman" w:eastAsia="宋体" w:cs="Times New Roman"/>
                      <w:color w:val="auto"/>
                      <w:sz w:val="18"/>
                      <w:szCs w:val="18"/>
                    </w:rPr>
                    <w:t>°</w:t>
                  </w:r>
                  <w:r>
                    <w:rPr>
                      <w:rFonts w:hint="eastAsia" w:ascii="Times New Roman" w:hAnsi="Times New Roman" w:eastAsia="宋体" w:cs="Times New Roman"/>
                      <w:color w:val="auto"/>
                      <w:sz w:val="18"/>
                      <w:szCs w:val="18"/>
                      <w:lang w:val="en-US" w:eastAsia="zh-CN"/>
                    </w:rPr>
                    <w:t>6</w:t>
                  </w:r>
                  <w:r>
                    <w:rPr>
                      <w:rFonts w:hint="default" w:ascii="Times New Roman" w:hAnsi="Times New Roman" w:eastAsia="宋体" w:cs="Times New Roman"/>
                      <w:color w:val="auto"/>
                      <w:sz w:val="18"/>
                      <w:szCs w:val="18"/>
                    </w:rPr>
                    <w:t>'</w:t>
                  </w:r>
                  <w:r>
                    <w:rPr>
                      <w:rFonts w:hint="eastAsia" w:ascii="Times New Roman" w:hAnsi="Times New Roman" w:eastAsia="宋体" w:cs="Times New Roman"/>
                      <w:color w:val="auto"/>
                      <w:sz w:val="18"/>
                      <w:szCs w:val="18"/>
                      <w:lang w:val="en-US" w:eastAsia="zh-CN"/>
                    </w:rPr>
                    <w:t>54.59</w:t>
                  </w:r>
                  <w:r>
                    <w:rPr>
                      <w:rFonts w:hint="default" w:ascii="Times New Roman" w:hAnsi="Times New Roman" w:eastAsia="宋体" w:cs="Times New Roman"/>
                      <w:color w:val="auto"/>
                      <w:sz w:val="18"/>
                      <w:szCs w:val="18"/>
                    </w:rPr>
                    <w:t>"</w:t>
                  </w:r>
                  <w:r>
                    <w:rPr>
                      <w:rFonts w:hint="eastAsia" w:ascii="Times New Roman" w:hAnsi="Times New Roman" w:eastAsia="宋体" w:cs="Times New Roman"/>
                      <w:color w:val="auto"/>
                      <w:sz w:val="18"/>
                      <w:szCs w:val="18"/>
                      <w:lang w:val="en-US" w:eastAsia="zh-CN"/>
                    </w:rPr>
                    <w:t>；</w:t>
                  </w:r>
                </w:p>
                <w:p>
                  <w:pPr>
                    <w:pStyle w:val="39"/>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default" w:ascii="Times New Roman" w:hAnsi="Times New Roman" w:eastAsia="宋体" w:cs="Times New Roman"/>
                      <w:color w:val="auto"/>
                      <w:sz w:val="8"/>
                      <w:szCs w:val="2"/>
                      <w:lang w:val="en-US"/>
                    </w:rPr>
                  </w:pPr>
                  <w:r>
                    <w:rPr>
                      <w:rFonts w:hint="default" w:ascii="Times New Roman" w:hAnsi="Times New Roman" w:eastAsia="宋体" w:cs="Times New Roman"/>
                      <w:color w:val="000000"/>
                      <w:sz w:val="21"/>
                      <w:szCs w:val="16"/>
                    </w:rPr>
                    <w:fldChar w:fldCharType="begin"/>
                  </w:r>
                  <w:r>
                    <w:rPr>
                      <w:rFonts w:hint="default" w:ascii="Times New Roman" w:hAnsi="Times New Roman" w:eastAsia="宋体" w:cs="Times New Roman"/>
                      <w:color w:val="000000"/>
                      <w:sz w:val="21"/>
                      <w:szCs w:val="16"/>
                    </w:rPr>
                    <w:instrText xml:space="preserve"> = 2 \* GB3 \* MERGEFORMAT </w:instrText>
                  </w:r>
                  <w:r>
                    <w:rPr>
                      <w:rFonts w:hint="default" w:ascii="Times New Roman" w:hAnsi="Times New Roman" w:eastAsia="宋体" w:cs="Times New Roman"/>
                      <w:color w:val="000000"/>
                      <w:sz w:val="21"/>
                      <w:szCs w:val="16"/>
                    </w:rPr>
                    <w:fldChar w:fldCharType="separate"/>
                  </w:r>
                  <w:r>
                    <w:rPr>
                      <w:sz w:val="21"/>
                      <w:szCs w:val="16"/>
                    </w:rPr>
                    <w:t>②</w:t>
                  </w:r>
                  <w:r>
                    <w:rPr>
                      <w:rFonts w:hint="default" w:ascii="Times New Roman" w:hAnsi="Times New Roman" w:eastAsia="宋体" w:cs="Times New Roman"/>
                      <w:color w:val="000000"/>
                      <w:sz w:val="21"/>
                      <w:szCs w:val="16"/>
                    </w:rPr>
                    <w:fldChar w:fldCharType="end"/>
                  </w:r>
                  <w:r>
                    <w:rPr>
                      <w:sz w:val="21"/>
                      <w:szCs w:val="16"/>
                    </w:rPr>
                    <w:t>总悬浮颗粒物</w:t>
                  </w:r>
                  <w:r>
                    <w:rPr>
                      <w:rFonts w:hint="eastAsia"/>
                      <w:sz w:val="21"/>
                      <w:szCs w:val="16"/>
                      <w:lang w:val="en-US" w:eastAsia="zh-CN"/>
                    </w:rPr>
                    <w:t>参考限制</w:t>
                  </w:r>
                  <w:r>
                    <w:rPr>
                      <w:rFonts w:hint="eastAsia"/>
                      <w:sz w:val="21"/>
                      <w:szCs w:val="16"/>
                    </w:rPr>
                    <w:t>执行</w:t>
                  </w:r>
                  <w:r>
                    <w:rPr>
                      <w:rFonts w:hint="default" w:ascii="Times New Roman" w:hAnsi="Times New Roman" w:eastAsia="宋体" w:cs="Times New Roman"/>
                      <w:sz w:val="21"/>
                      <w:szCs w:val="16"/>
                      <w:lang w:val="en-US" w:eastAsia="zh-CN"/>
                    </w:rPr>
                    <w:t>《环境空气质量标准》（GB</w:t>
                  </w:r>
                  <w:r>
                    <w:rPr>
                      <w:rFonts w:hint="eastAsia" w:ascii="Times New Roman" w:hAnsi="Times New Roman" w:eastAsia="宋体" w:cs="Times New Roman"/>
                      <w:sz w:val="21"/>
                      <w:szCs w:val="16"/>
                      <w:lang w:val="en-US" w:eastAsia="zh-CN"/>
                    </w:rPr>
                    <w:t xml:space="preserve"> </w:t>
                  </w:r>
                  <w:r>
                    <w:rPr>
                      <w:rFonts w:hint="default" w:ascii="Times New Roman" w:hAnsi="Times New Roman" w:eastAsia="宋体" w:cs="Times New Roman"/>
                      <w:sz w:val="21"/>
                      <w:szCs w:val="16"/>
                      <w:lang w:val="en-US" w:eastAsia="zh-CN"/>
                    </w:rPr>
                    <w:t>3095-2012）二级标准限值</w:t>
                  </w:r>
                  <w:r>
                    <w:rPr>
                      <w:rFonts w:hint="eastAsia" w:ascii="Times New Roman" w:hAnsi="Times New Roman" w:eastAsia="宋体" w:cs="Times New Roman"/>
                      <w:sz w:val="21"/>
                      <w:szCs w:val="16"/>
                    </w:rPr>
                    <w:t>；</w:t>
                  </w:r>
                </w:p>
              </w:tc>
            </w:tr>
          </w:tbl>
          <w:p>
            <w:pPr>
              <w:spacing w:line="360" w:lineRule="auto"/>
              <w:ind w:firstLine="480" w:firstLineChars="200"/>
              <w:rPr>
                <w:color w:val="auto"/>
                <w:sz w:val="24"/>
              </w:rPr>
            </w:pPr>
            <w:r>
              <w:rPr>
                <w:color w:val="auto"/>
                <w:sz w:val="24"/>
              </w:rPr>
              <w:t>（6）监测结果分析</w:t>
            </w:r>
          </w:p>
          <w:p>
            <w:pPr>
              <w:spacing w:line="360" w:lineRule="auto"/>
              <w:ind w:firstLine="480" w:firstLineChars="200"/>
              <w:rPr>
                <w:color w:val="auto"/>
                <w:sz w:val="24"/>
              </w:rPr>
            </w:pPr>
            <w:r>
              <w:rPr>
                <w:color w:val="auto"/>
                <w:sz w:val="24"/>
              </w:rPr>
              <w:t>根据</w:t>
            </w:r>
            <w:r>
              <w:rPr>
                <w:rFonts w:hint="eastAsia"/>
                <w:color w:val="auto"/>
                <w:sz w:val="24"/>
              </w:rPr>
              <w:t>监测</w:t>
            </w:r>
            <w:r>
              <w:rPr>
                <w:color w:val="auto"/>
                <w:sz w:val="24"/>
              </w:rPr>
              <w:t>可知，监测点</w:t>
            </w:r>
            <w:r>
              <w:rPr>
                <w:rFonts w:hint="eastAsia"/>
                <w:color w:val="auto"/>
                <w:sz w:val="24"/>
              </w:rPr>
              <w:t>TSP监测</w:t>
            </w:r>
            <w:r>
              <w:rPr>
                <w:color w:val="auto"/>
                <w:sz w:val="24"/>
              </w:rPr>
              <w:t>值不超标</w:t>
            </w:r>
            <w:r>
              <w:rPr>
                <w:rFonts w:hint="eastAsia"/>
                <w:color w:val="auto"/>
                <w:sz w:val="24"/>
              </w:rPr>
              <w:t>，</w:t>
            </w:r>
            <w:r>
              <w:rPr>
                <w:color w:val="auto"/>
                <w:sz w:val="24"/>
              </w:rPr>
              <w:t>符合</w:t>
            </w:r>
            <w:r>
              <w:rPr>
                <w:rFonts w:hint="eastAsia"/>
                <w:color w:val="auto"/>
                <w:sz w:val="24"/>
              </w:rPr>
              <w:t>《环境空气质量标准》（GB3095-2012）中的二级标准</w:t>
            </w:r>
            <w:r>
              <w:rPr>
                <w:color w:val="auto"/>
                <w:sz w:val="24"/>
              </w:rPr>
              <w:t>。</w:t>
            </w:r>
          </w:p>
          <w:p>
            <w:pPr>
              <w:numPr>
                <w:ilvl w:val="0"/>
                <w:numId w:val="1"/>
              </w:numPr>
              <w:spacing w:line="360" w:lineRule="auto"/>
              <w:ind w:left="0" w:leftChars="0" w:firstLine="482" w:firstLineChars="200"/>
              <w:rPr>
                <w:b/>
                <w:bCs/>
                <w:color w:val="auto"/>
                <w:sz w:val="24"/>
              </w:rPr>
            </w:pPr>
            <w:r>
              <w:rPr>
                <w:b/>
                <w:bCs/>
                <w:color w:val="auto"/>
                <w:sz w:val="24"/>
              </w:rPr>
              <w:t>声环境质量现状</w:t>
            </w:r>
          </w:p>
          <w:p>
            <w:pPr>
              <w:spacing w:line="360" w:lineRule="auto"/>
              <w:ind w:firstLine="480" w:firstLineChars="200"/>
              <w:jc w:val="left"/>
              <w:rPr>
                <w:color w:val="auto"/>
                <w:sz w:val="24"/>
                <w:szCs w:val="32"/>
              </w:rPr>
            </w:pPr>
            <w:r>
              <w:rPr>
                <w:color w:val="auto"/>
                <w:sz w:val="24"/>
                <w:szCs w:val="32"/>
              </w:rPr>
              <w:t>本项目声环境质量现状委托</w:t>
            </w:r>
            <w:r>
              <w:rPr>
                <w:rFonts w:hint="eastAsia"/>
                <w:color w:val="auto"/>
                <w:sz w:val="24"/>
                <w:szCs w:val="32"/>
              </w:rPr>
              <w:t>内蒙古华智鼎环保科技有限公司</w:t>
            </w:r>
            <w:r>
              <w:rPr>
                <w:color w:val="auto"/>
                <w:sz w:val="24"/>
                <w:szCs w:val="32"/>
              </w:rPr>
              <w:t>进行监测，监测时间为</w:t>
            </w:r>
            <w:r>
              <w:rPr>
                <w:rFonts w:hint="eastAsia"/>
                <w:color w:val="auto"/>
                <w:sz w:val="24"/>
                <w:szCs w:val="32"/>
                <w:lang w:val="en-US" w:eastAsia="zh-CN"/>
              </w:rPr>
              <w:t>2021</w:t>
            </w:r>
            <w:r>
              <w:rPr>
                <w:color w:val="auto"/>
                <w:sz w:val="24"/>
                <w:szCs w:val="32"/>
              </w:rPr>
              <w:t>年</w:t>
            </w:r>
            <w:r>
              <w:rPr>
                <w:rFonts w:hint="eastAsia"/>
                <w:color w:val="auto"/>
                <w:sz w:val="24"/>
                <w:szCs w:val="32"/>
                <w:lang w:val="en-US" w:eastAsia="zh-CN"/>
              </w:rPr>
              <w:t>8</w:t>
            </w:r>
            <w:r>
              <w:rPr>
                <w:color w:val="auto"/>
                <w:sz w:val="24"/>
                <w:szCs w:val="32"/>
              </w:rPr>
              <w:t>月</w:t>
            </w:r>
            <w:r>
              <w:rPr>
                <w:rFonts w:hint="eastAsia"/>
                <w:color w:val="auto"/>
                <w:sz w:val="24"/>
                <w:szCs w:val="32"/>
                <w:lang w:val="en-US" w:eastAsia="zh-CN"/>
              </w:rPr>
              <w:t>12</w:t>
            </w:r>
            <w:r>
              <w:rPr>
                <w:color w:val="auto"/>
                <w:sz w:val="24"/>
                <w:szCs w:val="32"/>
              </w:rPr>
              <w:t>日，昼间6:00-22:00、夜间22:00-6:00，监测因子为等效连续A声级。根据本项目平面布置图和噪声污染特点，在本项目</w:t>
            </w:r>
            <w:r>
              <w:rPr>
                <w:rFonts w:hint="eastAsia"/>
                <w:color w:val="auto"/>
                <w:sz w:val="24"/>
                <w:szCs w:val="32"/>
                <w:lang w:eastAsia="zh-CN"/>
              </w:rPr>
              <w:t>厂界四周及东南侧敏感目标处各</w:t>
            </w:r>
            <w:r>
              <w:rPr>
                <w:color w:val="auto"/>
                <w:sz w:val="24"/>
                <w:szCs w:val="32"/>
              </w:rPr>
              <w:t>设</w:t>
            </w:r>
            <w:r>
              <w:rPr>
                <w:rFonts w:hint="eastAsia"/>
                <w:color w:val="auto"/>
                <w:sz w:val="24"/>
                <w:szCs w:val="32"/>
                <w:lang w:val="en-US" w:eastAsia="zh-CN"/>
              </w:rPr>
              <w:t>1</w:t>
            </w:r>
            <w:r>
              <w:rPr>
                <w:color w:val="auto"/>
                <w:sz w:val="24"/>
                <w:szCs w:val="32"/>
              </w:rPr>
              <w:t>个噪声监测点，昼、夜各监测一次。</w:t>
            </w:r>
            <w:r>
              <w:rPr>
                <w:rFonts w:hint="eastAsia"/>
                <w:color w:val="auto"/>
                <w:sz w:val="24"/>
                <w:szCs w:val="32"/>
                <w:lang w:eastAsia="zh-CN"/>
              </w:rPr>
              <w:t>检测方法见表</w:t>
            </w:r>
            <w:r>
              <w:rPr>
                <w:rFonts w:hint="eastAsia"/>
                <w:color w:val="auto"/>
                <w:sz w:val="24"/>
                <w:szCs w:val="32"/>
                <w:lang w:val="en-US" w:eastAsia="zh-CN"/>
              </w:rPr>
              <w:t>3-5，,</w:t>
            </w:r>
            <w:r>
              <w:rPr>
                <w:color w:val="auto"/>
                <w:sz w:val="24"/>
                <w:szCs w:val="32"/>
              </w:rPr>
              <w:t>监测结果见表</w:t>
            </w:r>
            <w:r>
              <w:rPr>
                <w:rFonts w:hint="eastAsia"/>
                <w:color w:val="auto"/>
                <w:sz w:val="24"/>
                <w:szCs w:val="32"/>
                <w:lang w:val="en-US" w:eastAsia="zh-CN"/>
              </w:rPr>
              <w:t>3-6</w:t>
            </w:r>
            <w:r>
              <w:rPr>
                <w:color w:val="auto"/>
                <w:sz w:val="24"/>
                <w:szCs w:val="32"/>
              </w:rPr>
              <w:t>。</w:t>
            </w:r>
          </w:p>
          <w:p>
            <w:pPr>
              <w:pStyle w:val="69"/>
              <w:keepNext w:val="0"/>
              <w:keepLines w:val="0"/>
              <w:pageBreakBefore w:val="0"/>
              <w:widowControl w:val="0"/>
              <w:kinsoku/>
              <w:wordWrap/>
              <w:overflowPunct/>
              <w:topLinePunct w:val="0"/>
              <w:autoSpaceDE/>
              <w:autoSpaceDN/>
              <w:bidi w:val="0"/>
              <w:adjustRightInd/>
              <w:snapToGrid/>
              <w:spacing w:before="143" w:beforeLines="50" w:line="360" w:lineRule="auto"/>
              <w:textAlignment w:val="auto"/>
              <w:rPr>
                <w:rFonts w:hint="eastAsia"/>
                <w:color w:val="auto"/>
                <w:sz w:val="24"/>
                <w:szCs w:val="24"/>
                <w:lang w:val="en-US" w:eastAsia="zh-CN"/>
              </w:rPr>
            </w:pPr>
            <w:r>
              <w:rPr>
                <w:rFonts w:hint="eastAsia"/>
                <w:color w:val="auto"/>
                <w:sz w:val="24"/>
                <w:szCs w:val="24"/>
                <w:lang w:val="en-US" w:eastAsia="zh-CN"/>
              </w:rPr>
              <w:t>表3-5  噪声分析方法</w:t>
            </w:r>
          </w:p>
          <w:tbl>
            <w:tblPr>
              <w:tblStyle w:val="26"/>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341"/>
              <w:gridCol w:w="3273"/>
              <w:gridCol w:w="2332"/>
              <w:gridCol w:w="1670"/>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tblHeader/>
                <w:jc w:val="center"/>
              </w:trPr>
              <w:tc>
                <w:tcPr>
                  <w:tcW w:w="778" w:type="pct"/>
                  <w:tcBorders>
                    <w:tl2br w:val="nil"/>
                    <w:tr2bl w:val="nil"/>
                  </w:tcBorders>
                  <w:noWrap w:val="0"/>
                  <w:vAlign w:val="center"/>
                </w:tcPr>
                <w:p>
                  <w:pPr>
                    <w:pStyle w:val="39"/>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检测项目</w:t>
                  </w:r>
                </w:p>
              </w:tc>
              <w:tc>
                <w:tcPr>
                  <w:tcW w:w="1899" w:type="pct"/>
                  <w:tcBorders>
                    <w:tl2br w:val="nil"/>
                    <w:tr2bl w:val="nil"/>
                  </w:tcBorders>
                  <w:noWrap w:val="0"/>
                  <w:vAlign w:val="center"/>
                </w:tcPr>
                <w:p>
                  <w:pPr>
                    <w:pStyle w:val="39"/>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分析方法及来源</w:t>
                  </w:r>
                </w:p>
              </w:tc>
              <w:tc>
                <w:tcPr>
                  <w:tcW w:w="1353" w:type="pct"/>
                  <w:tcBorders>
                    <w:tl2br w:val="nil"/>
                    <w:tr2bl w:val="nil"/>
                  </w:tcBorders>
                  <w:noWrap w:val="0"/>
                  <w:vAlign w:val="center"/>
                </w:tcPr>
                <w:p>
                  <w:pPr>
                    <w:pStyle w:val="39"/>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仪器设备名称/型号</w:t>
                  </w:r>
                </w:p>
              </w:tc>
              <w:tc>
                <w:tcPr>
                  <w:tcW w:w="968" w:type="pct"/>
                  <w:tcBorders>
                    <w:tl2br w:val="nil"/>
                    <w:tr2bl w:val="nil"/>
                  </w:tcBorders>
                  <w:noWrap w:val="0"/>
                  <w:vAlign w:val="center"/>
                </w:tcPr>
                <w:p>
                  <w:pPr>
                    <w:pStyle w:val="39"/>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仪器管理编号</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778" w:type="pct"/>
                  <w:vMerge w:val="restart"/>
                  <w:tcBorders>
                    <w:tl2br w:val="nil"/>
                    <w:tr2bl w:val="nil"/>
                  </w:tcBorders>
                  <w:noWrap w:val="0"/>
                  <w:vAlign w:val="center"/>
                </w:tcPr>
                <w:p>
                  <w:pPr>
                    <w:pStyle w:val="39"/>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lang w:eastAsia="zh-CN"/>
                    </w:rPr>
                    <w:t>环境</w:t>
                  </w:r>
                  <w:r>
                    <w:rPr>
                      <w:rFonts w:hint="eastAsia" w:asciiTheme="minorEastAsia" w:hAnsiTheme="minorEastAsia" w:eastAsiaTheme="minorEastAsia" w:cstheme="minorEastAsia"/>
                      <w:color w:val="auto"/>
                      <w:sz w:val="21"/>
                      <w:szCs w:val="21"/>
                    </w:rPr>
                    <w:t>噪声</w:t>
                  </w:r>
                </w:p>
              </w:tc>
              <w:tc>
                <w:tcPr>
                  <w:tcW w:w="1899" w:type="pct"/>
                  <w:vMerge w:val="restart"/>
                  <w:tcBorders>
                    <w:tl2br w:val="nil"/>
                    <w:tr2bl w:val="nil"/>
                  </w:tcBorders>
                  <w:noWrap w:val="0"/>
                  <w:vAlign w:val="center"/>
                </w:tcPr>
                <w:p>
                  <w:pPr>
                    <w:pStyle w:val="39"/>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《声环境质量标准》（GB3096-2008）</w:t>
                  </w:r>
                </w:p>
              </w:tc>
              <w:tc>
                <w:tcPr>
                  <w:tcW w:w="2332" w:type="dxa"/>
                  <w:tcBorders>
                    <w:tl2br w:val="nil"/>
                    <w:tr2bl w:val="nil"/>
                  </w:tcBorders>
                  <w:noWrap w:val="0"/>
                  <w:vAlign w:val="center"/>
                </w:tcPr>
                <w:p>
                  <w:pPr>
                    <w:pStyle w:val="39"/>
                    <w:jc w:val="center"/>
                    <w:rPr>
                      <w:rFonts w:hint="eastAsia" w:asciiTheme="minorEastAsia" w:hAnsiTheme="minorEastAsia" w:eastAsiaTheme="minorEastAsia" w:cstheme="minorEastAsia"/>
                      <w:color w:val="auto"/>
                      <w:sz w:val="18"/>
                      <w:szCs w:val="18"/>
                    </w:rPr>
                  </w:pPr>
                  <w:r>
                    <w:rPr>
                      <w:rFonts w:hint="default" w:ascii="Times New Roman" w:hAnsi="Times New Roman" w:eastAsia="宋体" w:cs="Times New Roman"/>
                      <w:sz w:val="21"/>
                      <w:szCs w:val="16"/>
                    </w:rPr>
                    <w:t>多功能声级计</w:t>
                  </w:r>
                  <w:r>
                    <w:rPr>
                      <w:rFonts w:hint="eastAsia" w:eastAsia="宋体" w:cs="Times New Roman"/>
                      <w:sz w:val="21"/>
                      <w:szCs w:val="16"/>
                      <w:lang w:val="en-US" w:eastAsia="zh-CN"/>
                    </w:rPr>
                    <w:t>/AWA5688</w:t>
                  </w:r>
                </w:p>
              </w:tc>
              <w:tc>
                <w:tcPr>
                  <w:tcW w:w="1670" w:type="dxa"/>
                  <w:tcBorders>
                    <w:tl2br w:val="nil"/>
                    <w:tr2bl w:val="nil"/>
                  </w:tcBorders>
                  <w:noWrap w:val="0"/>
                  <w:vAlign w:val="center"/>
                </w:tcPr>
                <w:p>
                  <w:pPr>
                    <w:pStyle w:val="39"/>
                    <w:rPr>
                      <w:rFonts w:hint="eastAsia" w:asciiTheme="minorEastAsia" w:hAnsiTheme="minorEastAsia" w:eastAsiaTheme="minorEastAsia" w:cstheme="minorEastAsia"/>
                      <w:color w:val="auto"/>
                      <w:sz w:val="18"/>
                      <w:szCs w:val="18"/>
                      <w:lang w:val="en-US" w:eastAsia="zh-CN"/>
                    </w:rPr>
                  </w:pPr>
                  <w:r>
                    <w:rPr>
                      <w:rFonts w:hint="eastAsia" w:eastAsia="宋体" w:cs="Times New Roman"/>
                      <w:sz w:val="21"/>
                      <w:szCs w:val="16"/>
                      <w:lang w:val="en-US" w:eastAsia="zh-CN"/>
                    </w:rPr>
                    <w:t>HZD-053-B</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778" w:type="pct"/>
                  <w:vMerge w:val="continue"/>
                  <w:tcBorders>
                    <w:tl2br w:val="nil"/>
                    <w:tr2bl w:val="nil"/>
                  </w:tcBorders>
                  <w:noWrap w:val="0"/>
                  <w:vAlign w:val="center"/>
                </w:tcPr>
                <w:p>
                  <w:pPr>
                    <w:pStyle w:val="39"/>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Theme="minorEastAsia" w:hAnsiTheme="minorEastAsia" w:eastAsiaTheme="minorEastAsia" w:cstheme="minorEastAsia"/>
                      <w:color w:val="auto"/>
                      <w:sz w:val="21"/>
                      <w:szCs w:val="21"/>
                      <w:lang w:eastAsia="zh-CN"/>
                    </w:rPr>
                  </w:pPr>
                </w:p>
              </w:tc>
              <w:tc>
                <w:tcPr>
                  <w:tcW w:w="1899" w:type="pct"/>
                  <w:vMerge w:val="continue"/>
                  <w:tcBorders>
                    <w:tl2br w:val="nil"/>
                    <w:tr2bl w:val="nil"/>
                  </w:tcBorders>
                  <w:noWrap w:val="0"/>
                  <w:vAlign w:val="center"/>
                </w:tcPr>
                <w:p>
                  <w:pPr>
                    <w:pStyle w:val="39"/>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asciiTheme="minorEastAsia" w:hAnsiTheme="minorEastAsia" w:eastAsiaTheme="minorEastAsia" w:cstheme="minorEastAsia"/>
                      <w:color w:val="auto"/>
                      <w:sz w:val="21"/>
                      <w:szCs w:val="21"/>
                    </w:rPr>
                  </w:pPr>
                </w:p>
              </w:tc>
              <w:tc>
                <w:tcPr>
                  <w:tcW w:w="2332" w:type="dxa"/>
                  <w:tcBorders>
                    <w:tl2br w:val="nil"/>
                    <w:tr2bl w:val="nil"/>
                  </w:tcBorders>
                  <w:noWrap w:val="0"/>
                  <w:vAlign w:val="center"/>
                </w:tcPr>
                <w:p>
                  <w:pPr>
                    <w:pStyle w:val="39"/>
                    <w:jc w:val="center"/>
                    <w:rPr>
                      <w:rFonts w:hint="eastAsia" w:asciiTheme="minorEastAsia" w:hAnsiTheme="minorEastAsia" w:eastAsiaTheme="minorEastAsia" w:cstheme="minorEastAsia"/>
                      <w:color w:val="auto"/>
                      <w:sz w:val="18"/>
                      <w:szCs w:val="18"/>
                      <w:lang w:val="en-US" w:eastAsia="zh-CN"/>
                    </w:rPr>
                  </w:pPr>
                  <w:r>
                    <w:rPr>
                      <w:rFonts w:hint="default" w:ascii="Times New Roman" w:hAnsi="Times New Roman" w:eastAsia="宋体" w:cs="Times New Roman"/>
                      <w:sz w:val="21"/>
                      <w:szCs w:val="16"/>
                    </w:rPr>
                    <w:t>声校准器</w:t>
                  </w:r>
                  <w:r>
                    <w:rPr>
                      <w:rFonts w:hint="eastAsia" w:eastAsia="宋体" w:cs="Times New Roman"/>
                      <w:sz w:val="21"/>
                      <w:szCs w:val="16"/>
                      <w:lang w:val="en-US" w:eastAsia="zh-CN"/>
                    </w:rPr>
                    <w:t>/AWA6022A</w:t>
                  </w:r>
                </w:p>
              </w:tc>
              <w:tc>
                <w:tcPr>
                  <w:tcW w:w="1670" w:type="dxa"/>
                  <w:tcBorders>
                    <w:tl2br w:val="nil"/>
                    <w:tr2bl w:val="nil"/>
                  </w:tcBorders>
                  <w:noWrap w:val="0"/>
                  <w:vAlign w:val="center"/>
                </w:tcPr>
                <w:p>
                  <w:pPr>
                    <w:pStyle w:val="39"/>
                    <w:rPr>
                      <w:rFonts w:hint="eastAsia" w:asciiTheme="minorEastAsia" w:hAnsiTheme="minorEastAsia" w:eastAsiaTheme="minorEastAsia" w:cstheme="minorEastAsia"/>
                      <w:color w:val="auto"/>
                      <w:sz w:val="18"/>
                      <w:szCs w:val="18"/>
                    </w:rPr>
                  </w:pPr>
                  <w:r>
                    <w:rPr>
                      <w:rFonts w:hint="eastAsia" w:eastAsia="宋体" w:cs="Times New Roman"/>
                      <w:sz w:val="21"/>
                      <w:szCs w:val="16"/>
                      <w:lang w:val="en-US" w:eastAsia="zh-CN"/>
                    </w:rPr>
                    <w:t>HZD-050-B</w:t>
                  </w:r>
                </w:p>
              </w:tc>
            </w:tr>
          </w:tbl>
          <w:p>
            <w:pPr>
              <w:pStyle w:val="69"/>
              <w:keepNext w:val="0"/>
              <w:keepLines w:val="0"/>
              <w:pageBreakBefore w:val="0"/>
              <w:widowControl w:val="0"/>
              <w:kinsoku/>
              <w:wordWrap/>
              <w:overflowPunct/>
              <w:topLinePunct w:val="0"/>
              <w:autoSpaceDE/>
              <w:autoSpaceDN/>
              <w:bidi w:val="0"/>
              <w:adjustRightInd/>
              <w:snapToGrid/>
              <w:spacing w:before="143" w:beforeLines="50" w:line="360" w:lineRule="auto"/>
              <w:textAlignment w:val="auto"/>
              <w:rPr>
                <w:color w:val="auto"/>
                <w:sz w:val="24"/>
                <w:szCs w:val="24"/>
              </w:rPr>
            </w:pPr>
            <w:r>
              <w:rPr>
                <w:rFonts w:hint="eastAsia"/>
                <w:color w:val="auto"/>
                <w:sz w:val="24"/>
                <w:szCs w:val="24"/>
                <w:lang w:eastAsia="zh-CN"/>
              </w:rPr>
              <w:t>表</w:t>
            </w:r>
            <w:r>
              <w:rPr>
                <w:rFonts w:hint="eastAsia"/>
                <w:color w:val="auto"/>
                <w:sz w:val="24"/>
                <w:szCs w:val="24"/>
                <w:lang w:val="en-US" w:eastAsia="zh-CN"/>
              </w:rPr>
              <w:t xml:space="preserve">3-6  </w:t>
            </w:r>
            <w:r>
              <w:rPr>
                <w:color w:val="auto"/>
                <w:sz w:val="24"/>
                <w:szCs w:val="24"/>
              </w:rPr>
              <w:t>噪声检测结果</w:t>
            </w:r>
          </w:p>
          <w:tbl>
            <w:tblPr>
              <w:tblStyle w:val="26"/>
              <w:tblW w:w="4998"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661"/>
              <w:gridCol w:w="118"/>
              <w:gridCol w:w="1634"/>
              <w:gridCol w:w="774"/>
              <w:gridCol w:w="1491"/>
              <w:gridCol w:w="1254"/>
              <w:gridCol w:w="1357"/>
              <w:gridCol w:w="1324"/>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2413" w:type="dxa"/>
                  <w:gridSpan w:val="3"/>
                  <w:tcBorders>
                    <w:tl2br w:val="nil"/>
                    <w:tr2bl w:val="nil"/>
                  </w:tcBorders>
                  <w:noWrap w:val="0"/>
                  <w:vAlign w:val="center"/>
                </w:tcPr>
                <w:p>
                  <w:pPr>
                    <w:pStyle w:val="39"/>
                    <w:rPr>
                      <w:rFonts w:hint="eastAsia" w:asciiTheme="minorEastAsia" w:hAnsiTheme="minorEastAsia" w:eastAsiaTheme="minorEastAsia" w:cstheme="minorEastAsia"/>
                      <w:color w:val="auto"/>
                      <w:sz w:val="18"/>
                      <w:szCs w:val="18"/>
                    </w:rPr>
                  </w:pPr>
                  <w:r>
                    <w:rPr>
                      <w:rFonts w:hint="default" w:ascii="Times New Roman" w:hAnsi="Times New Roman" w:eastAsia="宋体" w:cs="Times New Roman"/>
                      <w:sz w:val="21"/>
                      <w:szCs w:val="16"/>
                    </w:rPr>
                    <w:t>检测类别</w:t>
                  </w:r>
                </w:p>
              </w:tc>
              <w:tc>
                <w:tcPr>
                  <w:tcW w:w="2265" w:type="dxa"/>
                  <w:gridSpan w:val="2"/>
                  <w:tcBorders>
                    <w:tl2br w:val="nil"/>
                    <w:tr2bl w:val="nil"/>
                  </w:tcBorders>
                  <w:noWrap w:val="0"/>
                  <w:vAlign w:val="center"/>
                </w:tcPr>
                <w:p>
                  <w:pPr>
                    <w:pStyle w:val="39"/>
                    <w:rPr>
                      <w:rFonts w:hint="eastAsia" w:asciiTheme="minorEastAsia" w:hAnsiTheme="minorEastAsia" w:eastAsiaTheme="minorEastAsia" w:cstheme="minorEastAsia"/>
                      <w:color w:val="auto"/>
                      <w:sz w:val="18"/>
                      <w:szCs w:val="18"/>
                    </w:rPr>
                  </w:pPr>
                  <w:r>
                    <w:rPr>
                      <w:rFonts w:hint="default" w:ascii="Times New Roman" w:hAnsi="Times New Roman" w:eastAsia="宋体" w:cs="Times New Roman"/>
                      <w:sz w:val="21"/>
                      <w:szCs w:val="16"/>
                      <w:lang w:val="en-US" w:eastAsia="zh-CN"/>
                    </w:rPr>
                    <w:t>环境</w:t>
                  </w:r>
                  <w:r>
                    <w:rPr>
                      <w:rFonts w:hint="default" w:ascii="Times New Roman" w:hAnsi="Times New Roman" w:eastAsia="宋体" w:cs="Times New Roman"/>
                      <w:sz w:val="21"/>
                      <w:szCs w:val="16"/>
                    </w:rPr>
                    <w:t>噪声</w:t>
                  </w:r>
                </w:p>
              </w:tc>
              <w:tc>
                <w:tcPr>
                  <w:tcW w:w="1254" w:type="dxa"/>
                  <w:tcBorders>
                    <w:tl2br w:val="nil"/>
                    <w:tr2bl w:val="nil"/>
                  </w:tcBorders>
                  <w:noWrap w:val="0"/>
                  <w:vAlign w:val="center"/>
                </w:tcPr>
                <w:p>
                  <w:pPr>
                    <w:pStyle w:val="39"/>
                    <w:rPr>
                      <w:rFonts w:hint="eastAsia" w:asciiTheme="minorEastAsia" w:hAnsiTheme="minorEastAsia" w:eastAsiaTheme="minorEastAsia" w:cstheme="minorEastAsia"/>
                      <w:color w:val="auto"/>
                      <w:sz w:val="18"/>
                      <w:szCs w:val="18"/>
                    </w:rPr>
                  </w:pPr>
                  <w:r>
                    <w:rPr>
                      <w:rFonts w:hint="default" w:ascii="Times New Roman" w:hAnsi="Times New Roman" w:eastAsia="宋体" w:cs="Times New Roman"/>
                      <w:sz w:val="21"/>
                      <w:szCs w:val="16"/>
                    </w:rPr>
                    <w:t>检测性质</w:t>
                  </w:r>
                </w:p>
              </w:tc>
              <w:tc>
                <w:tcPr>
                  <w:tcW w:w="2681" w:type="dxa"/>
                  <w:gridSpan w:val="2"/>
                  <w:tcBorders>
                    <w:tl2br w:val="nil"/>
                    <w:tr2bl w:val="nil"/>
                  </w:tcBorders>
                  <w:noWrap w:val="0"/>
                  <w:vAlign w:val="center"/>
                </w:tcPr>
                <w:p>
                  <w:pPr>
                    <w:pStyle w:val="39"/>
                    <w:rPr>
                      <w:rFonts w:hint="eastAsia" w:asciiTheme="minorEastAsia" w:hAnsiTheme="minorEastAsia" w:eastAsiaTheme="minorEastAsia" w:cstheme="minorEastAsia"/>
                      <w:color w:val="auto"/>
                      <w:sz w:val="18"/>
                      <w:szCs w:val="18"/>
                    </w:rPr>
                  </w:pPr>
                  <w:r>
                    <w:rPr>
                      <w:rFonts w:hint="default" w:ascii="Times New Roman" w:hAnsi="Times New Roman" w:eastAsia="宋体" w:cs="Times New Roman"/>
                      <w:sz w:val="21"/>
                      <w:szCs w:val="16"/>
                    </w:rPr>
                    <w:t>现状检测</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779" w:type="dxa"/>
                  <w:gridSpan w:val="2"/>
                  <w:tcBorders>
                    <w:tl2br w:val="nil"/>
                    <w:tr2bl w:val="nil"/>
                  </w:tcBorders>
                  <w:noWrap w:val="0"/>
                  <w:vAlign w:val="center"/>
                </w:tcPr>
                <w:p>
                  <w:pPr>
                    <w:pStyle w:val="39"/>
                    <w:rPr>
                      <w:rFonts w:hint="eastAsia" w:asciiTheme="minorEastAsia" w:hAnsiTheme="minorEastAsia" w:eastAsiaTheme="minorEastAsia" w:cstheme="minorEastAsia"/>
                      <w:color w:val="auto"/>
                      <w:sz w:val="18"/>
                      <w:szCs w:val="18"/>
                    </w:rPr>
                  </w:pPr>
                  <w:r>
                    <w:rPr>
                      <w:rFonts w:hint="default" w:ascii="Times New Roman" w:hAnsi="Times New Roman" w:eastAsia="宋体" w:cs="Times New Roman"/>
                      <w:sz w:val="21"/>
                      <w:szCs w:val="16"/>
                    </w:rPr>
                    <w:t>气象参数</w:t>
                  </w:r>
                </w:p>
              </w:tc>
              <w:tc>
                <w:tcPr>
                  <w:tcW w:w="1634" w:type="dxa"/>
                  <w:tcBorders>
                    <w:tl2br w:val="nil"/>
                    <w:tr2bl w:val="nil"/>
                  </w:tcBorders>
                  <w:noWrap w:val="0"/>
                  <w:vAlign w:val="center"/>
                </w:tcPr>
                <w:p>
                  <w:pPr>
                    <w:pStyle w:val="39"/>
                    <w:rPr>
                      <w:rFonts w:hint="eastAsia" w:asciiTheme="minorEastAsia" w:hAnsiTheme="minorEastAsia" w:eastAsiaTheme="minorEastAsia" w:cstheme="minorEastAsia"/>
                      <w:color w:val="auto"/>
                      <w:sz w:val="18"/>
                      <w:szCs w:val="18"/>
                      <w:lang w:val="en-US" w:eastAsia="zh-CN"/>
                    </w:rPr>
                  </w:pPr>
                  <w:r>
                    <w:rPr>
                      <w:rFonts w:hint="default" w:ascii="Times New Roman" w:hAnsi="Times New Roman" w:eastAsia="宋体" w:cs="Times New Roman"/>
                      <w:sz w:val="21"/>
                      <w:szCs w:val="16"/>
                    </w:rPr>
                    <w:t>20</w:t>
                  </w:r>
                  <w:r>
                    <w:rPr>
                      <w:rFonts w:hint="default" w:ascii="Times New Roman" w:hAnsi="Times New Roman" w:eastAsia="宋体" w:cs="Times New Roman"/>
                      <w:sz w:val="21"/>
                      <w:szCs w:val="16"/>
                      <w:lang w:val="en-US" w:eastAsia="zh-CN"/>
                    </w:rPr>
                    <w:t>2</w:t>
                  </w:r>
                  <w:r>
                    <w:rPr>
                      <w:rFonts w:hint="eastAsia" w:eastAsia="宋体" w:cs="Times New Roman"/>
                      <w:sz w:val="21"/>
                      <w:szCs w:val="16"/>
                      <w:lang w:val="en-US" w:eastAsia="zh-CN"/>
                    </w:rPr>
                    <w:t>1</w:t>
                  </w:r>
                  <w:r>
                    <w:rPr>
                      <w:rFonts w:hint="default" w:ascii="Times New Roman" w:hAnsi="Times New Roman" w:eastAsia="宋体" w:cs="Times New Roman"/>
                      <w:sz w:val="21"/>
                      <w:szCs w:val="16"/>
                    </w:rPr>
                    <w:t>-</w:t>
                  </w:r>
                  <w:r>
                    <w:rPr>
                      <w:rFonts w:hint="default" w:ascii="Times New Roman" w:hAnsi="Times New Roman" w:eastAsia="宋体" w:cs="Times New Roman"/>
                      <w:sz w:val="21"/>
                      <w:szCs w:val="16"/>
                      <w:lang w:val="en-US" w:eastAsia="zh-CN"/>
                    </w:rPr>
                    <w:t>0</w:t>
                  </w:r>
                  <w:r>
                    <w:rPr>
                      <w:rFonts w:hint="eastAsia" w:eastAsia="宋体" w:cs="Times New Roman"/>
                      <w:sz w:val="21"/>
                      <w:szCs w:val="16"/>
                      <w:lang w:val="en-US" w:eastAsia="zh-CN"/>
                    </w:rPr>
                    <w:t>8</w:t>
                  </w:r>
                  <w:r>
                    <w:rPr>
                      <w:rFonts w:hint="default" w:ascii="Times New Roman" w:hAnsi="Times New Roman" w:eastAsia="宋体" w:cs="Times New Roman"/>
                      <w:sz w:val="21"/>
                      <w:szCs w:val="16"/>
                    </w:rPr>
                    <w:t>-</w:t>
                  </w:r>
                  <w:r>
                    <w:rPr>
                      <w:rFonts w:hint="eastAsia" w:eastAsia="宋体" w:cs="Times New Roman"/>
                      <w:sz w:val="21"/>
                      <w:szCs w:val="16"/>
                      <w:lang w:val="en-US" w:eastAsia="zh-CN"/>
                    </w:rPr>
                    <w:t>12</w:t>
                  </w:r>
                </w:p>
              </w:tc>
              <w:tc>
                <w:tcPr>
                  <w:tcW w:w="774" w:type="dxa"/>
                  <w:tcBorders>
                    <w:tl2br w:val="nil"/>
                    <w:tr2bl w:val="nil"/>
                  </w:tcBorders>
                  <w:noWrap w:val="0"/>
                  <w:vAlign w:val="center"/>
                </w:tcPr>
                <w:p>
                  <w:pPr>
                    <w:pStyle w:val="39"/>
                    <w:rPr>
                      <w:rFonts w:hint="eastAsia" w:asciiTheme="minorEastAsia" w:hAnsiTheme="minorEastAsia" w:eastAsiaTheme="minorEastAsia" w:cstheme="minorEastAsia"/>
                      <w:color w:val="auto"/>
                      <w:sz w:val="18"/>
                      <w:szCs w:val="18"/>
                    </w:rPr>
                  </w:pPr>
                  <w:r>
                    <w:rPr>
                      <w:rFonts w:hint="default" w:ascii="Times New Roman" w:hAnsi="Times New Roman" w:eastAsia="宋体" w:cs="Times New Roman"/>
                      <w:sz w:val="21"/>
                      <w:szCs w:val="16"/>
                    </w:rPr>
                    <w:t>天气</w:t>
                  </w:r>
                </w:p>
              </w:tc>
              <w:tc>
                <w:tcPr>
                  <w:tcW w:w="1491" w:type="dxa"/>
                  <w:tcBorders>
                    <w:tl2br w:val="nil"/>
                    <w:tr2bl w:val="nil"/>
                  </w:tcBorders>
                  <w:noWrap w:val="0"/>
                  <w:vAlign w:val="center"/>
                </w:tcPr>
                <w:p>
                  <w:pPr>
                    <w:pStyle w:val="39"/>
                    <w:rPr>
                      <w:rFonts w:hint="eastAsia" w:asciiTheme="minorEastAsia" w:hAnsiTheme="minorEastAsia" w:eastAsiaTheme="minorEastAsia" w:cstheme="minorEastAsia"/>
                      <w:color w:val="auto"/>
                      <w:kern w:val="2"/>
                      <w:sz w:val="18"/>
                      <w:szCs w:val="18"/>
                      <w:lang w:val="en-US" w:eastAsia="zh-CN" w:bidi="ar-SA"/>
                    </w:rPr>
                  </w:pPr>
                  <w:r>
                    <w:rPr>
                      <w:rFonts w:hint="eastAsia" w:eastAsia="宋体" w:cs="Times New Roman"/>
                      <w:color w:val="auto"/>
                      <w:sz w:val="21"/>
                      <w:szCs w:val="16"/>
                      <w:lang w:val="en-US" w:eastAsia="zh-CN"/>
                    </w:rPr>
                    <w:t xml:space="preserve">多云转晴          </w:t>
                  </w:r>
                </w:p>
              </w:tc>
              <w:tc>
                <w:tcPr>
                  <w:tcW w:w="1254" w:type="dxa"/>
                  <w:tcBorders>
                    <w:tl2br w:val="nil"/>
                    <w:tr2bl w:val="nil"/>
                  </w:tcBorders>
                  <w:noWrap w:val="0"/>
                  <w:vAlign w:val="center"/>
                </w:tcPr>
                <w:p>
                  <w:pPr>
                    <w:pStyle w:val="39"/>
                    <w:rPr>
                      <w:rFonts w:hint="eastAsia" w:asciiTheme="minorEastAsia" w:hAnsiTheme="minorEastAsia" w:eastAsiaTheme="minorEastAsia" w:cstheme="minorEastAsia"/>
                      <w:color w:val="auto"/>
                      <w:sz w:val="18"/>
                      <w:szCs w:val="18"/>
                    </w:rPr>
                  </w:pPr>
                  <w:r>
                    <w:rPr>
                      <w:rFonts w:hint="default" w:ascii="Times New Roman" w:hAnsi="Times New Roman" w:eastAsia="宋体" w:cs="Times New Roman"/>
                      <w:color w:val="auto"/>
                      <w:sz w:val="21"/>
                      <w:szCs w:val="16"/>
                    </w:rPr>
                    <w:t>风速</w:t>
                  </w:r>
                </w:p>
              </w:tc>
              <w:tc>
                <w:tcPr>
                  <w:tcW w:w="1357" w:type="dxa"/>
                  <w:tcBorders>
                    <w:tl2br w:val="nil"/>
                    <w:tr2bl w:val="nil"/>
                  </w:tcBorders>
                  <w:noWrap w:val="0"/>
                  <w:vAlign w:val="center"/>
                </w:tcPr>
                <w:p>
                  <w:pPr>
                    <w:pStyle w:val="39"/>
                    <w:ind w:firstLine="0" w:firstLineChars="0"/>
                    <w:rPr>
                      <w:rFonts w:hint="eastAsia" w:asciiTheme="minorEastAsia" w:hAnsiTheme="minorEastAsia" w:eastAsiaTheme="minorEastAsia" w:cstheme="minorEastAsia"/>
                      <w:color w:val="auto"/>
                      <w:sz w:val="18"/>
                      <w:szCs w:val="18"/>
                    </w:rPr>
                  </w:pPr>
                  <w:r>
                    <w:rPr>
                      <w:rFonts w:hint="eastAsia" w:eastAsia="宋体" w:cs="Times New Roman"/>
                      <w:color w:val="auto"/>
                      <w:sz w:val="21"/>
                      <w:szCs w:val="16"/>
                      <w:highlight w:val="none"/>
                      <w:lang w:val="en-US" w:eastAsia="zh-CN"/>
                    </w:rPr>
                    <w:t>2.0</w:t>
                  </w:r>
                  <w:r>
                    <w:rPr>
                      <w:rFonts w:hint="default" w:ascii="Times New Roman" w:hAnsi="Times New Roman" w:eastAsia="宋体" w:cs="Times New Roman"/>
                      <w:color w:val="auto"/>
                      <w:sz w:val="21"/>
                      <w:szCs w:val="16"/>
                      <w:highlight w:val="none"/>
                    </w:rPr>
                    <w:t>m/s（昼）</w:t>
                  </w:r>
                </w:p>
              </w:tc>
              <w:tc>
                <w:tcPr>
                  <w:tcW w:w="1324" w:type="dxa"/>
                  <w:tcBorders>
                    <w:tl2br w:val="nil"/>
                    <w:tr2bl w:val="nil"/>
                  </w:tcBorders>
                  <w:noWrap w:val="0"/>
                  <w:vAlign w:val="center"/>
                </w:tcPr>
                <w:p>
                  <w:pPr>
                    <w:pStyle w:val="39"/>
                    <w:ind w:firstLine="0" w:firstLineChars="0"/>
                    <w:rPr>
                      <w:rFonts w:hint="eastAsia" w:asciiTheme="minorEastAsia" w:hAnsiTheme="minorEastAsia" w:eastAsiaTheme="minorEastAsia" w:cstheme="minorEastAsia"/>
                      <w:color w:val="auto"/>
                      <w:sz w:val="18"/>
                      <w:szCs w:val="18"/>
                    </w:rPr>
                  </w:pPr>
                  <w:r>
                    <w:rPr>
                      <w:rFonts w:hint="eastAsia" w:eastAsia="宋体" w:cs="Times New Roman"/>
                      <w:color w:val="auto"/>
                      <w:sz w:val="21"/>
                      <w:szCs w:val="16"/>
                      <w:highlight w:val="none"/>
                      <w:lang w:val="en-US" w:eastAsia="zh-CN"/>
                    </w:rPr>
                    <w:t>2.5</w:t>
                  </w:r>
                  <w:r>
                    <w:rPr>
                      <w:rFonts w:hint="default" w:ascii="Times New Roman" w:hAnsi="Times New Roman" w:eastAsia="宋体" w:cs="Times New Roman"/>
                      <w:color w:val="auto"/>
                      <w:sz w:val="21"/>
                      <w:szCs w:val="16"/>
                      <w:highlight w:val="none"/>
                    </w:rPr>
                    <w:t>m/s（夜）</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2413" w:type="dxa"/>
                  <w:gridSpan w:val="3"/>
                  <w:tcBorders>
                    <w:tl2br w:val="nil"/>
                    <w:tr2bl w:val="nil"/>
                  </w:tcBorders>
                  <w:noWrap w:val="0"/>
                  <w:vAlign w:val="center"/>
                </w:tcPr>
                <w:p>
                  <w:pPr>
                    <w:pStyle w:val="39"/>
                    <w:rPr>
                      <w:rFonts w:hint="eastAsia" w:asciiTheme="minorEastAsia" w:hAnsiTheme="minorEastAsia" w:eastAsiaTheme="minorEastAsia" w:cstheme="minorEastAsia"/>
                      <w:color w:val="auto"/>
                      <w:sz w:val="18"/>
                      <w:szCs w:val="18"/>
                    </w:rPr>
                  </w:pPr>
                  <w:r>
                    <w:rPr>
                      <w:rFonts w:hint="eastAsia" w:eastAsia="宋体" w:cs="Times New Roman"/>
                      <w:sz w:val="21"/>
                      <w:szCs w:val="16"/>
                      <w:lang w:val="en-US" w:eastAsia="zh-CN"/>
                    </w:rPr>
                    <w:t>检测</w:t>
                  </w:r>
                  <w:r>
                    <w:rPr>
                      <w:rFonts w:hint="default" w:ascii="Times New Roman" w:hAnsi="Times New Roman" w:eastAsia="宋体" w:cs="Times New Roman"/>
                      <w:sz w:val="21"/>
                      <w:szCs w:val="16"/>
                    </w:rPr>
                    <w:t>点位名称</w:t>
                  </w:r>
                </w:p>
              </w:tc>
              <w:tc>
                <w:tcPr>
                  <w:tcW w:w="774" w:type="dxa"/>
                  <w:tcBorders>
                    <w:tl2br w:val="nil"/>
                    <w:tr2bl w:val="nil"/>
                  </w:tcBorders>
                  <w:noWrap w:val="0"/>
                  <w:vAlign w:val="center"/>
                </w:tcPr>
                <w:p>
                  <w:pPr>
                    <w:pStyle w:val="39"/>
                    <w:rPr>
                      <w:rFonts w:hint="eastAsia" w:asciiTheme="minorEastAsia" w:hAnsiTheme="minorEastAsia" w:eastAsiaTheme="minorEastAsia" w:cstheme="minorEastAsia"/>
                      <w:color w:val="auto"/>
                      <w:sz w:val="18"/>
                      <w:szCs w:val="18"/>
                    </w:rPr>
                  </w:pPr>
                  <w:r>
                    <w:rPr>
                      <w:rFonts w:hint="eastAsia" w:eastAsia="宋体" w:cs="Times New Roman"/>
                      <w:sz w:val="21"/>
                      <w:szCs w:val="16"/>
                      <w:lang w:val="en-US" w:eastAsia="zh-CN"/>
                    </w:rPr>
                    <w:t>检测</w:t>
                  </w:r>
                  <w:r>
                    <w:rPr>
                      <w:rFonts w:hint="default" w:ascii="Times New Roman" w:hAnsi="Times New Roman" w:eastAsia="宋体" w:cs="Times New Roman"/>
                      <w:sz w:val="21"/>
                      <w:szCs w:val="16"/>
                    </w:rPr>
                    <w:t>日期</w:t>
                  </w:r>
                </w:p>
              </w:tc>
              <w:tc>
                <w:tcPr>
                  <w:tcW w:w="1491" w:type="dxa"/>
                  <w:tcBorders>
                    <w:tl2br w:val="nil"/>
                    <w:tr2bl w:val="nil"/>
                  </w:tcBorders>
                  <w:noWrap w:val="0"/>
                  <w:vAlign w:val="center"/>
                </w:tcPr>
                <w:p>
                  <w:pPr>
                    <w:pStyle w:val="39"/>
                    <w:rPr>
                      <w:rFonts w:hint="eastAsia" w:asciiTheme="minorEastAsia" w:hAnsiTheme="minorEastAsia" w:eastAsiaTheme="minorEastAsia" w:cstheme="minorEastAsia"/>
                      <w:color w:val="auto"/>
                      <w:sz w:val="18"/>
                      <w:szCs w:val="18"/>
                    </w:rPr>
                  </w:pPr>
                  <w:r>
                    <w:rPr>
                      <w:rFonts w:hint="eastAsia" w:eastAsia="宋体" w:cs="Times New Roman"/>
                      <w:sz w:val="21"/>
                      <w:szCs w:val="16"/>
                      <w:lang w:val="en-US" w:eastAsia="zh-CN"/>
                    </w:rPr>
                    <w:t>检测</w:t>
                  </w:r>
                  <w:r>
                    <w:rPr>
                      <w:rFonts w:hint="default" w:ascii="Times New Roman" w:hAnsi="Times New Roman" w:eastAsia="宋体" w:cs="Times New Roman"/>
                      <w:sz w:val="21"/>
                      <w:szCs w:val="16"/>
                    </w:rPr>
                    <w:t>时间（昼）</w:t>
                  </w:r>
                </w:p>
              </w:tc>
              <w:tc>
                <w:tcPr>
                  <w:tcW w:w="1254" w:type="dxa"/>
                  <w:tcBorders>
                    <w:tl2br w:val="nil"/>
                    <w:tr2bl w:val="nil"/>
                  </w:tcBorders>
                  <w:noWrap w:val="0"/>
                  <w:vAlign w:val="center"/>
                </w:tcPr>
                <w:p>
                  <w:pPr>
                    <w:pStyle w:val="39"/>
                    <w:rPr>
                      <w:rFonts w:hint="eastAsia" w:asciiTheme="minorEastAsia" w:hAnsiTheme="minorEastAsia" w:eastAsiaTheme="minorEastAsia" w:cstheme="minorEastAsia"/>
                      <w:color w:val="auto"/>
                      <w:sz w:val="18"/>
                      <w:szCs w:val="18"/>
                    </w:rPr>
                  </w:pPr>
                  <w:r>
                    <w:rPr>
                      <w:rFonts w:hint="eastAsia" w:eastAsia="宋体" w:cs="Times New Roman"/>
                      <w:sz w:val="21"/>
                      <w:szCs w:val="16"/>
                      <w:lang w:val="en-US" w:eastAsia="zh-CN"/>
                    </w:rPr>
                    <w:t>结果</w:t>
                  </w:r>
                  <w:r>
                    <w:rPr>
                      <w:rFonts w:hint="default" w:ascii="Times New Roman" w:hAnsi="Times New Roman" w:eastAsia="宋体" w:cs="Times New Roman"/>
                      <w:sz w:val="21"/>
                      <w:szCs w:val="16"/>
                    </w:rPr>
                    <w:t>值dB(A)</w:t>
                  </w:r>
                </w:p>
              </w:tc>
              <w:tc>
                <w:tcPr>
                  <w:tcW w:w="1357" w:type="dxa"/>
                  <w:tcBorders>
                    <w:tl2br w:val="nil"/>
                    <w:tr2bl w:val="nil"/>
                  </w:tcBorders>
                  <w:noWrap w:val="0"/>
                  <w:vAlign w:val="center"/>
                </w:tcPr>
                <w:p>
                  <w:pPr>
                    <w:pStyle w:val="39"/>
                    <w:rPr>
                      <w:rFonts w:hint="eastAsia" w:asciiTheme="minorEastAsia" w:hAnsiTheme="minorEastAsia" w:eastAsiaTheme="minorEastAsia" w:cstheme="minorEastAsia"/>
                      <w:color w:val="auto"/>
                      <w:sz w:val="18"/>
                      <w:szCs w:val="18"/>
                    </w:rPr>
                  </w:pPr>
                  <w:r>
                    <w:rPr>
                      <w:rFonts w:hint="eastAsia" w:eastAsia="宋体" w:cs="Times New Roman"/>
                      <w:sz w:val="21"/>
                      <w:szCs w:val="16"/>
                      <w:lang w:val="en-US" w:eastAsia="zh-CN"/>
                    </w:rPr>
                    <w:t>检测</w:t>
                  </w:r>
                  <w:r>
                    <w:rPr>
                      <w:rFonts w:hint="default" w:ascii="Times New Roman" w:hAnsi="Times New Roman" w:eastAsia="宋体" w:cs="Times New Roman"/>
                      <w:sz w:val="21"/>
                      <w:szCs w:val="16"/>
                    </w:rPr>
                    <w:t>时间（夜）</w:t>
                  </w:r>
                </w:p>
              </w:tc>
              <w:tc>
                <w:tcPr>
                  <w:tcW w:w="1324" w:type="dxa"/>
                  <w:tcBorders>
                    <w:tl2br w:val="nil"/>
                    <w:tr2bl w:val="nil"/>
                  </w:tcBorders>
                  <w:noWrap w:val="0"/>
                  <w:vAlign w:val="center"/>
                </w:tcPr>
                <w:p>
                  <w:pPr>
                    <w:pStyle w:val="39"/>
                    <w:rPr>
                      <w:rFonts w:hint="eastAsia" w:asciiTheme="minorEastAsia" w:hAnsiTheme="minorEastAsia" w:eastAsiaTheme="minorEastAsia" w:cstheme="minorEastAsia"/>
                      <w:color w:val="auto"/>
                      <w:sz w:val="18"/>
                      <w:szCs w:val="18"/>
                    </w:rPr>
                  </w:pPr>
                  <w:r>
                    <w:rPr>
                      <w:rFonts w:hint="eastAsia" w:eastAsia="宋体" w:cs="Times New Roman"/>
                      <w:sz w:val="21"/>
                      <w:szCs w:val="16"/>
                      <w:lang w:val="en-US" w:eastAsia="zh-CN"/>
                    </w:rPr>
                    <w:t>结果</w:t>
                  </w:r>
                  <w:r>
                    <w:rPr>
                      <w:rFonts w:hint="default" w:ascii="Times New Roman" w:hAnsi="Times New Roman" w:eastAsia="宋体" w:cs="Times New Roman"/>
                      <w:sz w:val="21"/>
                      <w:szCs w:val="16"/>
                    </w:rPr>
                    <w:t>值dB(A)</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2413" w:type="dxa"/>
                  <w:gridSpan w:val="3"/>
                  <w:tcBorders>
                    <w:tl2br w:val="nil"/>
                    <w:tr2bl w:val="nil"/>
                  </w:tcBorders>
                  <w:noWrap w:val="0"/>
                  <w:vAlign w:val="center"/>
                </w:tcPr>
                <w:p>
                  <w:pPr>
                    <w:pStyle w:val="39"/>
                    <w:ind w:firstLine="0" w:firstLineChars="0"/>
                    <w:rPr>
                      <w:rFonts w:hint="eastAsia" w:asciiTheme="minorEastAsia" w:hAnsiTheme="minorEastAsia" w:eastAsiaTheme="minorEastAsia" w:cstheme="minorEastAsia"/>
                      <w:color w:val="auto"/>
                      <w:sz w:val="18"/>
                      <w:szCs w:val="18"/>
                    </w:rPr>
                  </w:pPr>
                  <w:r>
                    <w:rPr>
                      <w:rFonts w:hint="default" w:ascii="Times New Roman" w:hAnsi="Times New Roman" w:eastAsia="宋体" w:cs="Times New Roman"/>
                      <w:sz w:val="21"/>
                      <w:szCs w:val="16"/>
                    </w:rPr>
                    <w:t>厂界</w:t>
                  </w:r>
                  <w:r>
                    <w:rPr>
                      <w:rFonts w:hint="eastAsia" w:eastAsia="宋体" w:cs="Times New Roman"/>
                      <w:sz w:val="21"/>
                      <w:szCs w:val="16"/>
                      <w:lang w:val="en-US" w:eastAsia="zh-CN"/>
                    </w:rPr>
                    <w:t>西</w:t>
                  </w:r>
                  <w:r>
                    <w:rPr>
                      <w:rFonts w:hint="default" w:ascii="Times New Roman" w:hAnsi="Times New Roman" w:eastAsia="宋体" w:cs="Times New Roman"/>
                      <w:sz w:val="21"/>
                      <w:szCs w:val="16"/>
                    </w:rPr>
                    <w:t>侧1</w:t>
                  </w:r>
                  <w:r>
                    <w:rPr>
                      <w:rFonts w:hint="default" w:ascii="Times New Roman" w:hAnsi="Times New Roman" w:eastAsia="宋体" w:cs="Times New Roman"/>
                      <w:sz w:val="21"/>
                      <w:szCs w:val="16"/>
                      <w:lang w:val="en-US" w:eastAsia="zh-CN"/>
                    </w:rPr>
                    <w:t>#</w:t>
                  </w:r>
                  <w:r>
                    <w:rPr>
                      <w:rFonts w:hint="default" w:ascii="Times New Roman" w:hAnsi="Times New Roman" w:eastAsia="宋体" w:cs="Times New Roman"/>
                      <w:sz w:val="21"/>
                      <w:szCs w:val="16"/>
                    </w:rPr>
                    <w:t>△</w:t>
                  </w:r>
                </w:p>
              </w:tc>
              <w:tc>
                <w:tcPr>
                  <w:tcW w:w="774" w:type="dxa"/>
                  <w:vMerge w:val="restart"/>
                  <w:tcBorders>
                    <w:tl2br w:val="nil"/>
                    <w:tr2bl w:val="nil"/>
                  </w:tcBorders>
                  <w:noWrap w:val="0"/>
                  <w:vAlign w:val="center"/>
                </w:tcPr>
                <w:p>
                  <w:pPr>
                    <w:pStyle w:val="39"/>
                    <w:ind w:firstLine="0" w:firstLineChars="0"/>
                    <w:rPr>
                      <w:rFonts w:hint="eastAsia" w:asciiTheme="minorEastAsia" w:hAnsiTheme="minorEastAsia" w:eastAsiaTheme="minorEastAsia" w:cstheme="minorEastAsia"/>
                      <w:color w:val="auto"/>
                      <w:sz w:val="18"/>
                      <w:szCs w:val="18"/>
                      <w:lang w:val="en-US" w:eastAsia="zh-CN"/>
                    </w:rPr>
                  </w:pPr>
                  <w:r>
                    <w:rPr>
                      <w:rFonts w:hint="default" w:ascii="Times New Roman" w:hAnsi="Times New Roman" w:eastAsia="宋体" w:cs="Times New Roman"/>
                      <w:sz w:val="21"/>
                      <w:szCs w:val="16"/>
                    </w:rPr>
                    <w:t>20</w:t>
                  </w:r>
                  <w:r>
                    <w:rPr>
                      <w:rFonts w:hint="default" w:ascii="Times New Roman" w:hAnsi="Times New Roman" w:eastAsia="宋体" w:cs="Times New Roman"/>
                      <w:sz w:val="21"/>
                      <w:szCs w:val="16"/>
                      <w:lang w:val="en-US" w:eastAsia="zh-CN"/>
                    </w:rPr>
                    <w:t>2</w:t>
                  </w:r>
                  <w:r>
                    <w:rPr>
                      <w:rFonts w:hint="eastAsia" w:eastAsia="宋体" w:cs="Times New Roman"/>
                      <w:sz w:val="21"/>
                      <w:szCs w:val="16"/>
                      <w:lang w:val="en-US" w:eastAsia="zh-CN"/>
                    </w:rPr>
                    <w:t>1</w:t>
                  </w:r>
                  <w:r>
                    <w:rPr>
                      <w:rFonts w:hint="default" w:ascii="Times New Roman" w:hAnsi="Times New Roman" w:eastAsia="宋体" w:cs="Times New Roman"/>
                      <w:sz w:val="21"/>
                      <w:szCs w:val="16"/>
                    </w:rPr>
                    <w:t>-</w:t>
                  </w:r>
                  <w:r>
                    <w:rPr>
                      <w:rFonts w:hint="default" w:ascii="Times New Roman" w:hAnsi="Times New Roman" w:eastAsia="宋体" w:cs="Times New Roman"/>
                      <w:sz w:val="21"/>
                      <w:szCs w:val="16"/>
                      <w:lang w:val="en-US" w:eastAsia="zh-CN"/>
                    </w:rPr>
                    <w:t>0</w:t>
                  </w:r>
                  <w:r>
                    <w:rPr>
                      <w:rFonts w:hint="eastAsia" w:eastAsia="宋体" w:cs="Times New Roman"/>
                      <w:sz w:val="21"/>
                      <w:szCs w:val="16"/>
                      <w:lang w:val="en-US" w:eastAsia="zh-CN"/>
                    </w:rPr>
                    <w:t>8</w:t>
                  </w:r>
                  <w:r>
                    <w:rPr>
                      <w:rFonts w:hint="default" w:ascii="Times New Roman" w:hAnsi="Times New Roman" w:eastAsia="宋体" w:cs="Times New Roman"/>
                      <w:sz w:val="21"/>
                      <w:szCs w:val="16"/>
                    </w:rPr>
                    <w:t>-</w:t>
                  </w:r>
                  <w:r>
                    <w:rPr>
                      <w:rFonts w:hint="eastAsia" w:eastAsia="宋体" w:cs="Times New Roman"/>
                      <w:sz w:val="21"/>
                      <w:szCs w:val="16"/>
                      <w:lang w:val="en-US" w:eastAsia="zh-CN"/>
                    </w:rPr>
                    <w:t>12</w:t>
                  </w:r>
                </w:p>
              </w:tc>
              <w:tc>
                <w:tcPr>
                  <w:tcW w:w="1491" w:type="dxa"/>
                  <w:tcBorders>
                    <w:tl2br w:val="nil"/>
                    <w:tr2bl w:val="nil"/>
                  </w:tcBorders>
                  <w:noWrap w:val="0"/>
                  <w:vAlign w:val="center"/>
                </w:tcPr>
                <w:p>
                  <w:pPr>
                    <w:pStyle w:val="39"/>
                    <w:rPr>
                      <w:rFonts w:hint="eastAsia" w:asciiTheme="minorEastAsia" w:hAnsiTheme="minorEastAsia" w:eastAsiaTheme="minorEastAsia" w:cstheme="minorEastAsia"/>
                      <w:color w:val="FF0000"/>
                      <w:sz w:val="15"/>
                      <w:szCs w:val="15"/>
                      <w:lang w:val="en-US" w:eastAsia="zh-CN"/>
                    </w:rPr>
                  </w:pPr>
                  <w:r>
                    <w:rPr>
                      <w:rFonts w:hint="eastAsia" w:eastAsia="宋体" w:cs="Times New Roman"/>
                      <w:color w:val="FF0000"/>
                      <w:sz w:val="21"/>
                      <w:szCs w:val="16"/>
                      <w:lang w:val="en-US" w:eastAsia="zh-CN"/>
                    </w:rPr>
                    <w:t>08</w:t>
                  </w:r>
                  <w:r>
                    <w:rPr>
                      <w:rFonts w:hint="default" w:ascii="Times New Roman" w:hAnsi="Times New Roman" w:eastAsia="宋体" w:cs="Times New Roman"/>
                      <w:color w:val="FF0000"/>
                      <w:sz w:val="21"/>
                      <w:szCs w:val="16"/>
                    </w:rPr>
                    <w:t>:</w:t>
                  </w:r>
                  <w:r>
                    <w:rPr>
                      <w:rFonts w:hint="eastAsia" w:eastAsia="宋体" w:cs="Times New Roman"/>
                      <w:color w:val="FF0000"/>
                      <w:sz w:val="21"/>
                      <w:szCs w:val="16"/>
                      <w:lang w:val="en-US" w:eastAsia="zh-CN"/>
                    </w:rPr>
                    <w:t>05-08</w:t>
                  </w:r>
                  <w:r>
                    <w:rPr>
                      <w:rFonts w:hint="default" w:ascii="Times New Roman" w:hAnsi="Times New Roman" w:eastAsia="宋体" w:cs="Times New Roman"/>
                      <w:color w:val="FF0000"/>
                      <w:sz w:val="21"/>
                      <w:szCs w:val="16"/>
                    </w:rPr>
                    <w:t>:</w:t>
                  </w:r>
                  <w:r>
                    <w:rPr>
                      <w:rFonts w:hint="eastAsia" w:eastAsia="宋体" w:cs="Times New Roman"/>
                      <w:color w:val="FF0000"/>
                      <w:sz w:val="21"/>
                      <w:szCs w:val="16"/>
                      <w:lang w:val="en-US" w:eastAsia="zh-CN"/>
                    </w:rPr>
                    <w:t>15</w:t>
                  </w:r>
                </w:p>
              </w:tc>
              <w:tc>
                <w:tcPr>
                  <w:tcW w:w="1254" w:type="dxa"/>
                  <w:tcBorders>
                    <w:tl2br w:val="nil"/>
                    <w:tr2bl w:val="nil"/>
                  </w:tcBorders>
                  <w:noWrap w:val="0"/>
                  <w:vAlign w:val="center"/>
                </w:tcPr>
                <w:p>
                  <w:pPr>
                    <w:pStyle w:val="39"/>
                    <w:rPr>
                      <w:rFonts w:hint="eastAsia" w:asciiTheme="minorEastAsia" w:hAnsiTheme="minorEastAsia" w:eastAsiaTheme="minorEastAsia" w:cstheme="minorEastAsia"/>
                      <w:color w:val="FF0000"/>
                      <w:sz w:val="15"/>
                      <w:szCs w:val="15"/>
                      <w:lang w:val="en-US" w:eastAsia="zh-CN"/>
                    </w:rPr>
                  </w:pPr>
                  <w:r>
                    <w:rPr>
                      <w:rFonts w:hint="eastAsia" w:eastAsia="宋体" w:cs="Times New Roman"/>
                      <w:color w:val="FF0000"/>
                      <w:sz w:val="21"/>
                      <w:szCs w:val="16"/>
                      <w:highlight w:val="none"/>
                      <w:lang w:val="en-US" w:eastAsia="zh-CN"/>
                    </w:rPr>
                    <w:t>53</w:t>
                  </w:r>
                </w:p>
              </w:tc>
              <w:tc>
                <w:tcPr>
                  <w:tcW w:w="1357" w:type="dxa"/>
                  <w:tcBorders>
                    <w:tl2br w:val="nil"/>
                    <w:tr2bl w:val="nil"/>
                  </w:tcBorders>
                  <w:noWrap w:val="0"/>
                  <w:vAlign w:val="center"/>
                </w:tcPr>
                <w:p>
                  <w:pPr>
                    <w:pStyle w:val="39"/>
                    <w:rPr>
                      <w:rFonts w:hint="eastAsia" w:asciiTheme="minorEastAsia" w:hAnsiTheme="minorEastAsia" w:eastAsiaTheme="minorEastAsia" w:cstheme="minorEastAsia"/>
                      <w:color w:val="FF0000"/>
                      <w:sz w:val="15"/>
                      <w:szCs w:val="15"/>
                      <w:lang w:val="en-US" w:eastAsia="zh-CN"/>
                    </w:rPr>
                  </w:pPr>
                  <w:r>
                    <w:rPr>
                      <w:rFonts w:hint="default" w:ascii="Times New Roman" w:hAnsi="Times New Roman" w:eastAsia="宋体" w:cs="Times New Roman"/>
                      <w:color w:val="FF0000"/>
                      <w:sz w:val="21"/>
                      <w:szCs w:val="16"/>
                    </w:rPr>
                    <w:t>2</w:t>
                  </w:r>
                  <w:r>
                    <w:rPr>
                      <w:rFonts w:hint="eastAsia" w:eastAsia="宋体" w:cs="Times New Roman"/>
                      <w:color w:val="FF0000"/>
                      <w:sz w:val="21"/>
                      <w:szCs w:val="16"/>
                      <w:lang w:val="en-US" w:eastAsia="zh-CN"/>
                    </w:rPr>
                    <w:t>2</w:t>
                  </w:r>
                  <w:r>
                    <w:rPr>
                      <w:rFonts w:hint="default" w:ascii="Times New Roman" w:hAnsi="Times New Roman" w:eastAsia="宋体" w:cs="Times New Roman"/>
                      <w:color w:val="FF0000"/>
                      <w:sz w:val="21"/>
                      <w:szCs w:val="16"/>
                    </w:rPr>
                    <w:t>:</w:t>
                  </w:r>
                  <w:r>
                    <w:rPr>
                      <w:rFonts w:hint="eastAsia" w:eastAsia="宋体" w:cs="Times New Roman"/>
                      <w:color w:val="FF0000"/>
                      <w:sz w:val="21"/>
                      <w:szCs w:val="16"/>
                      <w:lang w:val="en-US" w:eastAsia="zh-CN"/>
                    </w:rPr>
                    <w:t>03-</w:t>
                  </w:r>
                  <w:r>
                    <w:rPr>
                      <w:rFonts w:hint="default" w:ascii="Times New Roman" w:hAnsi="Times New Roman" w:eastAsia="宋体" w:cs="Times New Roman"/>
                      <w:color w:val="FF0000"/>
                      <w:sz w:val="21"/>
                      <w:szCs w:val="16"/>
                    </w:rPr>
                    <w:t>2</w:t>
                  </w:r>
                  <w:r>
                    <w:rPr>
                      <w:rFonts w:hint="eastAsia" w:eastAsia="宋体" w:cs="Times New Roman"/>
                      <w:color w:val="FF0000"/>
                      <w:sz w:val="21"/>
                      <w:szCs w:val="16"/>
                      <w:lang w:val="en-US" w:eastAsia="zh-CN"/>
                    </w:rPr>
                    <w:t>2</w:t>
                  </w:r>
                  <w:r>
                    <w:rPr>
                      <w:rFonts w:hint="default" w:ascii="Times New Roman" w:hAnsi="Times New Roman" w:eastAsia="宋体" w:cs="Times New Roman"/>
                      <w:color w:val="FF0000"/>
                      <w:sz w:val="21"/>
                      <w:szCs w:val="16"/>
                    </w:rPr>
                    <w:t>:</w:t>
                  </w:r>
                  <w:r>
                    <w:rPr>
                      <w:rFonts w:hint="eastAsia" w:eastAsia="宋体" w:cs="Times New Roman"/>
                      <w:color w:val="FF0000"/>
                      <w:sz w:val="21"/>
                      <w:szCs w:val="16"/>
                      <w:lang w:val="en-US" w:eastAsia="zh-CN"/>
                    </w:rPr>
                    <w:t>13</w:t>
                  </w:r>
                </w:p>
              </w:tc>
              <w:tc>
                <w:tcPr>
                  <w:tcW w:w="1324" w:type="dxa"/>
                  <w:tcBorders>
                    <w:tl2br w:val="nil"/>
                    <w:tr2bl w:val="nil"/>
                  </w:tcBorders>
                  <w:noWrap w:val="0"/>
                  <w:vAlign w:val="center"/>
                </w:tcPr>
                <w:p>
                  <w:pPr>
                    <w:pStyle w:val="39"/>
                    <w:ind w:firstLine="0" w:firstLineChars="0"/>
                    <w:rPr>
                      <w:rFonts w:hint="eastAsia" w:asciiTheme="minorEastAsia" w:hAnsiTheme="minorEastAsia" w:eastAsiaTheme="minorEastAsia" w:cstheme="minorEastAsia"/>
                      <w:color w:val="FF0000"/>
                      <w:sz w:val="15"/>
                      <w:szCs w:val="15"/>
                      <w:lang w:val="en-US" w:eastAsia="zh-CN"/>
                    </w:rPr>
                  </w:pPr>
                  <w:r>
                    <w:rPr>
                      <w:rFonts w:hint="eastAsia" w:eastAsia="宋体" w:cs="Times New Roman"/>
                      <w:color w:val="FF0000"/>
                      <w:kern w:val="2"/>
                      <w:sz w:val="18"/>
                      <w:szCs w:val="16"/>
                      <w:highlight w:val="none"/>
                      <w:lang w:val="en-US" w:eastAsia="zh-CN" w:bidi="ar-SA"/>
                    </w:rPr>
                    <w:t>47</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2413" w:type="dxa"/>
                  <w:gridSpan w:val="3"/>
                  <w:tcBorders>
                    <w:tl2br w:val="nil"/>
                    <w:tr2bl w:val="nil"/>
                  </w:tcBorders>
                  <w:noWrap w:val="0"/>
                  <w:vAlign w:val="center"/>
                </w:tcPr>
                <w:p>
                  <w:pPr>
                    <w:pStyle w:val="39"/>
                    <w:ind w:firstLine="0" w:firstLineChars="0"/>
                    <w:rPr>
                      <w:rFonts w:hint="eastAsia" w:asciiTheme="minorEastAsia" w:hAnsiTheme="minorEastAsia" w:eastAsiaTheme="minorEastAsia" w:cstheme="minorEastAsia"/>
                      <w:color w:val="auto"/>
                      <w:sz w:val="18"/>
                      <w:szCs w:val="18"/>
                    </w:rPr>
                  </w:pPr>
                  <w:r>
                    <w:rPr>
                      <w:rFonts w:hint="default" w:ascii="Times New Roman" w:hAnsi="Times New Roman" w:eastAsia="宋体" w:cs="Times New Roman"/>
                      <w:sz w:val="21"/>
                      <w:szCs w:val="16"/>
                    </w:rPr>
                    <w:t>厂界</w:t>
                  </w:r>
                  <w:r>
                    <w:rPr>
                      <w:rFonts w:hint="default" w:ascii="Times New Roman" w:hAnsi="Times New Roman" w:eastAsia="宋体" w:cs="Times New Roman"/>
                      <w:sz w:val="21"/>
                      <w:szCs w:val="16"/>
                      <w:lang w:val="en-US" w:eastAsia="zh-CN"/>
                    </w:rPr>
                    <w:t>南</w:t>
                  </w:r>
                  <w:r>
                    <w:rPr>
                      <w:rFonts w:hint="default" w:ascii="Times New Roman" w:hAnsi="Times New Roman" w:eastAsia="宋体" w:cs="Times New Roman"/>
                      <w:sz w:val="21"/>
                      <w:szCs w:val="16"/>
                    </w:rPr>
                    <w:t>侧</w:t>
                  </w:r>
                  <w:r>
                    <w:rPr>
                      <w:rFonts w:hint="default" w:ascii="Times New Roman" w:hAnsi="Times New Roman" w:eastAsia="宋体" w:cs="Times New Roman"/>
                      <w:sz w:val="21"/>
                      <w:szCs w:val="16"/>
                      <w:lang w:val="en-US" w:eastAsia="zh-CN"/>
                    </w:rPr>
                    <w:t>2#</w:t>
                  </w:r>
                  <w:r>
                    <w:rPr>
                      <w:rFonts w:hint="default" w:ascii="Times New Roman" w:hAnsi="Times New Roman" w:eastAsia="宋体" w:cs="Times New Roman"/>
                      <w:sz w:val="21"/>
                      <w:szCs w:val="16"/>
                    </w:rPr>
                    <w:t>△</w:t>
                  </w:r>
                </w:p>
              </w:tc>
              <w:tc>
                <w:tcPr>
                  <w:tcW w:w="774" w:type="dxa"/>
                  <w:vMerge w:val="continue"/>
                  <w:tcBorders>
                    <w:tl2br w:val="nil"/>
                    <w:tr2bl w:val="nil"/>
                  </w:tcBorders>
                  <w:noWrap w:val="0"/>
                  <w:vAlign w:val="center"/>
                </w:tcPr>
                <w:p>
                  <w:pPr>
                    <w:pStyle w:val="39"/>
                    <w:rPr>
                      <w:rFonts w:hint="eastAsia" w:asciiTheme="minorEastAsia" w:hAnsiTheme="minorEastAsia" w:eastAsiaTheme="minorEastAsia" w:cstheme="minorEastAsia"/>
                      <w:color w:val="auto"/>
                      <w:sz w:val="18"/>
                      <w:szCs w:val="18"/>
                    </w:rPr>
                  </w:pPr>
                </w:p>
              </w:tc>
              <w:tc>
                <w:tcPr>
                  <w:tcW w:w="1491" w:type="dxa"/>
                  <w:tcBorders>
                    <w:tl2br w:val="nil"/>
                    <w:tr2bl w:val="nil"/>
                  </w:tcBorders>
                  <w:noWrap w:val="0"/>
                  <w:vAlign w:val="center"/>
                </w:tcPr>
                <w:p>
                  <w:pPr>
                    <w:pStyle w:val="39"/>
                    <w:rPr>
                      <w:rFonts w:hint="eastAsia" w:asciiTheme="minorEastAsia" w:hAnsiTheme="minorEastAsia" w:eastAsiaTheme="minorEastAsia" w:cstheme="minorEastAsia"/>
                      <w:color w:val="FF0000"/>
                      <w:sz w:val="15"/>
                      <w:szCs w:val="15"/>
                      <w:lang w:val="en-US" w:eastAsia="zh-CN"/>
                    </w:rPr>
                  </w:pPr>
                  <w:r>
                    <w:rPr>
                      <w:rFonts w:hint="eastAsia" w:eastAsia="宋体" w:cs="Times New Roman"/>
                      <w:color w:val="FF0000"/>
                      <w:sz w:val="21"/>
                      <w:szCs w:val="16"/>
                      <w:lang w:val="en-US" w:eastAsia="zh-CN"/>
                    </w:rPr>
                    <w:t>08</w:t>
                  </w:r>
                  <w:r>
                    <w:rPr>
                      <w:rFonts w:hint="default" w:ascii="Times New Roman" w:hAnsi="Times New Roman" w:eastAsia="宋体" w:cs="Times New Roman"/>
                      <w:color w:val="FF0000"/>
                      <w:sz w:val="21"/>
                      <w:szCs w:val="16"/>
                    </w:rPr>
                    <w:t>:</w:t>
                  </w:r>
                  <w:r>
                    <w:rPr>
                      <w:rFonts w:hint="eastAsia" w:eastAsia="宋体" w:cs="Times New Roman"/>
                      <w:color w:val="FF0000"/>
                      <w:sz w:val="21"/>
                      <w:szCs w:val="16"/>
                      <w:lang w:val="en-US" w:eastAsia="zh-CN"/>
                    </w:rPr>
                    <w:t>20-08</w:t>
                  </w:r>
                  <w:r>
                    <w:rPr>
                      <w:rFonts w:hint="default" w:ascii="Times New Roman" w:hAnsi="Times New Roman" w:eastAsia="宋体" w:cs="Times New Roman"/>
                      <w:color w:val="FF0000"/>
                      <w:sz w:val="21"/>
                      <w:szCs w:val="16"/>
                    </w:rPr>
                    <w:t>:</w:t>
                  </w:r>
                  <w:r>
                    <w:rPr>
                      <w:rFonts w:hint="eastAsia" w:eastAsia="宋体" w:cs="Times New Roman"/>
                      <w:color w:val="FF0000"/>
                      <w:sz w:val="21"/>
                      <w:szCs w:val="16"/>
                      <w:lang w:val="en-US" w:eastAsia="zh-CN"/>
                    </w:rPr>
                    <w:t>30</w:t>
                  </w:r>
                </w:p>
              </w:tc>
              <w:tc>
                <w:tcPr>
                  <w:tcW w:w="1254" w:type="dxa"/>
                  <w:tcBorders>
                    <w:tl2br w:val="nil"/>
                    <w:tr2bl w:val="nil"/>
                  </w:tcBorders>
                  <w:noWrap w:val="0"/>
                  <w:vAlign w:val="center"/>
                </w:tcPr>
                <w:p>
                  <w:pPr>
                    <w:pStyle w:val="39"/>
                    <w:jc w:val="center"/>
                    <w:rPr>
                      <w:rFonts w:hint="eastAsia" w:asciiTheme="minorEastAsia" w:hAnsiTheme="minorEastAsia" w:eastAsiaTheme="minorEastAsia" w:cstheme="minorEastAsia"/>
                      <w:color w:val="FF0000"/>
                      <w:sz w:val="15"/>
                      <w:szCs w:val="15"/>
                      <w:lang w:val="en-US" w:eastAsia="zh-CN"/>
                    </w:rPr>
                  </w:pPr>
                  <w:r>
                    <w:rPr>
                      <w:rFonts w:hint="eastAsia" w:eastAsia="宋体" w:cs="Times New Roman"/>
                      <w:color w:val="FF0000"/>
                      <w:sz w:val="21"/>
                      <w:szCs w:val="16"/>
                      <w:highlight w:val="none"/>
                      <w:lang w:val="en-US" w:eastAsia="zh-CN"/>
                    </w:rPr>
                    <w:t>50</w:t>
                  </w:r>
                </w:p>
              </w:tc>
              <w:tc>
                <w:tcPr>
                  <w:tcW w:w="1357" w:type="dxa"/>
                  <w:tcBorders>
                    <w:tl2br w:val="nil"/>
                    <w:tr2bl w:val="nil"/>
                  </w:tcBorders>
                  <w:noWrap w:val="0"/>
                  <w:vAlign w:val="center"/>
                </w:tcPr>
                <w:p>
                  <w:pPr>
                    <w:pStyle w:val="39"/>
                    <w:rPr>
                      <w:rFonts w:hint="eastAsia" w:asciiTheme="minorEastAsia" w:hAnsiTheme="minorEastAsia" w:eastAsiaTheme="minorEastAsia" w:cstheme="minorEastAsia"/>
                      <w:color w:val="FF0000"/>
                      <w:sz w:val="15"/>
                      <w:szCs w:val="15"/>
                      <w:lang w:val="en-US" w:eastAsia="zh-CN"/>
                    </w:rPr>
                  </w:pPr>
                  <w:r>
                    <w:rPr>
                      <w:rFonts w:hint="default" w:ascii="Times New Roman" w:hAnsi="Times New Roman" w:eastAsia="宋体" w:cs="Times New Roman"/>
                      <w:color w:val="FF0000"/>
                      <w:sz w:val="21"/>
                      <w:szCs w:val="16"/>
                    </w:rPr>
                    <w:t>2</w:t>
                  </w:r>
                  <w:r>
                    <w:rPr>
                      <w:rFonts w:hint="eastAsia" w:eastAsia="宋体" w:cs="Times New Roman"/>
                      <w:color w:val="FF0000"/>
                      <w:sz w:val="21"/>
                      <w:szCs w:val="16"/>
                      <w:lang w:val="en-US" w:eastAsia="zh-CN"/>
                    </w:rPr>
                    <w:t>2</w:t>
                  </w:r>
                  <w:r>
                    <w:rPr>
                      <w:rFonts w:hint="default" w:ascii="Times New Roman" w:hAnsi="Times New Roman" w:eastAsia="宋体" w:cs="Times New Roman"/>
                      <w:color w:val="FF0000"/>
                      <w:sz w:val="21"/>
                      <w:szCs w:val="16"/>
                    </w:rPr>
                    <w:t>:</w:t>
                  </w:r>
                  <w:r>
                    <w:rPr>
                      <w:rFonts w:hint="eastAsia" w:eastAsia="宋体" w:cs="Times New Roman"/>
                      <w:color w:val="FF0000"/>
                      <w:sz w:val="21"/>
                      <w:szCs w:val="16"/>
                      <w:lang w:val="en-US" w:eastAsia="zh-CN"/>
                    </w:rPr>
                    <w:t>18-</w:t>
                  </w:r>
                  <w:r>
                    <w:rPr>
                      <w:rFonts w:hint="default" w:ascii="Times New Roman" w:hAnsi="Times New Roman" w:eastAsia="宋体" w:cs="Times New Roman"/>
                      <w:color w:val="FF0000"/>
                      <w:sz w:val="21"/>
                      <w:szCs w:val="16"/>
                    </w:rPr>
                    <w:t>2</w:t>
                  </w:r>
                  <w:r>
                    <w:rPr>
                      <w:rFonts w:hint="eastAsia" w:eastAsia="宋体" w:cs="Times New Roman"/>
                      <w:color w:val="FF0000"/>
                      <w:sz w:val="21"/>
                      <w:szCs w:val="16"/>
                      <w:lang w:val="en-US" w:eastAsia="zh-CN"/>
                    </w:rPr>
                    <w:t>2</w:t>
                  </w:r>
                  <w:r>
                    <w:rPr>
                      <w:rFonts w:hint="default" w:ascii="Times New Roman" w:hAnsi="Times New Roman" w:eastAsia="宋体" w:cs="Times New Roman"/>
                      <w:color w:val="FF0000"/>
                      <w:sz w:val="21"/>
                      <w:szCs w:val="16"/>
                    </w:rPr>
                    <w:t>:</w:t>
                  </w:r>
                  <w:r>
                    <w:rPr>
                      <w:rFonts w:hint="eastAsia" w:eastAsia="宋体" w:cs="Times New Roman"/>
                      <w:color w:val="FF0000"/>
                      <w:sz w:val="21"/>
                      <w:szCs w:val="16"/>
                      <w:lang w:val="en-US" w:eastAsia="zh-CN"/>
                    </w:rPr>
                    <w:t>28</w:t>
                  </w:r>
                </w:p>
              </w:tc>
              <w:tc>
                <w:tcPr>
                  <w:tcW w:w="1324" w:type="dxa"/>
                  <w:tcBorders>
                    <w:tl2br w:val="nil"/>
                    <w:tr2bl w:val="nil"/>
                  </w:tcBorders>
                  <w:noWrap w:val="0"/>
                  <w:vAlign w:val="center"/>
                </w:tcPr>
                <w:p>
                  <w:pPr>
                    <w:pStyle w:val="39"/>
                    <w:ind w:firstLine="0" w:firstLineChars="0"/>
                    <w:rPr>
                      <w:rFonts w:hint="eastAsia" w:asciiTheme="minorEastAsia" w:hAnsiTheme="minorEastAsia" w:eastAsiaTheme="minorEastAsia" w:cstheme="minorEastAsia"/>
                      <w:color w:val="FF0000"/>
                      <w:sz w:val="15"/>
                      <w:szCs w:val="15"/>
                      <w:lang w:val="en-US" w:eastAsia="zh-CN"/>
                    </w:rPr>
                  </w:pPr>
                  <w:r>
                    <w:rPr>
                      <w:rFonts w:hint="eastAsia" w:eastAsia="宋体" w:cs="Times New Roman"/>
                      <w:color w:val="FF0000"/>
                      <w:kern w:val="2"/>
                      <w:sz w:val="18"/>
                      <w:szCs w:val="16"/>
                      <w:highlight w:val="none"/>
                      <w:lang w:val="en-US" w:eastAsia="zh-CN" w:bidi="ar-SA"/>
                    </w:rPr>
                    <w:t>46</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2413" w:type="dxa"/>
                  <w:gridSpan w:val="3"/>
                  <w:tcBorders>
                    <w:tl2br w:val="nil"/>
                    <w:tr2bl w:val="nil"/>
                  </w:tcBorders>
                  <w:noWrap w:val="0"/>
                  <w:vAlign w:val="center"/>
                </w:tcPr>
                <w:p>
                  <w:pPr>
                    <w:pStyle w:val="39"/>
                    <w:ind w:firstLine="0" w:firstLineChars="0"/>
                    <w:rPr>
                      <w:rFonts w:hint="eastAsia" w:asciiTheme="minorEastAsia" w:hAnsiTheme="minorEastAsia" w:eastAsiaTheme="minorEastAsia" w:cstheme="minorEastAsia"/>
                      <w:color w:val="auto"/>
                      <w:sz w:val="18"/>
                      <w:szCs w:val="18"/>
                    </w:rPr>
                  </w:pPr>
                  <w:r>
                    <w:rPr>
                      <w:rFonts w:hint="default" w:ascii="Times New Roman" w:hAnsi="Times New Roman" w:eastAsia="宋体" w:cs="Times New Roman"/>
                      <w:sz w:val="21"/>
                      <w:szCs w:val="16"/>
                    </w:rPr>
                    <w:t>厂界</w:t>
                  </w:r>
                  <w:r>
                    <w:rPr>
                      <w:rFonts w:hint="eastAsia" w:eastAsia="宋体" w:cs="Times New Roman"/>
                      <w:sz w:val="21"/>
                      <w:szCs w:val="16"/>
                      <w:lang w:val="en-US" w:eastAsia="zh-CN"/>
                    </w:rPr>
                    <w:t>东</w:t>
                  </w:r>
                  <w:r>
                    <w:rPr>
                      <w:rFonts w:hint="default" w:ascii="Times New Roman" w:hAnsi="Times New Roman" w:eastAsia="宋体" w:cs="Times New Roman"/>
                      <w:sz w:val="21"/>
                      <w:szCs w:val="16"/>
                    </w:rPr>
                    <w:t>侧</w:t>
                  </w:r>
                  <w:r>
                    <w:rPr>
                      <w:rFonts w:hint="default" w:ascii="Times New Roman" w:hAnsi="Times New Roman" w:eastAsia="宋体" w:cs="Times New Roman"/>
                      <w:sz w:val="21"/>
                      <w:szCs w:val="16"/>
                      <w:lang w:val="en-US" w:eastAsia="zh-CN"/>
                    </w:rPr>
                    <w:t>3#</w:t>
                  </w:r>
                  <w:r>
                    <w:rPr>
                      <w:rFonts w:hint="default" w:ascii="Times New Roman" w:hAnsi="Times New Roman" w:eastAsia="宋体" w:cs="Times New Roman"/>
                      <w:sz w:val="21"/>
                      <w:szCs w:val="16"/>
                    </w:rPr>
                    <w:t>△</w:t>
                  </w:r>
                </w:p>
              </w:tc>
              <w:tc>
                <w:tcPr>
                  <w:tcW w:w="774" w:type="dxa"/>
                  <w:vMerge w:val="continue"/>
                  <w:tcBorders>
                    <w:tl2br w:val="nil"/>
                    <w:tr2bl w:val="nil"/>
                  </w:tcBorders>
                  <w:noWrap w:val="0"/>
                  <w:vAlign w:val="center"/>
                </w:tcPr>
                <w:p>
                  <w:pPr>
                    <w:pStyle w:val="39"/>
                    <w:rPr>
                      <w:rFonts w:hint="eastAsia" w:asciiTheme="minorEastAsia" w:hAnsiTheme="minorEastAsia" w:eastAsiaTheme="minorEastAsia" w:cstheme="minorEastAsia"/>
                      <w:color w:val="auto"/>
                      <w:sz w:val="18"/>
                      <w:szCs w:val="18"/>
                    </w:rPr>
                  </w:pPr>
                </w:p>
              </w:tc>
              <w:tc>
                <w:tcPr>
                  <w:tcW w:w="1491" w:type="dxa"/>
                  <w:tcBorders>
                    <w:tl2br w:val="nil"/>
                    <w:tr2bl w:val="nil"/>
                  </w:tcBorders>
                  <w:noWrap w:val="0"/>
                  <w:vAlign w:val="center"/>
                </w:tcPr>
                <w:p>
                  <w:pPr>
                    <w:pStyle w:val="39"/>
                    <w:rPr>
                      <w:rFonts w:hint="eastAsia" w:asciiTheme="minorEastAsia" w:hAnsiTheme="minorEastAsia" w:eastAsiaTheme="minorEastAsia" w:cstheme="minorEastAsia"/>
                      <w:color w:val="FF0000"/>
                      <w:sz w:val="15"/>
                      <w:szCs w:val="15"/>
                      <w:lang w:val="en-US" w:eastAsia="zh-CN"/>
                    </w:rPr>
                  </w:pPr>
                  <w:r>
                    <w:rPr>
                      <w:rFonts w:hint="eastAsia" w:eastAsia="宋体" w:cs="Times New Roman"/>
                      <w:color w:val="FF0000"/>
                      <w:sz w:val="21"/>
                      <w:szCs w:val="16"/>
                      <w:lang w:val="en-US" w:eastAsia="zh-CN"/>
                    </w:rPr>
                    <w:t>08</w:t>
                  </w:r>
                  <w:r>
                    <w:rPr>
                      <w:rFonts w:hint="default" w:ascii="Times New Roman" w:hAnsi="Times New Roman" w:eastAsia="宋体" w:cs="Times New Roman"/>
                      <w:color w:val="FF0000"/>
                      <w:sz w:val="21"/>
                      <w:szCs w:val="16"/>
                    </w:rPr>
                    <w:t>:</w:t>
                  </w:r>
                  <w:r>
                    <w:rPr>
                      <w:rFonts w:hint="eastAsia" w:eastAsia="宋体" w:cs="Times New Roman"/>
                      <w:color w:val="FF0000"/>
                      <w:sz w:val="21"/>
                      <w:szCs w:val="16"/>
                      <w:lang w:val="en-US" w:eastAsia="zh-CN"/>
                    </w:rPr>
                    <w:t>35-08</w:t>
                  </w:r>
                  <w:r>
                    <w:rPr>
                      <w:rFonts w:hint="default" w:ascii="Times New Roman" w:hAnsi="Times New Roman" w:eastAsia="宋体" w:cs="Times New Roman"/>
                      <w:color w:val="FF0000"/>
                      <w:sz w:val="21"/>
                      <w:szCs w:val="16"/>
                    </w:rPr>
                    <w:t>:</w:t>
                  </w:r>
                  <w:r>
                    <w:rPr>
                      <w:rFonts w:hint="eastAsia" w:eastAsia="宋体" w:cs="Times New Roman"/>
                      <w:color w:val="FF0000"/>
                      <w:sz w:val="21"/>
                      <w:szCs w:val="16"/>
                      <w:lang w:val="en-US" w:eastAsia="zh-CN"/>
                    </w:rPr>
                    <w:t>45</w:t>
                  </w:r>
                </w:p>
              </w:tc>
              <w:tc>
                <w:tcPr>
                  <w:tcW w:w="1254" w:type="dxa"/>
                  <w:tcBorders>
                    <w:tl2br w:val="nil"/>
                    <w:tr2bl w:val="nil"/>
                  </w:tcBorders>
                  <w:noWrap w:val="0"/>
                  <w:vAlign w:val="center"/>
                </w:tcPr>
                <w:p>
                  <w:pPr>
                    <w:pStyle w:val="39"/>
                    <w:rPr>
                      <w:rFonts w:hint="eastAsia" w:asciiTheme="minorEastAsia" w:hAnsiTheme="minorEastAsia" w:eastAsiaTheme="minorEastAsia" w:cstheme="minorEastAsia"/>
                      <w:color w:val="FF0000"/>
                      <w:sz w:val="15"/>
                      <w:szCs w:val="15"/>
                      <w:lang w:val="en-US" w:eastAsia="zh-CN"/>
                    </w:rPr>
                  </w:pPr>
                  <w:r>
                    <w:rPr>
                      <w:rFonts w:hint="eastAsia" w:eastAsia="宋体" w:cs="Times New Roman"/>
                      <w:color w:val="FF0000"/>
                      <w:sz w:val="21"/>
                      <w:szCs w:val="16"/>
                      <w:highlight w:val="none"/>
                      <w:lang w:val="en-US" w:eastAsia="zh-CN"/>
                    </w:rPr>
                    <w:t>52</w:t>
                  </w:r>
                </w:p>
              </w:tc>
              <w:tc>
                <w:tcPr>
                  <w:tcW w:w="1357" w:type="dxa"/>
                  <w:tcBorders>
                    <w:tl2br w:val="nil"/>
                    <w:tr2bl w:val="nil"/>
                  </w:tcBorders>
                  <w:noWrap w:val="0"/>
                  <w:vAlign w:val="center"/>
                </w:tcPr>
                <w:p>
                  <w:pPr>
                    <w:pStyle w:val="39"/>
                    <w:rPr>
                      <w:rFonts w:hint="eastAsia" w:asciiTheme="minorEastAsia" w:hAnsiTheme="minorEastAsia" w:eastAsiaTheme="minorEastAsia" w:cstheme="minorEastAsia"/>
                      <w:color w:val="FF0000"/>
                      <w:sz w:val="15"/>
                      <w:szCs w:val="15"/>
                      <w:lang w:val="en-US" w:eastAsia="zh-CN"/>
                    </w:rPr>
                  </w:pPr>
                  <w:r>
                    <w:rPr>
                      <w:rFonts w:hint="default" w:ascii="Times New Roman" w:hAnsi="Times New Roman" w:eastAsia="宋体" w:cs="Times New Roman"/>
                      <w:color w:val="FF0000"/>
                      <w:sz w:val="21"/>
                      <w:szCs w:val="16"/>
                    </w:rPr>
                    <w:t>2</w:t>
                  </w:r>
                  <w:r>
                    <w:rPr>
                      <w:rFonts w:hint="eastAsia" w:eastAsia="宋体" w:cs="Times New Roman"/>
                      <w:color w:val="FF0000"/>
                      <w:sz w:val="21"/>
                      <w:szCs w:val="16"/>
                      <w:lang w:val="en-US" w:eastAsia="zh-CN"/>
                    </w:rPr>
                    <w:t>2</w:t>
                  </w:r>
                  <w:r>
                    <w:rPr>
                      <w:rFonts w:hint="default" w:ascii="Times New Roman" w:hAnsi="Times New Roman" w:eastAsia="宋体" w:cs="Times New Roman"/>
                      <w:color w:val="FF0000"/>
                      <w:sz w:val="21"/>
                      <w:szCs w:val="16"/>
                    </w:rPr>
                    <w:t>:</w:t>
                  </w:r>
                  <w:r>
                    <w:rPr>
                      <w:rFonts w:hint="eastAsia" w:eastAsia="宋体" w:cs="Times New Roman"/>
                      <w:color w:val="FF0000"/>
                      <w:sz w:val="21"/>
                      <w:szCs w:val="16"/>
                      <w:lang w:val="en-US" w:eastAsia="zh-CN"/>
                    </w:rPr>
                    <w:t>36-</w:t>
                  </w:r>
                  <w:r>
                    <w:rPr>
                      <w:rFonts w:hint="default" w:ascii="Times New Roman" w:hAnsi="Times New Roman" w:eastAsia="宋体" w:cs="Times New Roman"/>
                      <w:color w:val="FF0000"/>
                      <w:sz w:val="21"/>
                      <w:szCs w:val="16"/>
                    </w:rPr>
                    <w:t>2</w:t>
                  </w:r>
                  <w:r>
                    <w:rPr>
                      <w:rFonts w:hint="eastAsia" w:eastAsia="宋体" w:cs="Times New Roman"/>
                      <w:color w:val="FF0000"/>
                      <w:sz w:val="21"/>
                      <w:szCs w:val="16"/>
                      <w:lang w:val="en-US" w:eastAsia="zh-CN"/>
                    </w:rPr>
                    <w:t>2</w:t>
                  </w:r>
                  <w:r>
                    <w:rPr>
                      <w:rFonts w:hint="default" w:ascii="Times New Roman" w:hAnsi="Times New Roman" w:eastAsia="宋体" w:cs="Times New Roman"/>
                      <w:color w:val="FF0000"/>
                      <w:sz w:val="21"/>
                      <w:szCs w:val="16"/>
                    </w:rPr>
                    <w:t>:</w:t>
                  </w:r>
                  <w:r>
                    <w:rPr>
                      <w:rFonts w:hint="eastAsia" w:eastAsia="宋体" w:cs="Times New Roman"/>
                      <w:color w:val="FF0000"/>
                      <w:sz w:val="21"/>
                      <w:szCs w:val="16"/>
                      <w:lang w:val="en-US" w:eastAsia="zh-CN"/>
                    </w:rPr>
                    <w:t>46</w:t>
                  </w:r>
                </w:p>
              </w:tc>
              <w:tc>
                <w:tcPr>
                  <w:tcW w:w="1324" w:type="dxa"/>
                  <w:tcBorders>
                    <w:tl2br w:val="nil"/>
                    <w:tr2bl w:val="nil"/>
                  </w:tcBorders>
                  <w:noWrap w:val="0"/>
                  <w:vAlign w:val="center"/>
                </w:tcPr>
                <w:p>
                  <w:pPr>
                    <w:pStyle w:val="39"/>
                    <w:ind w:firstLine="0" w:firstLineChars="0"/>
                    <w:rPr>
                      <w:rFonts w:hint="eastAsia" w:asciiTheme="minorEastAsia" w:hAnsiTheme="minorEastAsia" w:eastAsiaTheme="minorEastAsia" w:cstheme="minorEastAsia"/>
                      <w:color w:val="FF0000"/>
                      <w:sz w:val="15"/>
                      <w:szCs w:val="15"/>
                      <w:lang w:val="en-US" w:eastAsia="zh-CN"/>
                    </w:rPr>
                  </w:pPr>
                  <w:r>
                    <w:rPr>
                      <w:rFonts w:hint="eastAsia" w:eastAsia="宋体" w:cs="Times New Roman"/>
                      <w:color w:val="FF0000"/>
                      <w:kern w:val="2"/>
                      <w:sz w:val="18"/>
                      <w:szCs w:val="16"/>
                      <w:highlight w:val="none"/>
                      <w:lang w:val="en-US" w:eastAsia="zh-CN" w:bidi="ar-SA"/>
                    </w:rPr>
                    <w:t>45</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2413" w:type="dxa"/>
                  <w:gridSpan w:val="3"/>
                  <w:tcBorders>
                    <w:tl2br w:val="nil"/>
                    <w:tr2bl w:val="nil"/>
                  </w:tcBorders>
                  <w:noWrap w:val="0"/>
                  <w:vAlign w:val="center"/>
                </w:tcPr>
                <w:p>
                  <w:pPr>
                    <w:pStyle w:val="39"/>
                    <w:bidi w:val="0"/>
                    <w:ind w:firstLine="0" w:firstLineChars="0"/>
                    <w:rPr>
                      <w:rFonts w:hint="eastAsia" w:asciiTheme="minorEastAsia" w:hAnsiTheme="minorEastAsia" w:eastAsiaTheme="minorEastAsia" w:cstheme="minorEastAsia"/>
                      <w:color w:val="auto"/>
                      <w:sz w:val="18"/>
                      <w:szCs w:val="18"/>
                    </w:rPr>
                  </w:pPr>
                  <w:r>
                    <w:rPr>
                      <w:rFonts w:hint="default" w:ascii="Times New Roman" w:hAnsi="Times New Roman" w:eastAsia="宋体" w:cs="Times New Roman"/>
                      <w:sz w:val="21"/>
                      <w:szCs w:val="16"/>
                    </w:rPr>
                    <w:t>厂界</w:t>
                  </w:r>
                  <w:r>
                    <w:rPr>
                      <w:rFonts w:hint="default" w:ascii="Times New Roman" w:hAnsi="Times New Roman" w:eastAsia="宋体" w:cs="Times New Roman"/>
                      <w:sz w:val="21"/>
                      <w:szCs w:val="16"/>
                      <w:lang w:val="en-US" w:eastAsia="zh-CN"/>
                    </w:rPr>
                    <w:t>北</w:t>
                  </w:r>
                  <w:r>
                    <w:rPr>
                      <w:rFonts w:hint="default" w:ascii="Times New Roman" w:hAnsi="Times New Roman" w:eastAsia="宋体" w:cs="Times New Roman"/>
                      <w:sz w:val="21"/>
                      <w:szCs w:val="16"/>
                    </w:rPr>
                    <w:t>侧</w:t>
                  </w:r>
                  <w:r>
                    <w:rPr>
                      <w:rFonts w:hint="default" w:ascii="Times New Roman" w:hAnsi="Times New Roman" w:eastAsia="宋体" w:cs="Times New Roman"/>
                      <w:sz w:val="21"/>
                      <w:szCs w:val="16"/>
                      <w:lang w:val="en-US" w:eastAsia="zh-CN"/>
                    </w:rPr>
                    <w:t>4#</w:t>
                  </w:r>
                  <w:r>
                    <w:rPr>
                      <w:rFonts w:hint="default" w:ascii="Times New Roman" w:hAnsi="Times New Roman" w:eastAsia="宋体" w:cs="Times New Roman"/>
                      <w:sz w:val="21"/>
                      <w:szCs w:val="16"/>
                    </w:rPr>
                    <w:t>△</w:t>
                  </w:r>
                </w:p>
              </w:tc>
              <w:tc>
                <w:tcPr>
                  <w:tcW w:w="774" w:type="dxa"/>
                  <w:vMerge w:val="continue"/>
                  <w:tcBorders>
                    <w:tl2br w:val="nil"/>
                    <w:tr2bl w:val="nil"/>
                  </w:tcBorders>
                  <w:noWrap w:val="0"/>
                  <w:vAlign w:val="center"/>
                </w:tcPr>
                <w:p>
                  <w:pPr>
                    <w:pStyle w:val="39"/>
                    <w:rPr>
                      <w:rFonts w:hint="eastAsia" w:asciiTheme="minorEastAsia" w:hAnsiTheme="minorEastAsia" w:eastAsiaTheme="minorEastAsia" w:cstheme="minorEastAsia"/>
                      <w:color w:val="auto"/>
                      <w:sz w:val="18"/>
                      <w:szCs w:val="18"/>
                    </w:rPr>
                  </w:pPr>
                </w:p>
              </w:tc>
              <w:tc>
                <w:tcPr>
                  <w:tcW w:w="1491" w:type="dxa"/>
                  <w:tcBorders>
                    <w:tl2br w:val="nil"/>
                    <w:tr2bl w:val="nil"/>
                  </w:tcBorders>
                  <w:noWrap w:val="0"/>
                  <w:vAlign w:val="center"/>
                </w:tcPr>
                <w:p>
                  <w:pPr>
                    <w:pStyle w:val="39"/>
                    <w:rPr>
                      <w:rFonts w:hint="eastAsia" w:asciiTheme="minorEastAsia" w:hAnsiTheme="minorEastAsia" w:eastAsiaTheme="minorEastAsia" w:cstheme="minorEastAsia"/>
                      <w:color w:val="FF0000"/>
                      <w:sz w:val="15"/>
                      <w:szCs w:val="15"/>
                      <w:lang w:val="en-US" w:eastAsia="zh-CN"/>
                    </w:rPr>
                  </w:pPr>
                  <w:r>
                    <w:rPr>
                      <w:rFonts w:hint="eastAsia" w:eastAsia="宋体" w:cs="Times New Roman"/>
                      <w:color w:val="FF0000"/>
                      <w:sz w:val="21"/>
                      <w:szCs w:val="16"/>
                      <w:lang w:val="en-US" w:eastAsia="zh-CN"/>
                    </w:rPr>
                    <w:t>08</w:t>
                  </w:r>
                  <w:r>
                    <w:rPr>
                      <w:rFonts w:hint="default" w:ascii="Times New Roman" w:hAnsi="Times New Roman" w:eastAsia="宋体" w:cs="Times New Roman"/>
                      <w:color w:val="FF0000"/>
                      <w:sz w:val="21"/>
                      <w:szCs w:val="16"/>
                    </w:rPr>
                    <w:t>:</w:t>
                  </w:r>
                  <w:r>
                    <w:rPr>
                      <w:rFonts w:hint="eastAsia" w:eastAsia="宋体" w:cs="Times New Roman"/>
                      <w:color w:val="FF0000"/>
                      <w:sz w:val="21"/>
                      <w:szCs w:val="16"/>
                      <w:lang w:val="en-US" w:eastAsia="zh-CN"/>
                    </w:rPr>
                    <w:t>50-09</w:t>
                  </w:r>
                  <w:r>
                    <w:rPr>
                      <w:rFonts w:hint="default" w:ascii="Times New Roman" w:hAnsi="Times New Roman" w:eastAsia="宋体" w:cs="Times New Roman"/>
                      <w:color w:val="FF0000"/>
                      <w:sz w:val="21"/>
                      <w:szCs w:val="16"/>
                    </w:rPr>
                    <w:t>:</w:t>
                  </w:r>
                  <w:r>
                    <w:rPr>
                      <w:rFonts w:hint="eastAsia" w:eastAsia="宋体" w:cs="Times New Roman"/>
                      <w:color w:val="FF0000"/>
                      <w:sz w:val="21"/>
                      <w:szCs w:val="16"/>
                      <w:lang w:val="en-US" w:eastAsia="zh-CN"/>
                    </w:rPr>
                    <w:t>00</w:t>
                  </w:r>
                </w:p>
              </w:tc>
              <w:tc>
                <w:tcPr>
                  <w:tcW w:w="1254" w:type="dxa"/>
                  <w:tcBorders>
                    <w:tl2br w:val="nil"/>
                    <w:tr2bl w:val="nil"/>
                  </w:tcBorders>
                  <w:noWrap w:val="0"/>
                  <w:vAlign w:val="center"/>
                </w:tcPr>
                <w:p>
                  <w:pPr>
                    <w:pStyle w:val="39"/>
                    <w:rPr>
                      <w:rFonts w:hint="eastAsia" w:asciiTheme="minorEastAsia" w:hAnsiTheme="minorEastAsia" w:eastAsiaTheme="minorEastAsia" w:cstheme="minorEastAsia"/>
                      <w:color w:val="FF0000"/>
                      <w:sz w:val="15"/>
                      <w:szCs w:val="15"/>
                      <w:lang w:val="en-US" w:eastAsia="zh-CN"/>
                    </w:rPr>
                  </w:pPr>
                  <w:r>
                    <w:rPr>
                      <w:rFonts w:hint="eastAsia" w:eastAsia="宋体" w:cs="Times New Roman"/>
                      <w:color w:val="FF0000"/>
                      <w:sz w:val="21"/>
                      <w:szCs w:val="16"/>
                      <w:highlight w:val="none"/>
                      <w:lang w:val="en-US" w:eastAsia="zh-CN"/>
                    </w:rPr>
                    <w:t>49</w:t>
                  </w:r>
                </w:p>
              </w:tc>
              <w:tc>
                <w:tcPr>
                  <w:tcW w:w="1357" w:type="dxa"/>
                  <w:tcBorders>
                    <w:tl2br w:val="nil"/>
                    <w:tr2bl w:val="nil"/>
                  </w:tcBorders>
                  <w:noWrap w:val="0"/>
                  <w:vAlign w:val="center"/>
                </w:tcPr>
                <w:p>
                  <w:pPr>
                    <w:pStyle w:val="39"/>
                    <w:rPr>
                      <w:rFonts w:hint="eastAsia" w:asciiTheme="minorEastAsia" w:hAnsiTheme="minorEastAsia" w:eastAsiaTheme="minorEastAsia" w:cstheme="minorEastAsia"/>
                      <w:color w:val="FF0000"/>
                      <w:sz w:val="15"/>
                      <w:szCs w:val="15"/>
                      <w:lang w:val="en-US" w:eastAsia="zh-CN"/>
                    </w:rPr>
                  </w:pPr>
                  <w:r>
                    <w:rPr>
                      <w:rFonts w:hint="default" w:ascii="Times New Roman" w:hAnsi="Times New Roman" w:eastAsia="宋体" w:cs="Times New Roman"/>
                      <w:color w:val="FF0000"/>
                      <w:sz w:val="21"/>
                      <w:szCs w:val="16"/>
                    </w:rPr>
                    <w:t>2</w:t>
                  </w:r>
                  <w:r>
                    <w:rPr>
                      <w:rFonts w:hint="eastAsia" w:eastAsia="宋体" w:cs="Times New Roman"/>
                      <w:color w:val="FF0000"/>
                      <w:sz w:val="21"/>
                      <w:szCs w:val="16"/>
                      <w:lang w:val="en-US" w:eastAsia="zh-CN"/>
                    </w:rPr>
                    <w:t>2</w:t>
                  </w:r>
                  <w:r>
                    <w:rPr>
                      <w:rFonts w:hint="default" w:ascii="Times New Roman" w:hAnsi="Times New Roman" w:eastAsia="宋体" w:cs="Times New Roman"/>
                      <w:color w:val="FF0000"/>
                      <w:sz w:val="21"/>
                      <w:szCs w:val="16"/>
                    </w:rPr>
                    <w:t>:</w:t>
                  </w:r>
                  <w:r>
                    <w:rPr>
                      <w:rFonts w:hint="eastAsia" w:eastAsia="宋体" w:cs="Times New Roman"/>
                      <w:color w:val="FF0000"/>
                      <w:sz w:val="21"/>
                      <w:szCs w:val="16"/>
                      <w:lang w:val="en-US" w:eastAsia="zh-CN"/>
                    </w:rPr>
                    <w:t>49-</w:t>
                  </w:r>
                  <w:r>
                    <w:rPr>
                      <w:rFonts w:hint="default" w:ascii="Times New Roman" w:hAnsi="Times New Roman" w:eastAsia="宋体" w:cs="Times New Roman"/>
                      <w:color w:val="FF0000"/>
                      <w:sz w:val="21"/>
                      <w:szCs w:val="16"/>
                    </w:rPr>
                    <w:t>2</w:t>
                  </w:r>
                  <w:r>
                    <w:rPr>
                      <w:rFonts w:hint="eastAsia" w:eastAsia="宋体" w:cs="Times New Roman"/>
                      <w:color w:val="FF0000"/>
                      <w:sz w:val="21"/>
                      <w:szCs w:val="16"/>
                      <w:lang w:val="en-US" w:eastAsia="zh-CN"/>
                    </w:rPr>
                    <w:t>2</w:t>
                  </w:r>
                  <w:r>
                    <w:rPr>
                      <w:rFonts w:hint="default" w:ascii="Times New Roman" w:hAnsi="Times New Roman" w:eastAsia="宋体" w:cs="Times New Roman"/>
                      <w:color w:val="FF0000"/>
                      <w:sz w:val="21"/>
                      <w:szCs w:val="16"/>
                    </w:rPr>
                    <w:t>:</w:t>
                  </w:r>
                  <w:r>
                    <w:rPr>
                      <w:rFonts w:hint="eastAsia" w:eastAsia="宋体" w:cs="Times New Roman"/>
                      <w:color w:val="FF0000"/>
                      <w:sz w:val="21"/>
                      <w:szCs w:val="16"/>
                      <w:lang w:val="en-US" w:eastAsia="zh-CN"/>
                    </w:rPr>
                    <w:t>59</w:t>
                  </w:r>
                </w:p>
              </w:tc>
              <w:tc>
                <w:tcPr>
                  <w:tcW w:w="1324" w:type="dxa"/>
                  <w:tcBorders>
                    <w:tl2br w:val="nil"/>
                    <w:tr2bl w:val="nil"/>
                  </w:tcBorders>
                  <w:noWrap w:val="0"/>
                  <w:vAlign w:val="center"/>
                </w:tcPr>
                <w:p>
                  <w:pPr>
                    <w:pStyle w:val="39"/>
                    <w:ind w:firstLine="0" w:firstLineChars="0"/>
                    <w:rPr>
                      <w:rFonts w:hint="eastAsia" w:asciiTheme="minorEastAsia" w:hAnsiTheme="minorEastAsia" w:eastAsiaTheme="minorEastAsia" w:cstheme="minorEastAsia"/>
                      <w:color w:val="FF0000"/>
                      <w:sz w:val="15"/>
                      <w:szCs w:val="15"/>
                      <w:lang w:val="en-US" w:eastAsia="zh-CN"/>
                    </w:rPr>
                  </w:pPr>
                  <w:r>
                    <w:rPr>
                      <w:rFonts w:hint="eastAsia" w:eastAsia="宋体" w:cs="Times New Roman"/>
                      <w:color w:val="FF0000"/>
                      <w:kern w:val="2"/>
                      <w:sz w:val="18"/>
                      <w:szCs w:val="16"/>
                      <w:highlight w:val="none"/>
                      <w:lang w:val="en-US" w:eastAsia="zh-CN" w:bidi="ar-SA"/>
                    </w:rPr>
                    <w:t>44</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2413" w:type="dxa"/>
                  <w:gridSpan w:val="3"/>
                  <w:tcBorders>
                    <w:tl2br w:val="nil"/>
                    <w:tr2bl w:val="nil"/>
                  </w:tcBorders>
                  <w:noWrap w:val="0"/>
                  <w:vAlign w:val="center"/>
                </w:tcPr>
                <w:p>
                  <w:pPr>
                    <w:pStyle w:val="39"/>
                    <w:bidi w:val="0"/>
                    <w:ind w:firstLine="0" w:firstLineChars="0"/>
                    <w:jc w:val="both"/>
                    <w:rPr>
                      <w:rFonts w:hint="eastAsia" w:asciiTheme="minorEastAsia" w:hAnsiTheme="minorEastAsia" w:eastAsiaTheme="minorEastAsia" w:cstheme="minorEastAsia"/>
                      <w:color w:val="auto"/>
                      <w:sz w:val="18"/>
                      <w:szCs w:val="18"/>
                    </w:rPr>
                  </w:pPr>
                  <w:r>
                    <w:rPr>
                      <w:rFonts w:hint="eastAsia" w:cs="Times New Roman"/>
                      <w:color w:val="000000"/>
                      <w:sz w:val="21"/>
                      <w:szCs w:val="18"/>
                      <w:lang w:val="en-US" w:eastAsia="zh-CN"/>
                    </w:rPr>
                    <w:t>厂界</w:t>
                  </w:r>
                  <w:r>
                    <w:rPr>
                      <w:rFonts w:hint="eastAsia" w:ascii="Times New Roman" w:hAnsi="Times New Roman" w:cs="Times New Roman"/>
                      <w:color w:val="000000"/>
                      <w:sz w:val="21"/>
                      <w:szCs w:val="18"/>
                      <w:lang w:eastAsia="zh-CN"/>
                    </w:rPr>
                    <w:t>东南侧居民点</w:t>
                  </w:r>
                  <w:r>
                    <w:rPr>
                      <w:rFonts w:hint="eastAsia" w:cs="Times New Roman"/>
                      <w:color w:val="000000"/>
                      <w:sz w:val="21"/>
                      <w:szCs w:val="18"/>
                      <w:lang w:val="en-US" w:eastAsia="zh-CN"/>
                    </w:rPr>
                    <w:t>5</w:t>
                  </w:r>
                  <w:r>
                    <w:rPr>
                      <w:rFonts w:hint="default" w:ascii="Times New Roman" w:hAnsi="Times New Roman" w:eastAsia="宋体" w:cs="Times New Roman"/>
                      <w:sz w:val="21"/>
                      <w:szCs w:val="16"/>
                      <w:lang w:val="en-US" w:eastAsia="zh-CN"/>
                    </w:rPr>
                    <w:t>#</w:t>
                  </w:r>
                  <w:r>
                    <w:rPr>
                      <w:rFonts w:hint="default" w:ascii="Times New Roman" w:hAnsi="Times New Roman" w:eastAsia="宋体" w:cs="Times New Roman"/>
                      <w:sz w:val="21"/>
                      <w:szCs w:val="16"/>
                    </w:rPr>
                    <w:t>△</w:t>
                  </w:r>
                </w:p>
              </w:tc>
              <w:tc>
                <w:tcPr>
                  <w:tcW w:w="774" w:type="dxa"/>
                  <w:vMerge w:val="continue"/>
                  <w:tcBorders>
                    <w:tl2br w:val="nil"/>
                    <w:tr2bl w:val="nil"/>
                  </w:tcBorders>
                  <w:noWrap w:val="0"/>
                  <w:vAlign w:val="center"/>
                </w:tcPr>
                <w:p>
                  <w:pPr>
                    <w:pStyle w:val="39"/>
                    <w:rPr>
                      <w:rFonts w:hint="eastAsia" w:asciiTheme="minorEastAsia" w:hAnsiTheme="minorEastAsia" w:eastAsiaTheme="minorEastAsia" w:cstheme="minorEastAsia"/>
                      <w:color w:val="auto"/>
                      <w:sz w:val="18"/>
                      <w:szCs w:val="18"/>
                    </w:rPr>
                  </w:pPr>
                </w:p>
              </w:tc>
              <w:tc>
                <w:tcPr>
                  <w:tcW w:w="1491" w:type="dxa"/>
                  <w:tcBorders>
                    <w:tl2br w:val="nil"/>
                    <w:tr2bl w:val="nil"/>
                  </w:tcBorders>
                  <w:noWrap w:val="0"/>
                  <w:vAlign w:val="center"/>
                </w:tcPr>
                <w:p>
                  <w:pPr>
                    <w:pStyle w:val="39"/>
                    <w:rPr>
                      <w:rFonts w:hint="eastAsia" w:asciiTheme="minorEastAsia" w:hAnsiTheme="minorEastAsia" w:eastAsiaTheme="minorEastAsia" w:cstheme="minorEastAsia"/>
                      <w:color w:val="FF0000"/>
                      <w:sz w:val="15"/>
                      <w:szCs w:val="15"/>
                      <w:lang w:val="en-US" w:eastAsia="zh-CN"/>
                    </w:rPr>
                  </w:pPr>
                  <w:r>
                    <w:rPr>
                      <w:rFonts w:hint="eastAsia" w:eastAsia="宋体" w:cs="Times New Roman"/>
                      <w:color w:val="FF0000"/>
                      <w:sz w:val="21"/>
                      <w:szCs w:val="16"/>
                      <w:lang w:val="en-US" w:eastAsia="zh-CN"/>
                    </w:rPr>
                    <w:t>09</w:t>
                  </w:r>
                  <w:r>
                    <w:rPr>
                      <w:rFonts w:hint="default" w:ascii="Times New Roman" w:hAnsi="Times New Roman" w:eastAsia="宋体" w:cs="Times New Roman"/>
                      <w:color w:val="FF0000"/>
                      <w:sz w:val="21"/>
                      <w:szCs w:val="16"/>
                    </w:rPr>
                    <w:t>:</w:t>
                  </w:r>
                  <w:r>
                    <w:rPr>
                      <w:rFonts w:hint="eastAsia" w:ascii="Times New Roman" w:hAnsi="Times New Roman" w:eastAsia="宋体" w:cs="Times New Roman"/>
                      <w:color w:val="FF0000"/>
                      <w:sz w:val="21"/>
                      <w:szCs w:val="16"/>
                      <w:lang w:val="en-US" w:eastAsia="zh-CN"/>
                    </w:rPr>
                    <w:t>05</w:t>
                  </w:r>
                  <w:r>
                    <w:rPr>
                      <w:rFonts w:hint="eastAsia" w:eastAsia="宋体" w:cs="Times New Roman"/>
                      <w:color w:val="FF0000"/>
                      <w:sz w:val="21"/>
                      <w:szCs w:val="16"/>
                      <w:lang w:val="en-US" w:eastAsia="zh-CN"/>
                    </w:rPr>
                    <w:t>-09</w:t>
                  </w:r>
                  <w:r>
                    <w:rPr>
                      <w:rFonts w:hint="default" w:ascii="Times New Roman" w:hAnsi="Times New Roman" w:eastAsia="宋体" w:cs="Times New Roman"/>
                      <w:color w:val="FF0000"/>
                      <w:sz w:val="21"/>
                      <w:szCs w:val="16"/>
                    </w:rPr>
                    <w:t>:</w:t>
                  </w:r>
                  <w:r>
                    <w:rPr>
                      <w:rFonts w:hint="eastAsia" w:ascii="Times New Roman" w:hAnsi="Times New Roman" w:eastAsia="宋体" w:cs="Times New Roman"/>
                      <w:color w:val="FF0000"/>
                      <w:sz w:val="21"/>
                      <w:szCs w:val="16"/>
                      <w:lang w:val="en-US" w:eastAsia="zh-CN"/>
                    </w:rPr>
                    <w:t>15</w:t>
                  </w:r>
                </w:p>
              </w:tc>
              <w:tc>
                <w:tcPr>
                  <w:tcW w:w="1254" w:type="dxa"/>
                  <w:tcBorders>
                    <w:tl2br w:val="nil"/>
                    <w:tr2bl w:val="nil"/>
                  </w:tcBorders>
                  <w:noWrap w:val="0"/>
                  <w:vAlign w:val="center"/>
                </w:tcPr>
                <w:p>
                  <w:pPr>
                    <w:pStyle w:val="39"/>
                    <w:rPr>
                      <w:rFonts w:hint="eastAsia" w:asciiTheme="minorEastAsia" w:hAnsiTheme="minorEastAsia" w:eastAsiaTheme="minorEastAsia" w:cstheme="minorEastAsia"/>
                      <w:color w:val="FF0000"/>
                      <w:sz w:val="15"/>
                      <w:szCs w:val="15"/>
                      <w:lang w:val="en-US" w:eastAsia="zh-CN"/>
                    </w:rPr>
                  </w:pPr>
                  <w:r>
                    <w:rPr>
                      <w:rFonts w:hint="eastAsia" w:eastAsia="宋体" w:cs="Times New Roman"/>
                      <w:color w:val="FF0000"/>
                      <w:sz w:val="21"/>
                      <w:szCs w:val="16"/>
                      <w:highlight w:val="none"/>
                      <w:lang w:val="en-US" w:eastAsia="zh-CN"/>
                    </w:rPr>
                    <w:t>51</w:t>
                  </w:r>
                </w:p>
              </w:tc>
              <w:tc>
                <w:tcPr>
                  <w:tcW w:w="1357" w:type="dxa"/>
                  <w:tcBorders>
                    <w:tl2br w:val="nil"/>
                    <w:tr2bl w:val="nil"/>
                  </w:tcBorders>
                  <w:noWrap w:val="0"/>
                  <w:vAlign w:val="center"/>
                </w:tcPr>
                <w:p>
                  <w:pPr>
                    <w:pStyle w:val="39"/>
                    <w:rPr>
                      <w:rFonts w:hint="eastAsia" w:asciiTheme="minorEastAsia" w:hAnsiTheme="minorEastAsia" w:eastAsiaTheme="minorEastAsia" w:cstheme="minorEastAsia"/>
                      <w:color w:val="FF0000"/>
                      <w:sz w:val="15"/>
                      <w:szCs w:val="15"/>
                      <w:lang w:val="en-US" w:eastAsia="zh-CN"/>
                    </w:rPr>
                  </w:pPr>
                  <w:r>
                    <w:rPr>
                      <w:rFonts w:hint="default" w:ascii="Times New Roman" w:hAnsi="Times New Roman" w:eastAsia="宋体" w:cs="Times New Roman"/>
                      <w:color w:val="FF0000"/>
                      <w:sz w:val="21"/>
                      <w:szCs w:val="16"/>
                    </w:rPr>
                    <w:t>2</w:t>
                  </w:r>
                  <w:r>
                    <w:rPr>
                      <w:rFonts w:hint="eastAsia" w:ascii="Times New Roman" w:hAnsi="Times New Roman" w:eastAsia="宋体" w:cs="Times New Roman"/>
                      <w:color w:val="FF0000"/>
                      <w:sz w:val="21"/>
                      <w:szCs w:val="16"/>
                      <w:lang w:val="en-US" w:eastAsia="zh-CN"/>
                    </w:rPr>
                    <w:t>3</w:t>
                  </w:r>
                  <w:r>
                    <w:rPr>
                      <w:rFonts w:hint="default" w:ascii="Times New Roman" w:hAnsi="Times New Roman" w:eastAsia="宋体" w:cs="Times New Roman"/>
                      <w:color w:val="FF0000"/>
                      <w:sz w:val="21"/>
                      <w:szCs w:val="16"/>
                    </w:rPr>
                    <w:t>:</w:t>
                  </w:r>
                  <w:r>
                    <w:rPr>
                      <w:rFonts w:hint="eastAsia" w:ascii="Times New Roman" w:hAnsi="Times New Roman" w:eastAsia="宋体" w:cs="Times New Roman"/>
                      <w:color w:val="FF0000"/>
                      <w:sz w:val="21"/>
                      <w:szCs w:val="16"/>
                      <w:lang w:val="en-US" w:eastAsia="zh-CN"/>
                    </w:rPr>
                    <w:t>05</w:t>
                  </w:r>
                  <w:r>
                    <w:rPr>
                      <w:rFonts w:hint="eastAsia" w:eastAsia="宋体" w:cs="Times New Roman"/>
                      <w:color w:val="FF0000"/>
                      <w:sz w:val="21"/>
                      <w:szCs w:val="16"/>
                      <w:lang w:val="en-US" w:eastAsia="zh-CN"/>
                    </w:rPr>
                    <w:t>-</w:t>
                  </w:r>
                  <w:r>
                    <w:rPr>
                      <w:rFonts w:hint="default" w:ascii="Times New Roman" w:hAnsi="Times New Roman" w:eastAsia="宋体" w:cs="Times New Roman"/>
                      <w:color w:val="FF0000"/>
                      <w:sz w:val="21"/>
                      <w:szCs w:val="16"/>
                    </w:rPr>
                    <w:t>2</w:t>
                  </w:r>
                  <w:r>
                    <w:rPr>
                      <w:rFonts w:hint="eastAsia" w:ascii="Times New Roman" w:hAnsi="Times New Roman" w:eastAsia="宋体" w:cs="Times New Roman"/>
                      <w:color w:val="FF0000"/>
                      <w:sz w:val="21"/>
                      <w:szCs w:val="16"/>
                      <w:lang w:val="en-US" w:eastAsia="zh-CN"/>
                    </w:rPr>
                    <w:t>3</w:t>
                  </w:r>
                  <w:r>
                    <w:rPr>
                      <w:rFonts w:hint="default" w:ascii="Times New Roman" w:hAnsi="Times New Roman" w:eastAsia="宋体" w:cs="Times New Roman"/>
                      <w:color w:val="FF0000"/>
                      <w:sz w:val="21"/>
                      <w:szCs w:val="16"/>
                    </w:rPr>
                    <w:t>:</w:t>
                  </w:r>
                  <w:r>
                    <w:rPr>
                      <w:rFonts w:hint="eastAsia" w:ascii="Times New Roman" w:hAnsi="Times New Roman" w:eastAsia="宋体" w:cs="Times New Roman"/>
                      <w:color w:val="FF0000"/>
                      <w:sz w:val="21"/>
                      <w:szCs w:val="16"/>
                      <w:lang w:val="en-US" w:eastAsia="zh-CN"/>
                    </w:rPr>
                    <w:t>05</w:t>
                  </w:r>
                </w:p>
              </w:tc>
              <w:tc>
                <w:tcPr>
                  <w:tcW w:w="1324" w:type="dxa"/>
                  <w:tcBorders>
                    <w:tl2br w:val="nil"/>
                    <w:tr2bl w:val="nil"/>
                  </w:tcBorders>
                  <w:noWrap w:val="0"/>
                  <w:vAlign w:val="center"/>
                </w:tcPr>
                <w:p>
                  <w:pPr>
                    <w:pStyle w:val="39"/>
                    <w:ind w:firstLine="0" w:firstLineChars="0"/>
                    <w:rPr>
                      <w:rFonts w:hint="eastAsia" w:asciiTheme="minorEastAsia" w:hAnsiTheme="minorEastAsia" w:eastAsiaTheme="minorEastAsia" w:cstheme="minorEastAsia"/>
                      <w:color w:val="FF0000"/>
                      <w:sz w:val="15"/>
                      <w:szCs w:val="15"/>
                      <w:lang w:val="en-US" w:eastAsia="zh-CN"/>
                    </w:rPr>
                  </w:pPr>
                  <w:r>
                    <w:rPr>
                      <w:rFonts w:hint="eastAsia" w:eastAsia="宋体" w:cs="Times New Roman"/>
                      <w:color w:val="FF0000"/>
                      <w:kern w:val="2"/>
                      <w:sz w:val="18"/>
                      <w:szCs w:val="16"/>
                      <w:highlight w:val="none"/>
                      <w:lang w:val="en-US" w:eastAsia="zh-CN" w:bidi="ar-SA"/>
                    </w:rPr>
                    <w:t>44</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8613" w:type="dxa"/>
                  <w:gridSpan w:val="8"/>
                  <w:tcBorders>
                    <w:tl2br w:val="nil"/>
                    <w:tr2bl w:val="nil"/>
                  </w:tcBorders>
                  <w:noWrap w:val="0"/>
                  <w:vAlign w:val="center"/>
                </w:tcPr>
                <w:p>
                  <w:pPr>
                    <w:pStyle w:val="39"/>
                    <w:jc w:val="both"/>
                    <w:rPr>
                      <w:rFonts w:hint="eastAsia" w:ascii="Times New Roman" w:hAnsi="Times New Roman" w:eastAsia="宋体" w:cs="Times New Roman"/>
                      <w:kern w:val="0"/>
                      <w:sz w:val="21"/>
                      <w:szCs w:val="16"/>
                      <w:lang w:val="en-US" w:eastAsia="zh-CN" w:bidi="ar-SA"/>
                    </w:rPr>
                  </w:pPr>
                  <w:r>
                    <w:rPr>
                      <w:rFonts w:hint="eastAsia" w:ascii="宋体" w:hAnsi="宋体" w:eastAsia="宋体" w:cs="宋体"/>
                      <w:color w:val="auto"/>
                      <w:sz w:val="21"/>
                      <w:szCs w:val="16"/>
                    </w:rPr>
                    <w:t>①</w:t>
                  </w:r>
                  <w:r>
                    <w:rPr>
                      <w:rFonts w:hint="default" w:ascii="Times New Roman" w:hAnsi="Times New Roman" w:eastAsia="宋体" w:cs="Times New Roman"/>
                      <w:color w:val="auto"/>
                      <w:sz w:val="21"/>
                      <w:szCs w:val="16"/>
                      <w:lang w:val="en-US" w:eastAsia="zh-CN"/>
                    </w:rPr>
                    <w:t>执行标准由委托方提供</w:t>
                  </w:r>
                  <w:r>
                    <w:rPr>
                      <w:rFonts w:hint="eastAsia" w:ascii="Times New Roman" w:hAnsi="Times New Roman" w:eastAsia="宋体" w:cs="Times New Roman"/>
                      <w:color w:val="auto"/>
                      <w:sz w:val="21"/>
                      <w:szCs w:val="16"/>
                      <w:lang w:val="en-US" w:eastAsia="zh-CN"/>
                    </w:rPr>
                    <w:t>，</w:t>
                  </w:r>
                  <w:r>
                    <w:rPr>
                      <w:rFonts w:hint="default" w:ascii="Times New Roman" w:hAnsi="Times New Roman" w:eastAsia="宋体" w:cs="Times New Roman"/>
                      <w:sz w:val="21"/>
                      <w:szCs w:val="16"/>
                    </w:rPr>
                    <w:t>1</w:t>
                  </w:r>
                  <w:r>
                    <w:rPr>
                      <w:rFonts w:hint="default" w:ascii="Times New Roman" w:hAnsi="Times New Roman" w:eastAsia="宋体" w:cs="Times New Roman"/>
                      <w:sz w:val="21"/>
                      <w:szCs w:val="16"/>
                      <w:lang w:val="en-US" w:eastAsia="zh-CN"/>
                    </w:rPr>
                    <w:t>#</w:t>
                  </w:r>
                  <w:r>
                    <w:rPr>
                      <w:rFonts w:hint="eastAsia" w:ascii="Times New Roman" w:hAnsi="Times New Roman" w:eastAsia="宋体" w:cs="Times New Roman"/>
                      <w:color w:val="auto"/>
                      <w:sz w:val="21"/>
                      <w:szCs w:val="16"/>
                      <w:lang w:val="en-US" w:eastAsia="zh-CN"/>
                    </w:rPr>
                    <w:t>参考限值</w:t>
                  </w:r>
                  <w:r>
                    <w:rPr>
                      <w:rFonts w:hint="default" w:ascii="Times New Roman" w:hAnsi="Times New Roman" w:eastAsia="宋体" w:cs="Times New Roman"/>
                      <w:color w:val="auto"/>
                      <w:sz w:val="21"/>
                      <w:szCs w:val="16"/>
                    </w:rPr>
                    <w:t>执行《声环境质量标准》（GB</w:t>
                  </w:r>
                  <w:r>
                    <w:rPr>
                      <w:rFonts w:hint="eastAsia" w:eastAsia="宋体" w:cs="Times New Roman"/>
                      <w:color w:val="auto"/>
                      <w:sz w:val="21"/>
                      <w:szCs w:val="16"/>
                      <w:lang w:val="en-US" w:eastAsia="zh-CN"/>
                    </w:rPr>
                    <w:t xml:space="preserve"> </w:t>
                  </w:r>
                  <w:r>
                    <w:rPr>
                      <w:rFonts w:hint="default" w:ascii="Times New Roman" w:hAnsi="Times New Roman" w:eastAsia="宋体" w:cs="Times New Roman"/>
                      <w:color w:val="auto"/>
                      <w:sz w:val="21"/>
                      <w:szCs w:val="16"/>
                    </w:rPr>
                    <w:t>3096-2008）</w:t>
                  </w:r>
                  <w:r>
                    <w:rPr>
                      <w:rFonts w:hint="eastAsia" w:eastAsia="宋体" w:cs="Times New Roman"/>
                      <w:color w:val="auto"/>
                      <w:sz w:val="21"/>
                      <w:szCs w:val="16"/>
                      <w:lang w:val="en-US" w:eastAsia="zh-CN"/>
                    </w:rPr>
                    <w:t>4a</w:t>
                  </w:r>
                  <w:r>
                    <w:rPr>
                      <w:rFonts w:hint="default" w:ascii="Times New Roman" w:hAnsi="Times New Roman" w:eastAsia="宋体" w:cs="Times New Roman"/>
                      <w:color w:val="auto"/>
                      <w:sz w:val="21"/>
                      <w:szCs w:val="16"/>
                    </w:rPr>
                    <w:t>类标准</w:t>
                  </w:r>
                  <w:r>
                    <w:rPr>
                      <w:rFonts w:hint="eastAsia" w:eastAsia="宋体" w:cs="Times New Roman"/>
                      <w:color w:val="auto"/>
                      <w:sz w:val="21"/>
                      <w:szCs w:val="16"/>
                      <w:lang w:eastAsia="zh-CN"/>
                    </w:rPr>
                    <w:t>：</w:t>
                  </w:r>
                  <w:r>
                    <w:rPr>
                      <w:rFonts w:hint="default" w:ascii="Times New Roman" w:hAnsi="Times New Roman" w:eastAsia="宋体" w:cs="Times New Roman"/>
                      <w:color w:val="auto"/>
                      <w:sz w:val="21"/>
                      <w:szCs w:val="16"/>
                    </w:rPr>
                    <w:t>昼间</w:t>
                  </w:r>
                  <w:r>
                    <w:rPr>
                      <w:rFonts w:hint="eastAsia" w:eastAsia="宋体" w:cs="Times New Roman"/>
                      <w:color w:val="auto"/>
                      <w:sz w:val="21"/>
                      <w:szCs w:val="16"/>
                      <w:lang w:val="en-US" w:eastAsia="zh-CN"/>
                    </w:rPr>
                    <w:t>70</w:t>
                  </w:r>
                  <w:r>
                    <w:rPr>
                      <w:rFonts w:hint="default" w:ascii="Times New Roman" w:hAnsi="Times New Roman" w:eastAsia="宋体" w:cs="Times New Roman"/>
                      <w:color w:val="auto"/>
                      <w:sz w:val="21"/>
                      <w:szCs w:val="16"/>
                    </w:rPr>
                    <w:t>dB(A)；夜间</w:t>
                  </w:r>
                  <w:r>
                    <w:rPr>
                      <w:rFonts w:hint="eastAsia" w:eastAsia="宋体" w:cs="Times New Roman"/>
                      <w:color w:val="auto"/>
                      <w:sz w:val="21"/>
                      <w:szCs w:val="16"/>
                      <w:lang w:val="en-US" w:eastAsia="zh-CN"/>
                    </w:rPr>
                    <w:t>55</w:t>
                  </w:r>
                  <w:r>
                    <w:rPr>
                      <w:rFonts w:hint="default" w:ascii="Times New Roman" w:hAnsi="Times New Roman" w:eastAsia="宋体" w:cs="Times New Roman"/>
                      <w:color w:val="auto"/>
                      <w:sz w:val="21"/>
                      <w:szCs w:val="16"/>
                    </w:rPr>
                    <w:t>dB(A)；</w:t>
                  </w:r>
                  <w:r>
                    <w:rPr>
                      <w:rFonts w:hint="default" w:ascii="Times New Roman" w:hAnsi="Times New Roman" w:eastAsia="宋体" w:cs="Times New Roman"/>
                      <w:sz w:val="21"/>
                      <w:szCs w:val="16"/>
                      <w:lang w:val="en-US" w:eastAsia="zh-CN"/>
                    </w:rPr>
                    <w:t>2#</w:t>
                  </w:r>
                  <w:r>
                    <w:rPr>
                      <w:rFonts w:hint="eastAsia" w:ascii="Times New Roman" w:hAnsi="Times New Roman" w:eastAsia="宋体" w:cs="Times New Roman"/>
                      <w:sz w:val="21"/>
                      <w:szCs w:val="16"/>
                      <w:lang w:val="en-US" w:eastAsia="zh-CN"/>
                    </w:rPr>
                    <w:t>~</w:t>
                  </w:r>
                  <w:r>
                    <w:rPr>
                      <w:rFonts w:hint="eastAsia" w:cs="Times New Roman"/>
                      <w:color w:val="000000"/>
                      <w:sz w:val="21"/>
                      <w:szCs w:val="18"/>
                      <w:lang w:val="en-US" w:eastAsia="zh-CN"/>
                    </w:rPr>
                    <w:t>5</w:t>
                  </w:r>
                  <w:r>
                    <w:rPr>
                      <w:rFonts w:hint="default" w:ascii="Times New Roman" w:hAnsi="Times New Roman" w:eastAsia="宋体" w:cs="Times New Roman"/>
                      <w:sz w:val="21"/>
                      <w:szCs w:val="16"/>
                      <w:lang w:val="en-US" w:eastAsia="zh-CN"/>
                    </w:rPr>
                    <w:t>#</w:t>
                  </w:r>
                  <w:r>
                    <w:rPr>
                      <w:rFonts w:hint="eastAsia" w:ascii="Times New Roman" w:hAnsi="Times New Roman" w:eastAsia="宋体" w:cs="Times New Roman"/>
                      <w:color w:val="auto"/>
                      <w:sz w:val="21"/>
                      <w:szCs w:val="16"/>
                      <w:lang w:val="en-US" w:eastAsia="zh-CN"/>
                    </w:rPr>
                    <w:t>参考限值</w:t>
                  </w:r>
                  <w:r>
                    <w:rPr>
                      <w:rFonts w:hint="default" w:ascii="Times New Roman" w:hAnsi="Times New Roman" w:eastAsia="宋体" w:cs="Times New Roman"/>
                      <w:color w:val="auto"/>
                      <w:sz w:val="21"/>
                      <w:szCs w:val="16"/>
                    </w:rPr>
                    <w:t>执行《声环境质量标准》（GB</w:t>
                  </w:r>
                  <w:r>
                    <w:rPr>
                      <w:rFonts w:hint="eastAsia" w:eastAsia="宋体" w:cs="Times New Roman"/>
                      <w:color w:val="auto"/>
                      <w:sz w:val="21"/>
                      <w:szCs w:val="16"/>
                      <w:lang w:val="en-US" w:eastAsia="zh-CN"/>
                    </w:rPr>
                    <w:t xml:space="preserve"> </w:t>
                  </w:r>
                  <w:r>
                    <w:rPr>
                      <w:rFonts w:hint="default" w:ascii="Times New Roman" w:hAnsi="Times New Roman" w:eastAsia="宋体" w:cs="Times New Roman"/>
                      <w:color w:val="auto"/>
                      <w:sz w:val="21"/>
                      <w:szCs w:val="16"/>
                    </w:rPr>
                    <w:t>3096-2008）</w:t>
                  </w:r>
                  <w:r>
                    <w:rPr>
                      <w:rFonts w:hint="eastAsia" w:ascii="Times New Roman" w:hAnsi="Times New Roman" w:eastAsia="宋体" w:cs="Times New Roman"/>
                      <w:color w:val="auto"/>
                      <w:sz w:val="21"/>
                      <w:szCs w:val="16"/>
                      <w:lang w:val="en-US" w:eastAsia="zh-CN"/>
                    </w:rPr>
                    <w:t>2</w:t>
                  </w:r>
                  <w:r>
                    <w:rPr>
                      <w:rFonts w:hint="default" w:ascii="Times New Roman" w:hAnsi="Times New Roman" w:eastAsia="宋体" w:cs="Times New Roman"/>
                      <w:color w:val="auto"/>
                      <w:sz w:val="21"/>
                      <w:szCs w:val="16"/>
                    </w:rPr>
                    <w:t>类标准</w:t>
                  </w:r>
                  <w:r>
                    <w:rPr>
                      <w:rFonts w:hint="eastAsia" w:eastAsia="宋体" w:cs="Times New Roman"/>
                      <w:color w:val="auto"/>
                      <w:sz w:val="21"/>
                      <w:szCs w:val="16"/>
                      <w:lang w:eastAsia="zh-CN"/>
                    </w:rPr>
                    <w:t>：</w:t>
                  </w:r>
                  <w:r>
                    <w:rPr>
                      <w:rFonts w:hint="default" w:ascii="Times New Roman" w:hAnsi="Times New Roman" w:eastAsia="宋体" w:cs="Times New Roman"/>
                      <w:color w:val="auto"/>
                      <w:sz w:val="21"/>
                      <w:szCs w:val="16"/>
                    </w:rPr>
                    <w:t>昼间</w:t>
                  </w:r>
                  <w:r>
                    <w:rPr>
                      <w:rFonts w:hint="eastAsia" w:ascii="Times New Roman" w:hAnsi="Times New Roman" w:eastAsia="宋体" w:cs="Times New Roman"/>
                      <w:color w:val="auto"/>
                      <w:sz w:val="21"/>
                      <w:szCs w:val="16"/>
                      <w:lang w:val="en-US" w:eastAsia="zh-CN"/>
                    </w:rPr>
                    <w:t>60</w:t>
                  </w:r>
                  <w:r>
                    <w:rPr>
                      <w:rFonts w:hint="default" w:ascii="Times New Roman" w:hAnsi="Times New Roman" w:eastAsia="宋体" w:cs="Times New Roman"/>
                      <w:color w:val="auto"/>
                      <w:sz w:val="21"/>
                      <w:szCs w:val="16"/>
                    </w:rPr>
                    <w:t>dB(A)；夜间</w:t>
                  </w:r>
                  <w:r>
                    <w:rPr>
                      <w:rFonts w:hint="eastAsia" w:ascii="Times New Roman" w:hAnsi="Times New Roman" w:eastAsia="宋体" w:cs="Times New Roman"/>
                      <w:color w:val="auto"/>
                      <w:sz w:val="21"/>
                      <w:szCs w:val="16"/>
                      <w:lang w:val="en-US" w:eastAsia="zh-CN"/>
                    </w:rPr>
                    <w:t>50</w:t>
                  </w:r>
                  <w:r>
                    <w:rPr>
                      <w:rFonts w:hint="default" w:ascii="Times New Roman" w:hAnsi="Times New Roman" w:eastAsia="宋体" w:cs="Times New Roman"/>
                      <w:color w:val="auto"/>
                      <w:sz w:val="21"/>
                      <w:szCs w:val="16"/>
                    </w:rPr>
                    <w:t>dB(A)；</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661" w:type="dxa"/>
                  <w:tcBorders>
                    <w:tl2br w:val="nil"/>
                    <w:tr2bl w:val="nil"/>
                  </w:tcBorders>
                  <w:noWrap w:val="0"/>
                  <w:vAlign w:val="center"/>
                </w:tcPr>
                <w:p>
                  <w:pPr>
                    <w:pStyle w:val="39"/>
                    <w:ind w:firstLine="0" w:firstLineChars="0"/>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检测点位图</w:t>
                  </w:r>
                </w:p>
              </w:tc>
              <w:tc>
                <w:tcPr>
                  <w:tcW w:w="7952" w:type="dxa"/>
                  <w:gridSpan w:val="7"/>
                  <w:tcBorders>
                    <w:tl2br w:val="nil"/>
                    <w:tr2bl w:val="nil"/>
                  </w:tcBorders>
                  <w:noWrap w:val="0"/>
                  <w:vAlign w:val="center"/>
                </w:tcPr>
                <w:p>
                  <w:pPr>
                    <w:pStyle w:val="39"/>
                    <w:ind w:firstLine="0" w:firstLineChars="0"/>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mc:AlternateContent>
                      <mc:Choice Requires="wps">
                        <w:drawing>
                          <wp:anchor distT="0" distB="0" distL="114300" distR="114300" simplePos="0" relativeHeight="251709440" behindDoc="0" locked="0" layoutInCell="1" allowOverlap="1">
                            <wp:simplePos x="0" y="0"/>
                            <wp:positionH relativeFrom="column">
                              <wp:posOffset>2768600</wp:posOffset>
                            </wp:positionH>
                            <wp:positionV relativeFrom="paragraph">
                              <wp:posOffset>1722755</wp:posOffset>
                            </wp:positionV>
                            <wp:extent cx="588645" cy="271780"/>
                            <wp:effectExtent l="0" t="0" r="0" b="0"/>
                            <wp:wrapNone/>
                            <wp:docPr id="124" name="文本框 124"/>
                            <wp:cNvGraphicFramePr/>
                            <a:graphic xmlns:a="http://schemas.openxmlformats.org/drawingml/2006/main">
                              <a:graphicData uri="http://schemas.microsoft.com/office/word/2010/wordprocessingShape">
                                <wps:wsp>
                                  <wps:cNvSpPr txBox="1"/>
                                  <wps:spPr>
                                    <a:xfrm>
                                      <a:off x="0" y="0"/>
                                      <a:ext cx="588645" cy="271780"/>
                                    </a:xfrm>
                                    <a:prstGeom prst="rect">
                                      <a:avLst/>
                                    </a:prstGeom>
                                    <a:noFill/>
                                    <a:ln>
                                      <a:noFill/>
                                    </a:ln>
                                  </wps:spPr>
                                  <wps:txbx>
                                    <w:txbxContent>
                                      <w:p>
                                        <w:pPr>
                                          <w:ind w:firstLine="0" w:firstLineChars="0"/>
                                          <w:rPr>
                                            <w:b/>
                                            <w:bCs/>
                                            <w:color w:val="FF0000"/>
                                          </w:rPr>
                                        </w:pPr>
                                        <w:r>
                                          <w:rPr>
                                            <w:rFonts w:hint="eastAsia"/>
                                            <w:b/>
                                            <w:bCs/>
                                            <w:color w:val="FF0000"/>
                                          </w:rPr>
                                          <w:t>△</w:t>
                                        </w:r>
                                        <w:r>
                                          <w:rPr>
                                            <w:rFonts w:hint="eastAsia"/>
                                            <w:b/>
                                            <w:bCs/>
                                            <w:color w:val="FF0000"/>
                                            <w:lang w:val="en-US" w:eastAsia="zh-CN"/>
                                          </w:rPr>
                                          <w:t>5</w:t>
                                        </w:r>
                                        <w:r>
                                          <w:rPr>
                                            <w:rFonts w:hint="eastAsia"/>
                                            <w:b/>
                                            <w:bCs/>
                                            <w:color w:val="FF0000"/>
                                          </w:rPr>
                                          <w:t>#</w:t>
                                        </w:r>
                                      </w:p>
                                    </w:txbxContent>
                                  </wps:txbx>
                                  <wps:bodyPr upright="1"/>
                                </wps:wsp>
                              </a:graphicData>
                            </a:graphic>
                          </wp:anchor>
                        </w:drawing>
                      </mc:Choice>
                      <mc:Fallback>
                        <w:pict>
                          <v:shape id="_x0000_s1026" o:spid="_x0000_s1026" o:spt="202" type="#_x0000_t202" style="position:absolute;left:0pt;margin-left:218pt;margin-top:135.65pt;height:21.4pt;width:46.35pt;z-index:251709440;mso-width-relative:page;mso-height-relative:page;" filled="f" stroked="f" coordsize="21600,21600" o:gfxdata="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">
                            <v:fill on="f" focussize="0,0"/>
                            <v:stroke on="f"/>
                            <v:imagedata o:title=""/>
                            <o:lock v:ext="edit" aspectratio="f"/>
                            <v:textbox>
                              <w:txbxContent>
                                <w:p>
                                  <w:pPr>
                                    <w:ind w:firstLine="0" w:firstLineChars="0"/>
                                    <w:rPr>
                                      <w:b/>
                                      <w:bCs/>
                                      <w:color w:val="FF0000"/>
                                    </w:rPr>
                                  </w:pPr>
                                  <w:r>
                                    <w:rPr>
                                      <w:rFonts w:hint="eastAsia"/>
                                      <w:b/>
                                      <w:bCs/>
                                      <w:color w:val="FF0000"/>
                                    </w:rPr>
                                    <w:t>△</w:t>
                                  </w:r>
                                  <w:r>
                                    <w:rPr>
                                      <w:rFonts w:hint="eastAsia"/>
                                      <w:b/>
                                      <w:bCs/>
                                      <w:color w:val="FF0000"/>
                                      <w:lang w:val="en-US" w:eastAsia="zh-CN"/>
                                    </w:rPr>
                                    <w:t>5</w:t>
                                  </w:r>
                                  <w:r>
                                    <w:rPr>
                                      <w:rFonts w:hint="eastAsia"/>
                                      <w:b/>
                                      <w:bCs/>
                                      <w:color w:val="FF0000"/>
                                    </w:rPr>
                                    <w:t>#</w:t>
                                  </w:r>
                                </w:p>
                              </w:txbxContent>
                            </v:textbox>
                          </v:shape>
                        </w:pict>
                      </mc:Fallback>
                    </mc:AlternateContent>
                  </w:r>
                  <w:r>
                    <w:rPr>
                      <w:rFonts w:hint="eastAsia" w:asciiTheme="minorEastAsia" w:hAnsiTheme="minorEastAsia" w:eastAsiaTheme="minorEastAsia" w:cstheme="minorEastAsia"/>
                      <w:color w:val="auto"/>
                      <w:sz w:val="21"/>
                      <w:szCs w:val="21"/>
                    </w:rPr>
                    <mc:AlternateContent>
                      <mc:Choice Requires="wps">
                        <w:drawing>
                          <wp:anchor distT="0" distB="0" distL="114300" distR="114300" simplePos="0" relativeHeight="251703296" behindDoc="0" locked="0" layoutInCell="1" allowOverlap="1">
                            <wp:simplePos x="0" y="0"/>
                            <wp:positionH relativeFrom="column">
                              <wp:posOffset>2545715</wp:posOffset>
                            </wp:positionH>
                            <wp:positionV relativeFrom="paragraph">
                              <wp:posOffset>1158875</wp:posOffset>
                            </wp:positionV>
                            <wp:extent cx="588645" cy="271780"/>
                            <wp:effectExtent l="0" t="0" r="0" b="0"/>
                            <wp:wrapNone/>
                            <wp:docPr id="105" name="文本框 105"/>
                            <wp:cNvGraphicFramePr/>
                            <a:graphic xmlns:a="http://schemas.openxmlformats.org/drawingml/2006/main">
                              <a:graphicData uri="http://schemas.microsoft.com/office/word/2010/wordprocessingShape">
                                <wps:wsp>
                                  <wps:cNvSpPr txBox="1"/>
                                  <wps:spPr>
                                    <a:xfrm>
                                      <a:off x="0" y="0"/>
                                      <a:ext cx="588645" cy="271780"/>
                                    </a:xfrm>
                                    <a:prstGeom prst="rect">
                                      <a:avLst/>
                                    </a:prstGeom>
                                    <a:noFill/>
                                    <a:ln>
                                      <a:noFill/>
                                    </a:ln>
                                  </wps:spPr>
                                  <wps:txbx>
                                    <w:txbxContent>
                                      <w:p>
                                        <w:pPr>
                                          <w:ind w:firstLine="0" w:firstLineChars="0"/>
                                          <w:rPr>
                                            <w:b/>
                                            <w:bCs/>
                                            <w:color w:val="FF0000"/>
                                            <w:highlight w:val="none"/>
                                          </w:rPr>
                                        </w:pPr>
                                        <w:r>
                                          <w:rPr>
                                            <w:rFonts w:hint="eastAsia" w:ascii="宋体" w:hAnsi="宋体" w:cs="宋体"/>
                                            <w:b/>
                                            <w:bCs/>
                                            <w:color w:val="FF0000"/>
                                            <w:highlight w:val="none"/>
                                          </w:rPr>
                                          <w:t>1</w:t>
                                        </w:r>
                                        <w:r>
                                          <w:rPr>
                                            <w:rFonts w:hint="eastAsia"/>
                                            <w:b/>
                                            <w:bCs/>
                                            <w:color w:val="FF0000"/>
                                            <w:highlight w:val="none"/>
                                          </w:rPr>
                                          <w:t>#○</w:t>
                                        </w:r>
                                      </w:p>
                                    </w:txbxContent>
                                  </wps:txbx>
                                  <wps:bodyPr upright="1"/>
                                </wps:wsp>
                              </a:graphicData>
                            </a:graphic>
                          </wp:anchor>
                        </w:drawing>
                      </mc:Choice>
                      <mc:Fallback>
                        <w:pict>
                          <v:shape id="_x0000_s1026" o:spid="_x0000_s1026" o:spt="202" type="#_x0000_t202" style="position:absolute;left:0pt;margin-left:200.45pt;margin-top:91.25pt;height:21.4pt;width:46.35pt;z-index:251703296;mso-width-relative:page;mso-height-relative:page;" filled="f" stroked="f" coordsize="21600,21600" o:gfxdata="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">
                            <v:fill on="f" focussize="0,0"/>
                            <v:stroke on="f"/>
                            <v:imagedata o:title=""/>
                            <o:lock v:ext="edit" aspectratio="f"/>
                            <v:textbox>
                              <w:txbxContent>
                                <w:p>
                                  <w:pPr>
                                    <w:ind w:firstLine="0" w:firstLineChars="0"/>
                                    <w:rPr>
                                      <w:b/>
                                      <w:bCs/>
                                      <w:color w:val="FF0000"/>
                                      <w:highlight w:val="none"/>
                                    </w:rPr>
                                  </w:pPr>
                                  <w:r>
                                    <w:rPr>
                                      <w:rFonts w:hint="eastAsia" w:ascii="宋体" w:hAnsi="宋体" w:cs="宋体"/>
                                      <w:b/>
                                      <w:bCs/>
                                      <w:color w:val="FF0000"/>
                                      <w:highlight w:val="none"/>
                                    </w:rPr>
                                    <w:t>1</w:t>
                                  </w:r>
                                  <w:r>
                                    <w:rPr>
                                      <w:rFonts w:hint="eastAsia"/>
                                      <w:b/>
                                      <w:bCs/>
                                      <w:color w:val="FF0000"/>
                                      <w:highlight w:val="none"/>
                                    </w:rPr>
                                    <w:t>#○</w:t>
                                  </w:r>
                                </w:p>
                              </w:txbxContent>
                            </v:textbox>
                          </v:shape>
                        </w:pict>
                      </mc:Fallback>
                    </mc:AlternateContent>
                  </w:r>
                  <w:r>
                    <w:rPr>
                      <w:rFonts w:hint="eastAsia" w:asciiTheme="minorEastAsia" w:hAnsiTheme="minorEastAsia" w:eastAsiaTheme="minorEastAsia" w:cstheme="minorEastAsia"/>
                      <w:color w:val="auto"/>
                      <w:sz w:val="21"/>
                      <w:szCs w:val="21"/>
                    </w:rPr>
                    <mc:AlternateContent>
                      <mc:Choice Requires="wps">
                        <w:drawing>
                          <wp:anchor distT="0" distB="0" distL="114300" distR="114300" simplePos="0" relativeHeight="251706368" behindDoc="0" locked="0" layoutInCell="1" allowOverlap="1">
                            <wp:simplePos x="0" y="0"/>
                            <wp:positionH relativeFrom="column">
                              <wp:posOffset>1577340</wp:posOffset>
                            </wp:positionH>
                            <wp:positionV relativeFrom="paragraph">
                              <wp:posOffset>548640</wp:posOffset>
                            </wp:positionV>
                            <wp:extent cx="588645" cy="271780"/>
                            <wp:effectExtent l="0" t="0" r="0" b="0"/>
                            <wp:wrapNone/>
                            <wp:docPr id="106" name="文本框 106"/>
                            <wp:cNvGraphicFramePr/>
                            <a:graphic xmlns:a="http://schemas.openxmlformats.org/drawingml/2006/main">
                              <a:graphicData uri="http://schemas.microsoft.com/office/word/2010/wordprocessingShape">
                                <wps:wsp>
                                  <wps:cNvSpPr txBox="1"/>
                                  <wps:spPr>
                                    <a:xfrm>
                                      <a:off x="0" y="0"/>
                                      <a:ext cx="588645" cy="271780"/>
                                    </a:xfrm>
                                    <a:prstGeom prst="rect">
                                      <a:avLst/>
                                    </a:prstGeom>
                                    <a:noFill/>
                                    <a:ln>
                                      <a:noFill/>
                                    </a:ln>
                                  </wps:spPr>
                                  <wps:txbx>
                                    <w:txbxContent>
                                      <w:p>
                                        <w:pPr>
                                          <w:ind w:firstLine="0" w:firstLineChars="0"/>
                                          <w:rPr>
                                            <w:b/>
                                            <w:bCs/>
                                            <w:color w:val="FF0000"/>
                                          </w:rPr>
                                        </w:pPr>
                                        <w:r>
                                          <w:rPr>
                                            <w:rFonts w:hint="eastAsia"/>
                                            <w:b/>
                                            <w:bCs/>
                                            <w:color w:val="FF0000"/>
                                            <w:lang w:val="en-US" w:eastAsia="zh-CN"/>
                                          </w:rPr>
                                          <w:t>4</w:t>
                                        </w:r>
                                        <w:r>
                                          <w:rPr>
                                            <w:rFonts w:hint="eastAsia"/>
                                            <w:b/>
                                            <w:bCs/>
                                            <w:color w:val="FF0000"/>
                                          </w:rPr>
                                          <w:t>#△</w:t>
                                        </w:r>
                                      </w:p>
                                    </w:txbxContent>
                                  </wps:txbx>
                                  <wps:bodyPr upright="1"/>
                                </wps:wsp>
                              </a:graphicData>
                            </a:graphic>
                          </wp:anchor>
                        </w:drawing>
                      </mc:Choice>
                      <mc:Fallback>
                        <w:pict>
                          <v:shape id="_x0000_s1026" o:spid="_x0000_s1026" o:spt="202" type="#_x0000_t202" style="position:absolute;left:0pt;margin-left:124.2pt;margin-top:43.2pt;height:21.4pt;width:46.35pt;z-index:251706368;mso-width-relative:page;mso-height-relative:page;" filled="f" stroked="f" coordsize="21600,21600" o:gfxdata="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">
                            <v:fill on="f" focussize="0,0"/>
                            <v:stroke on="f"/>
                            <v:imagedata o:title=""/>
                            <o:lock v:ext="edit" aspectratio="f"/>
                            <v:textbox>
                              <w:txbxContent>
                                <w:p>
                                  <w:pPr>
                                    <w:ind w:firstLine="0" w:firstLineChars="0"/>
                                    <w:rPr>
                                      <w:b/>
                                      <w:bCs/>
                                      <w:color w:val="FF0000"/>
                                    </w:rPr>
                                  </w:pPr>
                                  <w:r>
                                    <w:rPr>
                                      <w:rFonts w:hint="eastAsia"/>
                                      <w:b/>
                                      <w:bCs/>
                                      <w:color w:val="FF0000"/>
                                      <w:lang w:val="en-US" w:eastAsia="zh-CN"/>
                                    </w:rPr>
                                    <w:t>4</w:t>
                                  </w:r>
                                  <w:r>
                                    <w:rPr>
                                      <w:rFonts w:hint="eastAsia"/>
                                      <w:b/>
                                      <w:bCs/>
                                      <w:color w:val="FF0000"/>
                                    </w:rPr>
                                    <w:t>#△</w:t>
                                  </w:r>
                                </w:p>
                              </w:txbxContent>
                            </v:textbox>
                          </v:shape>
                        </w:pict>
                      </mc:Fallback>
                    </mc:AlternateContent>
                  </w:r>
                  <w:r>
                    <w:rPr>
                      <w:rFonts w:hint="eastAsia" w:asciiTheme="minorEastAsia" w:hAnsiTheme="minorEastAsia" w:eastAsiaTheme="minorEastAsia" w:cstheme="minorEastAsia"/>
                      <w:color w:val="auto"/>
                      <w:sz w:val="21"/>
                      <w:szCs w:val="21"/>
                    </w:rPr>
                    <mc:AlternateContent>
                      <mc:Choice Requires="wps">
                        <w:drawing>
                          <wp:anchor distT="0" distB="0" distL="114300" distR="114300" simplePos="0" relativeHeight="251705344" behindDoc="0" locked="0" layoutInCell="1" allowOverlap="1">
                            <wp:simplePos x="0" y="0"/>
                            <wp:positionH relativeFrom="column">
                              <wp:posOffset>2874645</wp:posOffset>
                            </wp:positionH>
                            <wp:positionV relativeFrom="paragraph">
                              <wp:posOffset>918210</wp:posOffset>
                            </wp:positionV>
                            <wp:extent cx="588645" cy="271780"/>
                            <wp:effectExtent l="0" t="0" r="0" b="0"/>
                            <wp:wrapNone/>
                            <wp:docPr id="101" name="文本框 101"/>
                            <wp:cNvGraphicFramePr/>
                            <a:graphic xmlns:a="http://schemas.openxmlformats.org/drawingml/2006/main">
                              <a:graphicData uri="http://schemas.microsoft.com/office/word/2010/wordprocessingShape">
                                <wps:wsp>
                                  <wps:cNvSpPr txBox="1"/>
                                  <wps:spPr>
                                    <a:xfrm>
                                      <a:off x="0" y="0"/>
                                      <a:ext cx="588645" cy="271780"/>
                                    </a:xfrm>
                                    <a:prstGeom prst="rect">
                                      <a:avLst/>
                                    </a:prstGeom>
                                    <a:noFill/>
                                    <a:ln>
                                      <a:noFill/>
                                    </a:ln>
                                  </wps:spPr>
                                  <wps:txbx>
                                    <w:txbxContent>
                                      <w:p>
                                        <w:pPr>
                                          <w:ind w:firstLine="0" w:firstLineChars="0"/>
                                          <w:rPr>
                                            <w:b/>
                                            <w:bCs/>
                                            <w:color w:val="FF0000"/>
                                          </w:rPr>
                                        </w:pPr>
                                        <w:r>
                                          <w:rPr>
                                            <w:rFonts w:hint="eastAsia"/>
                                            <w:b/>
                                            <w:bCs/>
                                            <w:color w:val="FF0000"/>
                                            <w:lang w:val="en-US" w:eastAsia="zh-CN"/>
                                          </w:rPr>
                                          <w:t>3</w:t>
                                        </w:r>
                                        <w:r>
                                          <w:rPr>
                                            <w:rFonts w:hint="eastAsia"/>
                                            <w:b/>
                                            <w:bCs/>
                                            <w:color w:val="FF0000"/>
                                          </w:rPr>
                                          <w:t>#△</w:t>
                                        </w:r>
                                      </w:p>
                                    </w:txbxContent>
                                  </wps:txbx>
                                  <wps:bodyPr upright="1"/>
                                </wps:wsp>
                              </a:graphicData>
                            </a:graphic>
                          </wp:anchor>
                        </w:drawing>
                      </mc:Choice>
                      <mc:Fallback>
                        <w:pict>
                          <v:shape id="_x0000_s1026" o:spid="_x0000_s1026" o:spt="202" type="#_x0000_t202" style="position:absolute;left:0pt;margin-left:226.35pt;margin-top:72.3pt;height:21.4pt;width:46.35pt;z-index:251705344;mso-width-relative:page;mso-height-relative:page;" filled="f" stroked="f" coordsize="21600,21600" o:gfxdata="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">
                            <v:fill on="f" focussize="0,0"/>
                            <v:stroke on="f"/>
                            <v:imagedata o:title=""/>
                            <o:lock v:ext="edit" aspectratio="f"/>
                            <v:textbox>
                              <w:txbxContent>
                                <w:p>
                                  <w:pPr>
                                    <w:ind w:firstLine="0" w:firstLineChars="0"/>
                                    <w:rPr>
                                      <w:b/>
                                      <w:bCs/>
                                      <w:color w:val="FF0000"/>
                                    </w:rPr>
                                  </w:pPr>
                                  <w:r>
                                    <w:rPr>
                                      <w:rFonts w:hint="eastAsia"/>
                                      <w:b/>
                                      <w:bCs/>
                                      <w:color w:val="FF0000"/>
                                      <w:lang w:val="en-US" w:eastAsia="zh-CN"/>
                                    </w:rPr>
                                    <w:t>3</w:t>
                                  </w:r>
                                  <w:r>
                                    <w:rPr>
                                      <w:rFonts w:hint="eastAsia"/>
                                      <w:b/>
                                      <w:bCs/>
                                      <w:color w:val="FF0000"/>
                                    </w:rPr>
                                    <w:t>#△</w:t>
                                  </w:r>
                                </w:p>
                              </w:txbxContent>
                            </v:textbox>
                          </v:shape>
                        </w:pict>
                      </mc:Fallback>
                    </mc:AlternateContent>
                  </w:r>
                  <w:r>
                    <w:rPr>
                      <w:rFonts w:hint="eastAsia" w:asciiTheme="minorEastAsia" w:hAnsiTheme="minorEastAsia" w:eastAsiaTheme="minorEastAsia" w:cstheme="minorEastAsia"/>
                      <w:color w:val="auto"/>
                      <w:sz w:val="21"/>
                      <w:szCs w:val="21"/>
                    </w:rPr>
                    <mc:AlternateContent>
                      <mc:Choice Requires="wps">
                        <w:drawing>
                          <wp:anchor distT="0" distB="0" distL="114300" distR="114300" simplePos="0" relativeHeight="251708416" behindDoc="0" locked="0" layoutInCell="1" allowOverlap="1">
                            <wp:simplePos x="0" y="0"/>
                            <wp:positionH relativeFrom="column">
                              <wp:posOffset>1970405</wp:posOffset>
                            </wp:positionH>
                            <wp:positionV relativeFrom="paragraph">
                              <wp:posOffset>1515745</wp:posOffset>
                            </wp:positionV>
                            <wp:extent cx="588645" cy="271780"/>
                            <wp:effectExtent l="0" t="0" r="0" b="0"/>
                            <wp:wrapNone/>
                            <wp:docPr id="108" name="文本框 108"/>
                            <wp:cNvGraphicFramePr/>
                            <a:graphic xmlns:a="http://schemas.openxmlformats.org/drawingml/2006/main">
                              <a:graphicData uri="http://schemas.microsoft.com/office/word/2010/wordprocessingShape">
                                <wps:wsp>
                                  <wps:cNvSpPr txBox="1"/>
                                  <wps:spPr>
                                    <a:xfrm>
                                      <a:off x="0" y="0"/>
                                      <a:ext cx="588645" cy="271780"/>
                                    </a:xfrm>
                                    <a:prstGeom prst="rect">
                                      <a:avLst/>
                                    </a:prstGeom>
                                    <a:noFill/>
                                    <a:ln>
                                      <a:noFill/>
                                    </a:ln>
                                  </wps:spPr>
                                  <wps:txbx>
                                    <w:txbxContent>
                                      <w:p>
                                        <w:pPr>
                                          <w:ind w:firstLine="0" w:firstLineChars="0"/>
                                          <w:rPr>
                                            <w:b/>
                                            <w:bCs/>
                                            <w:color w:val="FF0000"/>
                                          </w:rPr>
                                        </w:pPr>
                                        <w:r>
                                          <w:rPr>
                                            <w:rFonts w:hint="eastAsia"/>
                                            <w:b/>
                                            <w:bCs/>
                                            <w:color w:val="FF0000"/>
                                          </w:rPr>
                                          <w:t>△</w:t>
                                        </w:r>
                                        <w:r>
                                          <w:rPr>
                                            <w:rFonts w:hint="eastAsia"/>
                                            <w:b/>
                                            <w:bCs/>
                                            <w:color w:val="FF0000"/>
                                            <w:lang w:val="en-US" w:eastAsia="zh-CN"/>
                                          </w:rPr>
                                          <w:t>2</w:t>
                                        </w:r>
                                        <w:r>
                                          <w:rPr>
                                            <w:rFonts w:hint="eastAsia"/>
                                            <w:b/>
                                            <w:bCs/>
                                            <w:color w:val="FF0000"/>
                                          </w:rPr>
                                          <w:t>#</w:t>
                                        </w:r>
                                      </w:p>
                                    </w:txbxContent>
                                  </wps:txbx>
                                  <wps:bodyPr upright="1"/>
                                </wps:wsp>
                              </a:graphicData>
                            </a:graphic>
                          </wp:anchor>
                        </w:drawing>
                      </mc:Choice>
                      <mc:Fallback>
                        <w:pict>
                          <v:shape id="_x0000_s1026" o:spid="_x0000_s1026" o:spt="202" type="#_x0000_t202" style="position:absolute;left:0pt;margin-left:155.15pt;margin-top:119.35pt;height:21.4pt;width:46.35pt;z-index:251708416;mso-width-relative:page;mso-height-relative:page;" filled="f" stroked="f" coordsize="21600,21600" o:gfxdata="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">
                            <v:fill on="f" focussize="0,0"/>
                            <v:stroke on="f"/>
                            <v:imagedata o:title=""/>
                            <o:lock v:ext="edit" aspectratio="f"/>
                            <v:textbox>
                              <w:txbxContent>
                                <w:p>
                                  <w:pPr>
                                    <w:ind w:firstLine="0" w:firstLineChars="0"/>
                                    <w:rPr>
                                      <w:b/>
                                      <w:bCs/>
                                      <w:color w:val="FF0000"/>
                                    </w:rPr>
                                  </w:pPr>
                                  <w:r>
                                    <w:rPr>
                                      <w:rFonts w:hint="eastAsia"/>
                                      <w:b/>
                                      <w:bCs/>
                                      <w:color w:val="FF0000"/>
                                    </w:rPr>
                                    <w:t>△</w:t>
                                  </w:r>
                                  <w:r>
                                    <w:rPr>
                                      <w:rFonts w:hint="eastAsia"/>
                                      <w:b/>
                                      <w:bCs/>
                                      <w:color w:val="FF0000"/>
                                      <w:lang w:val="en-US" w:eastAsia="zh-CN"/>
                                    </w:rPr>
                                    <w:t>2</w:t>
                                  </w:r>
                                  <w:r>
                                    <w:rPr>
                                      <w:rFonts w:hint="eastAsia"/>
                                      <w:b/>
                                      <w:bCs/>
                                      <w:color w:val="FF0000"/>
                                    </w:rPr>
                                    <w:t>#</w:t>
                                  </w:r>
                                </w:p>
                              </w:txbxContent>
                            </v:textbox>
                          </v:shape>
                        </w:pict>
                      </mc:Fallback>
                    </mc:AlternateContent>
                  </w:r>
                  <w:r>
                    <w:rPr>
                      <w:rFonts w:hint="eastAsia" w:asciiTheme="minorEastAsia" w:hAnsiTheme="minorEastAsia" w:eastAsiaTheme="minorEastAsia" w:cstheme="minorEastAsia"/>
                      <w:color w:val="auto"/>
                      <w:sz w:val="21"/>
                      <w:szCs w:val="21"/>
                    </w:rPr>
                    <mc:AlternateContent>
                      <mc:Choice Requires="wps">
                        <w:drawing>
                          <wp:anchor distT="0" distB="0" distL="114300" distR="114300" simplePos="0" relativeHeight="251704320" behindDoc="0" locked="0" layoutInCell="1" allowOverlap="1">
                            <wp:simplePos x="0" y="0"/>
                            <wp:positionH relativeFrom="column">
                              <wp:posOffset>834390</wp:posOffset>
                            </wp:positionH>
                            <wp:positionV relativeFrom="paragraph">
                              <wp:posOffset>1116965</wp:posOffset>
                            </wp:positionV>
                            <wp:extent cx="588645" cy="271780"/>
                            <wp:effectExtent l="0" t="0" r="0" b="0"/>
                            <wp:wrapNone/>
                            <wp:docPr id="55" name="文本框 55"/>
                            <wp:cNvGraphicFramePr/>
                            <a:graphic xmlns:a="http://schemas.openxmlformats.org/drawingml/2006/main">
                              <a:graphicData uri="http://schemas.microsoft.com/office/word/2010/wordprocessingShape">
                                <wps:wsp>
                                  <wps:cNvSpPr txBox="1"/>
                                  <wps:spPr>
                                    <a:xfrm>
                                      <a:off x="0" y="0"/>
                                      <a:ext cx="588645" cy="271780"/>
                                    </a:xfrm>
                                    <a:prstGeom prst="rect">
                                      <a:avLst/>
                                    </a:prstGeom>
                                    <a:noFill/>
                                    <a:ln>
                                      <a:noFill/>
                                    </a:ln>
                                  </wps:spPr>
                                  <wps:txbx>
                                    <w:txbxContent>
                                      <w:p>
                                        <w:pPr>
                                          <w:ind w:firstLine="0" w:firstLineChars="0"/>
                                          <w:rPr>
                                            <w:b/>
                                            <w:bCs/>
                                            <w:color w:val="FF0000"/>
                                          </w:rPr>
                                        </w:pPr>
                                        <w:r>
                                          <w:rPr>
                                            <w:rFonts w:hint="eastAsia"/>
                                            <w:b/>
                                            <w:bCs/>
                                            <w:color w:val="FF0000"/>
                                          </w:rPr>
                                          <w:t>△</w:t>
                                        </w:r>
                                        <w:r>
                                          <w:rPr>
                                            <w:rFonts w:hint="eastAsia"/>
                                            <w:b/>
                                            <w:bCs/>
                                            <w:color w:val="FF0000"/>
                                            <w:lang w:val="en-US" w:eastAsia="zh-CN"/>
                                          </w:rPr>
                                          <w:t>1</w:t>
                                        </w:r>
                                        <w:r>
                                          <w:rPr>
                                            <w:rFonts w:hint="eastAsia"/>
                                            <w:b/>
                                            <w:bCs/>
                                            <w:color w:val="FF0000"/>
                                          </w:rPr>
                                          <w:t>#</w:t>
                                        </w:r>
                                      </w:p>
                                    </w:txbxContent>
                                  </wps:txbx>
                                  <wps:bodyPr upright="1"/>
                                </wps:wsp>
                              </a:graphicData>
                            </a:graphic>
                          </wp:anchor>
                        </w:drawing>
                      </mc:Choice>
                      <mc:Fallback>
                        <w:pict>
                          <v:shape id="_x0000_s1026" o:spid="_x0000_s1026" o:spt="202" type="#_x0000_t202" style="position:absolute;left:0pt;margin-left:65.7pt;margin-top:87.95pt;height:21.4pt;width:46.35pt;z-index:251704320;mso-width-relative:page;mso-height-relative:page;" filled="f" stroked="f" coordsize="21600,21600" o:gfxdata="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">
                            <v:fill on="f" focussize="0,0"/>
                            <v:stroke on="f"/>
                            <v:imagedata o:title=""/>
                            <o:lock v:ext="edit" aspectratio="f"/>
                            <v:textbox>
                              <w:txbxContent>
                                <w:p>
                                  <w:pPr>
                                    <w:ind w:firstLine="0" w:firstLineChars="0"/>
                                    <w:rPr>
                                      <w:b/>
                                      <w:bCs/>
                                      <w:color w:val="FF0000"/>
                                    </w:rPr>
                                  </w:pPr>
                                  <w:r>
                                    <w:rPr>
                                      <w:rFonts w:hint="eastAsia"/>
                                      <w:b/>
                                      <w:bCs/>
                                      <w:color w:val="FF0000"/>
                                    </w:rPr>
                                    <w:t>△</w:t>
                                  </w:r>
                                  <w:r>
                                    <w:rPr>
                                      <w:rFonts w:hint="eastAsia"/>
                                      <w:b/>
                                      <w:bCs/>
                                      <w:color w:val="FF0000"/>
                                      <w:lang w:val="en-US" w:eastAsia="zh-CN"/>
                                    </w:rPr>
                                    <w:t>1</w:t>
                                  </w:r>
                                  <w:r>
                                    <w:rPr>
                                      <w:rFonts w:hint="eastAsia"/>
                                      <w:b/>
                                      <w:bCs/>
                                      <w:color w:val="FF0000"/>
                                    </w:rPr>
                                    <w:t>#</w:t>
                                  </w:r>
                                </w:p>
                              </w:txbxContent>
                            </v:textbox>
                          </v:shape>
                        </w:pict>
                      </mc:Fallback>
                    </mc:AlternateContent>
                  </w:r>
                  <w:r>
                    <w:rPr>
                      <w:rFonts w:hint="eastAsia" w:asciiTheme="minorEastAsia" w:hAnsiTheme="minorEastAsia" w:eastAsiaTheme="minorEastAsia" w:cstheme="minorEastAsia"/>
                      <w:color w:val="auto"/>
                      <w:sz w:val="21"/>
                      <w:szCs w:val="21"/>
                    </w:rPr>
                    <mc:AlternateContent>
                      <mc:Choice Requires="wps">
                        <w:drawing>
                          <wp:anchor distT="0" distB="0" distL="114300" distR="114300" simplePos="0" relativeHeight="251707392" behindDoc="0" locked="0" layoutInCell="1" allowOverlap="1">
                            <wp:simplePos x="0" y="0"/>
                            <wp:positionH relativeFrom="column">
                              <wp:posOffset>165100</wp:posOffset>
                            </wp:positionH>
                            <wp:positionV relativeFrom="paragraph">
                              <wp:posOffset>2312670</wp:posOffset>
                            </wp:positionV>
                            <wp:extent cx="1703705" cy="639445"/>
                            <wp:effectExtent l="4445" t="5080" r="6350" b="22225"/>
                            <wp:wrapNone/>
                            <wp:docPr id="113" name="文本框 113"/>
                            <wp:cNvGraphicFramePr/>
                            <a:graphic xmlns:a="http://schemas.openxmlformats.org/drawingml/2006/main">
                              <a:graphicData uri="http://schemas.microsoft.com/office/word/2010/wordprocessingShape">
                                <wps:wsp>
                                  <wps:cNvSpPr txBox="1"/>
                                  <wps:spPr>
                                    <a:xfrm>
                                      <a:off x="0" y="0"/>
                                      <a:ext cx="1703705" cy="639445"/>
                                    </a:xfrm>
                                    <a:prstGeom prst="rect">
                                      <a:avLst/>
                                    </a:prstGeom>
                                    <a:solidFill>
                                      <a:srgbClr val="FFFFFF"/>
                                    </a:solidFill>
                                    <a:ln w="9525" cap="flat" cmpd="sng">
                                      <a:solidFill>
                                        <a:srgbClr val="000000"/>
                                      </a:solidFill>
                                      <a:prstDash val="solid"/>
                                      <a:miter/>
                                      <a:headEnd type="none" w="med" len="med"/>
                                      <a:tailEnd type="none" w="med" len="med"/>
                                    </a:ln>
                                  </wps:spPr>
                                  <wps:txbx>
                                    <w:txbxContent>
                                      <w:p>
                                        <w:pPr>
                                          <w:pStyle w:val="111"/>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textAlignment w:val="auto"/>
                                          <w:rPr>
                                            <w:rFonts w:hint="default" w:eastAsia="宋体"/>
                                            <w:b w:val="0"/>
                                            <w:bCs w:val="0"/>
                                            <w:lang w:val="en-US" w:eastAsia="zh-CN"/>
                                          </w:rPr>
                                        </w:pPr>
                                        <w:r>
                                          <w:rPr>
                                            <w:rFonts w:hint="eastAsia"/>
                                            <w:b w:val="0"/>
                                            <w:bCs w:val="0"/>
                                            <w:lang w:val="en-US" w:eastAsia="zh-CN"/>
                                          </w:rPr>
                                          <w:t>○表示大气检测点位</w:t>
                                        </w:r>
                                      </w:p>
                                      <w:p>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textAlignment w:val="auto"/>
                                          <w:rPr>
                                            <w:rFonts w:hint="eastAsia" w:eastAsia="宋体"/>
                                            <w:b w:val="0"/>
                                            <w:bCs w:val="0"/>
                                            <w:color w:val="auto"/>
                                            <w:lang w:eastAsia="zh-CN"/>
                                          </w:rPr>
                                        </w:pPr>
                                        <w:r>
                                          <w:rPr>
                                            <w:rFonts w:hint="eastAsia"/>
                                            <w:b w:val="0"/>
                                            <w:bCs w:val="0"/>
                                            <w:color w:val="auto"/>
                                          </w:rPr>
                                          <w:t>△</w:t>
                                        </w:r>
                                        <w:r>
                                          <w:rPr>
                                            <w:rFonts w:hint="eastAsia"/>
                                            <w:b w:val="0"/>
                                            <w:bCs w:val="0"/>
                                            <w:color w:val="auto"/>
                                            <w:lang w:eastAsia="zh-CN"/>
                                          </w:rPr>
                                          <w:t>表示噪声</w:t>
                                        </w:r>
                                        <w:r>
                                          <w:rPr>
                                            <w:rFonts w:hint="eastAsia"/>
                                            <w:b w:val="0"/>
                                            <w:bCs w:val="0"/>
                                            <w:color w:val="auto"/>
                                            <w:lang w:val="en-US" w:eastAsia="zh-CN"/>
                                          </w:rPr>
                                          <w:t>检测</w:t>
                                        </w:r>
                                        <w:r>
                                          <w:rPr>
                                            <w:rFonts w:hint="eastAsia"/>
                                            <w:b w:val="0"/>
                                            <w:bCs w:val="0"/>
                                            <w:color w:val="auto"/>
                                            <w:lang w:eastAsia="zh-CN"/>
                                          </w:rPr>
                                          <w:t>点位</w:t>
                                        </w:r>
                                      </w:p>
                                    </w:txbxContent>
                                  </wps:txbx>
                                  <wps:bodyPr upright="1"/>
                                </wps:wsp>
                              </a:graphicData>
                            </a:graphic>
                          </wp:anchor>
                        </w:drawing>
                      </mc:Choice>
                      <mc:Fallback>
                        <w:pict>
                          <v:shape id="_x0000_s1026" o:spid="_x0000_s1026" o:spt="202" type="#_x0000_t202" style="position:absolute;left:0pt;margin-left:13pt;margin-top:182.1pt;height:50.35pt;width:134.15pt;z-index:251707392;mso-width-relative:page;mso-height-relative:page;" fillcolor="#FFFFFF" filled="t" stroked="t" coordsize="21600,21600" o:gfxdata="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u4iY/9kAAAAKAQAADwAAAAAAAAABACAA&#10;AAAiAAAAZHJzL2Rvd25yZXYueG1sUEsBAhQAFAAAAAgAh07iQM8rFswMAgAAOgQAAA4AAAAAAAAA&#10;AQAgAAAAKAEAAGRycy9lMm9Eb2MueG1sUEsFBgAAAAAGAAYAWQEAAKYFAAAAAA==&#10;">
                            <v:fill on="t" focussize="0,0"/>
                            <v:stroke color="#000000" joinstyle="miter"/>
                            <v:imagedata o:title=""/>
                            <o:lock v:ext="edit" aspectratio="f"/>
                            <v:textbox>
                              <w:txbxContent>
                                <w:p>
                                  <w:pPr>
                                    <w:pStyle w:val="111"/>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textAlignment w:val="auto"/>
                                    <w:rPr>
                                      <w:rFonts w:hint="default" w:eastAsia="宋体"/>
                                      <w:b w:val="0"/>
                                      <w:bCs w:val="0"/>
                                      <w:lang w:val="en-US" w:eastAsia="zh-CN"/>
                                    </w:rPr>
                                  </w:pPr>
                                  <w:r>
                                    <w:rPr>
                                      <w:rFonts w:hint="eastAsia"/>
                                      <w:b w:val="0"/>
                                      <w:bCs w:val="0"/>
                                      <w:lang w:val="en-US" w:eastAsia="zh-CN"/>
                                    </w:rPr>
                                    <w:t>○表示大气检测点位</w:t>
                                  </w:r>
                                </w:p>
                                <w:p>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textAlignment w:val="auto"/>
                                    <w:rPr>
                                      <w:rFonts w:hint="eastAsia" w:eastAsia="宋体"/>
                                      <w:b w:val="0"/>
                                      <w:bCs w:val="0"/>
                                      <w:color w:val="auto"/>
                                      <w:lang w:eastAsia="zh-CN"/>
                                    </w:rPr>
                                  </w:pPr>
                                  <w:r>
                                    <w:rPr>
                                      <w:rFonts w:hint="eastAsia"/>
                                      <w:b w:val="0"/>
                                      <w:bCs w:val="0"/>
                                      <w:color w:val="auto"/>
                                    </w:rPr>
                                    <w:t>△</w:t>
                                  </w:r>
                                  <w:r>
                                    <w:rPr>
                                      <w:rFonts w:hint="eastAsia"/>
                                      <w:b w:val="0"/>
                                      <w:bCs w:val="0"/>
                                      <w:color w:val="auto"/>
                                      <w:lang w:eastAsia="zh-CN"/>
                                    </w:rPr>
                                    <w:t>表示噪声</w:t>
                                  </w:r>
                                  <w:r>
                                    <w:rPr>
                                      <w:rFonts w:hint="eastAsia"/>
                                      <w:b w:val="0"/>
                                      <w:bCs w:val="0"/>
                                      <w:color w:val="auto"/>
                                      <w:lang w:val="en-US" w:eastAsia="zh-CN"/>
                                    </w:rPr>
                                    <w:t>检测</w:t>
                                  </w:r>
                                  <w:r>
                                    <w:rPr>
                                      <w:rFonts w:hint="eastAsia"/>
                                      <w:b w:val="0"/>
                                      <w:bCs w:val="0"/>
                                      <w:color w:val="auto"/>
                                      <w:lang w:eastAsia="zh-CN"/>
                                    </w:rPr>
                                    <w:t>点位</w:t>
                                  </w:r>
                                </w:p>
                              </w:txbxContent>
                            </v:textbox>
                          </v:shape>
                        </w:pict>
                      </mc:Fallback>
                    </mc:AlternateContent>
                  </w:r>
                  <w:r>
                    <w:rPr>
                      <w:rFonts w:hint="eastAsia" w:asciiTheme="minorEastAsia" w:hAnsiTheme="minorEastAsia" w:eastAsiaTheme="minorEastAsia" w:cstheme="minorEastAsia"/>
                      <w:color w:val="auto"/>
                      <w:sz w:val="21"/>
                      <w:szCs w:val="21"/>
                    </w:rPr>
                    <w:drawing>
                      <wp:anchor distT="0" distB="0" distL="114300" distR="114300" simplePos="0" relativeHeight="251702272" behindDoc="0" locked="0" layoutInCell="1" allowOverlap="1">
                        <wp:simplePos x="0" y="0"/>
                        <wp:positionH relativeFrom="column">
                          <wp:posOffset>4330700</wp:posOffset>
                        </wp:positionH>
                        <wp:positionV relativeFrom="paragraph">
                          <wp:posOffset>78105</wp:posOffset>
                        </wp:positionV>
                        <wp:extent cx="567055" cy="624840"/>
                        <wp:effectExtent l="0" t="0" r="4445" b="3810"/>
                        <wp:wrapNone/>
                        <wp:docPr id="109"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图片 8"/>
                                <pic:cNvPicPr>
                                  <a:picLocks noChangeAspect="1"/>
                                </pic:cNvPicPr>
                              </pic:nvPicPr>
                              <pic:blipFill>
                                <a:blip r:embed="rId27"/>
                                <a:stretch>
                                  <a:fillRect/>
                                </a:stretch>
                              </pic:blipFill>
                              <pic:spPr>
                                <a:xfrm>
                                  <a:off x="0" y="0"/>
                                  <a:ext cx="567055" cy="624840"/>
                                </a:xfrm>
                                <a:prstGeom prst="rect">
                                  <a:avLst/>
                                </a:prstGeom>
                                <a:noFill/>
                                <a:ln>
                                  <a:noFill/>
                                </a:ln>
                              </pic:spPr>
                            </pic:pic>
                          </a:graphicData>
                        </a:graphic>
                      </wp:anchor>
                    </w:drawing>
                  </w:r>
                  <w:r>
                    <w:drawing>
                      <wp:inline distT="0" distB="0" distL="114300" distR="114300">
                        <wp:extent cx="4600575" cy="2847340"/>
                        <wp:effectExtent l="0" t="0" r="9525" b="10160"/>
                        <wp:docPr id="12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图片 2"/>
                                <pic:cNvPicPr>
                                  <a:picLocks noChangeAspect="1"/>
                                </pic:cNvPicPr>
                              </pic:nvPicPr>
                              <pic:blipFill>
                                <a:blip r:embed="rId28"/>
                                <a:srcRect l="304" t="5027" r="-304" b="3704"/>
                                <a:stretch>
                                  <a:fillRect/>
                                </a:stretch>
                              </pic:blipFill>
                              <pic:spPr>
                                <a:xfrm>
                                  <a:off x="0" y="0"/>
                                  <a:ext cx="4600575" cy="2847340"/>
                                </a:xfrm>
                                <a:prstGeom prst="rect">
                                  <a:avLst/>
                                </a:prstGeom>
                                <a:noFill/>
                                <a:ln>
                                  <a:noFill/>
                                </a:ln>
                              </pic:spPr>
                            </pic:pic>
                          </a:graphicData>
                        </a:graphic>
                      </wp:inline>
                    </w:drawing>
                  </w:r>
                </w:p>
              </w:tc>
            </w:tr>
          </w:tbl>
          <w:p>
            <w:pPr>
              <w:spacing w:line="360" w:lineRule="auto"/>
              <w:ind w:firstLine="480"/>
              <w:rPr>
                <w:rFonts w:ascii="宋体" w:hAnsi="宋体" w:cs="宋体"/>
                <w:color w:val="auto"/>
                <w:kern w:val="0"/>
                <w:szCs w:val="21"/>
              </w:rPr>
            </w:pPr>
            <w:r>
              <w:rPr>
                <w:color w:val="auto"/>
                <w:sz w:val="24"/>
              </w:rPr>
              <w:t>根据表</w:t>
            </w:r>
            <w:r>
              <w:rPr>
                <w:rFonts w:hint="eastAsia"/>
                <w:color w:val="auto"/>
                <w:sz w:val="24"/>
              </w:rPr>
              <w:t>3-</w:t>
            </w:r>
            <w:r>
              <w:rPr>
                <w:rFonts w:hint="eastAsia"/>
                <w:color w:val="auto"/>
                <w:sz w:val="24"/>
                <w:lang w:val="en-US" w:eastAsia="zh-CN"/>
              </w:rPr>
              <w:t>6</w:t>
            </w:r>
            <w:r>
              <w:rPr>
                <w:color w:val="auto"/>
                <w:sz w:val="24"/>
              </w:rPr>
              <w:t>的现状监测结果表明，本项目</w:t>
            </w:r>
            <w:r>
              <w:rPr>
                <w:rFonts w:hint="eastAsia"/>
                <w:color w:val="auto"/>
                <w:sz w:val="24"/>
                <w:lang w:eastAsia="zh-CN"/>
              </w:rPr>
              <w:t>厂界西侧噪声监测值满足</w:t>
            </w:r>
            <w:r>
              <w:rPr>
                <w:rFonts w:hint="default" w:ascii="Times New Roman" w:hAnsi="Times New Roman" w:eastAsia="宋体" w:cs="Times New Roman"/>
                <w:color w:val="auto"/>
                <w:sz w:val="24"/>
                <w:szCs w:val="20"/>
              </w:rPr>
              <w:t>《声环境质量标准》（GB</w:t>
            </w:r>
            <w:r>
              <w:rPr>
                <w:rFonts w:hint="eastAsia" w:eastAsia="宋体" w:cs="Times New Roman"/>
                <w:color w:val="auto"/>
                <w:sz w:val="24"/>
                <w:szCs w:val="20"/>
                <w:lang w:val="en-US" w:eastAsia="zh-CN"/>
              </w:rPr>
              <w:t xml:space="preserve"> </w:t>
            </w:r>
            <w:r>
              <w:rPr>
                <w:rFonts w:hint="default" w:ascii="Times New Roman" w:hAnsi="Times New Roman" w:eastAsia="宋体" w:cs="Times New Roman"/>
                <w:color w:val="auto"/>
                <w:sz w:val="24"/>
                <w:szCs w:val="20"/>
              </w:rPr>
              <w:t>3096-2008）</w:t>
            </w:r>
            <w:r>
              <w:rPr>
                <w:rFonts w:hint="eastAsia" w:eastAsia="宋体" w:cs="Times New Roman"/>
                <w:color w:val="auto"/>
                <w:sz w:val="24"/>
                <w:szCs w:val="20"/>
                <w:lang w:val="en-US" w:eastAsia="zh-CN"/>
              </w:rPr>
              <w:t>4a</w:t>
            </w:r>
            <w:r>
              <w:rPr>
                <w:rFonts w:hint="default" w:ascii="Times New Roman" w:hAnsi="Times New Roman" w:eastAsia="宋体" w:cs="Times New Roman"/>
                <w:color w:val="auto"/>
                <w:sz w:val="24"/>
                <w:szCs w:val="20"/>
              </w:rPr>
              <w:t>类标准</w:t>
            </w:r>
            <w:r>
              <w:rPr>
                <w:rFonts w:hint="eastAsia" w:ascii="Times New Roman" w:hAnsi="Times New Roman" w:cs="Times New Roman"/>
                <w:color w:val="auto"/>
                <w:sz w:val="24"/>
                <w:szCs w:val="20"/>
                <w:lang w:eastAsia="zh-CN"/>
              </w:rPr>
              <w:t>，</w:t>
            </w:r>
            <w:r>
              <w:rPr>
                <w:rFonts w:hint="eastAsia"/>
                <w:color w:val="auto"/>
                <w:sz w:val="24"/>
                <w:lang w:eastAsia="zh-CN"/>
              </w:rPr>
              <w:t>厂界东、南、北侧及东南侧敏感点</w:t>
            </w:r>
            <w:r>
              <w:rPr>
                <w:color w:val="auto"/>
                <w:sz w:val="24"/>
              </w:rPr>
              <w:t>噪声监测值均满足《声环境质量标准》（GB3096-2008）中2类功能区标准。</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400" w:hRule="atLeast"/>
          <w:jc w:val="center"/>
        </w:trPr>
        <w:tc>
          <w:tcPr>
            <w:tcW w:w="456" w:type="dxa"/>
            <w:vAlign w:val="center"/>
          </w:tcPr>
          <w:p>
            <w:pPr>
              <w:adjustRightInd w:val="0"/>
              <w:snapToGrid w:val="0"/>
              <w:jc w:val="center"/>
              <w:rPr>
                <w:rFonts w:ascii="宋体" w:hAnsi="宋体" w:cs="宋体"/>
                <w:color w:val="auto"/>
                <w:kern w:val="0"/>
                <w:sz w:val="24"/>
              </w:rPr>
            </w:pPr>
            <w:r>
              <w:rPr>
                <w:rFonts w:hint="eastAsia" w:ascii="宋体" w:hAnsi="宋体" w:cs="宋体"/>
                <w:color w:val="auto"/>
                <w:kern w:val="0"/>
                <w:sz w:val="24"/>
              </w:rPr>
              <w:t>环境</w:t>
            </w:r>
          </w:p>
          <w:p>
            <w:pPr>
              <w:adjustRightInd w:val="0"/>
              <w:snapToGrid w:val="0"/>
              <w:jc w:val="center"/>
              <w:rPr>
                <w:rFonts w:ascii="宋体" w:hAnsi="宋体" w:cs="宋体"/>
                <w:color w:val="auto"/>
                <w:kern w:val="0"/>
                <w:sz w:val="24"/>
              </w:rPr>
            </w:pPr>
            <w:r>
              <w:rPr>
                <w:rFonts w:hint="eastAsia" w:ascii="宋体" w:hAnsi="宋体" w:cs="宋体"/>
                <w:color w:val="auto"/>
                <w:kern w:val="0"/>
                <w:sz w:val="24"/>
              </w:rPr>
              <w:t>保护</w:t>
            </w:r>
          </w:p>
          <w:p>
            <w:pPr>
              <w:adjustRightInd w:val="0"/>
              <w:snapToGrid w:val="0"/>
              <w:jc w:val="center"/>
              <w:rPr>
                <w:rFonts w:ascii="宋体" w:hAnsi="宋体" w:cs="宋体"/>
                <w:color w:val="auto"/>
                <w:kern w:val="0"/>
                <w:sz w:val="24"/>
              </w:rPr>
            </w:pPr>
            <w:r>
              <w:rPr>
                <w:rFonts w:hint="eastAsia" w:ascii="宋体" w:hAnsi="宋体" w:cs="宋体"/>
                <w:color w:val="auto"/>
                <w:kern w:val="0"/>
                <w:sz w:val="24"/>
              </w:rPr>
              <w:t>目标</w:t>
            </w:r>
          </w:p>
        </w:tc>
        <w:tc>
          <w:tcPr>
            <w:tcW w:w="8832" w:type="dxa"/>
            <w:vAlign w:val="center"/>
          </w:tcPr>
          <w:p>
            <w:pPr>
              <w:pStyle w:val="67"/>
              <w:ind w:firstLine="480"/>
              <w:rPr>
                <w:rFonts w:hint="eastAsia"/>
                <w:color w:val="000000" w:themeColor="text1"/>
                <w:sz w:val="24"/>
                <w:lang w:val="en-US" w:eastAsia="zh-CN"/>
                <w14:textFill>
                  <w14:solidFill>
                    <w14:schemeClr w14:val="tx1"/>
                  </w14:solidFill>
                </w14:textFill>
              </w:rPr>
            </w:pPr>
            <w:r>
              <w:rPr>
                <w:color w:val="000000" w:themeColor="text1"/>
                <w:sz w:val="24"/>
                <w14:textFill>
                  <w14:solidFill>
                    <w14:schemeClr w14:val="tx1"/>
                  </w14:solidFill>
                </w14:textFill>
              </w:rPr>
              <w:t>本项目</w:t>
            </w:r>
            <w:r>
              <w:rPr>
                <w:rFonts w:hint="eastAsia"/>
                <w:color w:val="000000" w:themeColor="text1"/>
                <w:sz w:val="24"/>
                <w:lang w:eastAsia="zh-CN"/>
                <w14:textFill>
                  <w14:solidFill>
                    <w14:schemeClr w14:val="tx1"/>
                  </w14:solidFill>
                </w14:textFill>
              </w:rPr>
              <w:t>选</w:t>
            </w:r>
            <w:r>
              <w:rPr>
                <w:color w:val="000000" w:themeColor="text1"/>
                <w:sz w:val="24"/>
                <w14:textFill>
                  <w14:solidFill>
                    <w14:schemeClr w14:val="tx1"/>
                  </w14:solidFill>
                </w14:textFill>
              </w:rPr>
              <w:t>址位于</w:t>
            </w:r>
            <w:r>
              <w:rPr>
                <w:rFonts w:hint="eastAsia" w:ascii="宋体" w:hAnsi="宋体" w:cs="宋体"/>
                <w:color w:val="000000" w:themeColor="text1"/>
                <w:sz w:val="24"/>
                <w:u w:val="none"/>
                <w14:textFill>
                  <w14:solidFill>
                    <w14:schemeClr w14:val="tx1"/>
                  </w14:solidFill>
                </w14:textFill>
              </w:rPr>
              <w:t>巴彦淖尔市</w:t>
            </w:r>
            <w:r>
              <w:rPr>
                <w:rFonts w:hint="eastAsia" w:ascii="宋体" w:hAnsi="宋体" w:cs="宋体"/>
                <w:color w:val="000000" w:themeColor="text1"/>
                <w:sz w:val="24"/>
                <w:u w:val="none"/>
                <w:lang w:eastAsia="zh-CN"/>
                <w14:textFill>
                  <w14:solidFill>
                    <w14:schemeClr w14:val="tx1"/>
                  </w14:solidFill>
                </w14:textFill>
              </w:rPr>
              <w:t>五原县</w:t>
            </w:r>
            <w:r>
              <w:rPr>
                <w:rFonts w:hint="eastAsia" w:ascii="宋体" w:hAnsi="宋体" w:cs="宋体"/>
                <w:sz w:val="24"/>
                <w:lang w:eastAsia="zh-CN"/>
              </w:rPr>
              <w:t>隆兴昌镇联合二队原泰润粮油购销有限责任公司五原分库厂区内（租聘协议见附件</w:t>
            </w:r>
            <w:r>
              <w:rPr>
                <w:rFonts w:hint="eastAsia" w:ascii="宋体" w:hAnsi="宋体" w:cs="宋体"/>
                <w:sz w:val="24"/>
                <w:lang w:val="en-US" w:eastAsia="zh-CN"/>
              </w:rPr>
              <w:t>3</w:t>
            </w:r>
            <w:r>
              <w:rPr>
                <w:rFonts w:hint="eastAsia" w:ascii="宋体" w:hAnsi="宋体" w:cs="宋体"/>
                <w:sz w:val="24"/>
                <w:lang w:eastAsia="zh-CN"/>
              </w:rPr>
              <w:t>）</w:t>
            </w:r>
            <w:r>
              <w:rPr>
                <w:color w:val="000000" w:themeColor="text1"/>
                <w:sz w:val="24"/>
                <w14:textFill>
                  <w14:solidFill>
                    <w14:schemeClr w14:val="tx1"/>
                  </w14:solidFill>
                </w14:textFill>
              </w:rPr>
              <w:t>，地理坐标为东经</w:t>
            </w:r>
            <w:r>
              <w:rPr>
                <w:rFonts w:hint="eastAsia"/>
                <w:color w:val="000000" w:themeColor="text1"/>
                <w:sz w:val="24"/>
                <w14:textFill>
                  <w14:solidFill>
                    <w14:schemeClr w14:val="tx1"/>
                  </w14:solidFill>
                </w14:textFill>
              </w:rPr>
              <w:t>10</w:t>
            </w:r>
            <w:r>
              <w:rPr>
                <w:rFonts w:hint="eastAsia"/>
                <w:color w:val="000000" w:themeColor="text1"/>
                <w:sz w:val="24"/>
                <w:lang w:val="en-US" w:eastAsia="zh-CN"/>
                <w14:textFill>
                  <w14:solidFill>
                    <w14:schemeClr w14:val="tx1"/>
                  </w14:solidFill>
                </w14:textFill>
              </w:rPr>
              <w:t>8</w:t>
            </w:r>
            <w:r>
              <w:rPr>
                <w:rFonts w:hint="eastAsia"/>
                <w:color w:val="000000" w:themeColor="text1"/>
                <w:sz w:val="24"/>
                <w14:textFill>
                  <w14:solidFill>
                    <w14:schemeClr w14:val="tx1"/>
                  </w14:solidFill>
                </w14:textFill>
              </w:rPr>
              <w:t>°</w:t>
            </w:r>
            <w:r>
              <w:rPr>
                <w:rFonts w:hint="eastAsia"/>
                <w:color w:val="000000" w:themeColor="text1"/>
                <w:sz w:val="24"/>
                <w:lang w:val="en-US" w:eastAsia="zh-CN"/>
                <w14:textFill>
                  <w14:solidFill>
                    <w14:schemeClr w14:val="tx1"/>
                  </w14:solidFill>
                </w14:textFill>
              </w:rPr>
              <w:t>17</w:t>
            </w:r>
            <w:r>
              <w:rPr>
                <w:rFonts w:hint="eastAsia"/>
                <w:color w:val="000000" w:themeColor="text1"/>
                <w:sz w:val="24"/>
                <w14:textFill>
                  <w14:solidFill>
                    <w14:schemeClr w14:val="tx1"/>
                  </w14:solidFill>
                </w14:textFill>
              </w:rPr>
              <w:t>′</w:t>
            </w:r>
            <w:r>
              <w:rPr>
                <w:rFonts w:hint="eastAsia"/>
                <w:color w:val="000000" w:themeColor="text1"/>
                <w:sz w:val="24"/>
                <w:lang w:val="en-US" w:eastAsia="zh-CN"/>
                <w14:textFill>
                  <w14:solidFill>
                    <w14:schemeClr w14:val="tx1"/>
                  </w14:solidFill>
                </w14:textFill>
              </w:rPr>
              <w:t>36.337</w:t>
            </w:r>
            <w:r>
              <w:rPr>
                <w:rFonts w:hint="eastAsia"/>
                <w:color w:val="000000" w:themeColor="text1"/>
                <w:sz w:val="24"/>
                <w14:textFill>
                  <w14:solidFill>
                    <w14:schemeClr w14:val="tx1"/>
                  </w14:solidFill>
                </w14:textFill>
              </w:rPr>
              <w:t>″</w:t>
            </w:r>
            <w:r>
              <w:rPr>
                <w:color w:val="000000" w:themeColor="text1"/>
                <w:sz w:val="24"/>
                <w14:textFill>
                  <w14:solidFill>
                    <w14:schemeClr w14:val="tx1"/>
                  </w14:solidFill>
                </w14:textFill>
              </w:rPr>
              <w:t>，北纬</w:t>
            </w:r>
            <w:r>
              <w:rPr>
                <w:rFonts w:hint="eastAsia"/>
                <w:color w:val="000000" w:themeColor="text1"/>
                <w:sz w:val="24"/>
                <w14:textFill>
                  <w14:solidFill>
                    <w14:schemeClr w14:val="tx1"/>
                  </w14:solidFill>
                </w14:textFill>
              </w:rPr>
              <w:t>4</w:t>
            </w:r>
            <w:r>
              <w:rPr>
                <w:rFonts w:hint="eastAsia"/>
                <w:color w:val="000000" w:themeColor="text1"/>
                <w:sz w:val="24"/>
                <w:lang w:val="en-US" w:eastAsia="zh-CN"/>
                <w14:textFill>
                  <w14:solidFill>
                    <w14:schemeClr w14:val="tx1"/>
                  </w14:solidFill>
                </w14:textFill>
              </w:rPr>
              <w:t>1</w:t>
            </w:r>
            <w:r>
              <w:rPr>
                <w:rFonts w:hint="eastAsia"/>
                <w:color w:val="000000" w:themeColor="text1"/>
                <w:sz w:val="24"/>
                <w14:textFill>
                  <w14:solidFill>
                    <w14:schemeClr w14:val="tx1"/>
                  </w14:solidFill>
                </w14:textFill>
              </w:rPr>
              <w:t>°</w:t>
            </w:r>
            <w:r>
              <w:rPr>
                <w:rFonts w:hint="eastAsia"/>
                <w:color w:val="000000" w:themeColor="text1"/>
                <w:sz w:val="24"/>
                <w:lang w:val="en-US" w:eastAsia="zh-CN"/>
                <w14:textFill>
                  <w14:solidFill>
                    <w14:schemeClr w14:val="tx1"/>
                  </w14:solidFill>
                </w14:textFill>
              </w:rPr>
              <w:t>6</w:t>
            </w:r>
            <w:r>
              <w:rPr>
                <w:rFonts w:hint="eastAsia"/>
                <w:color w:val="000000" w:themeColor="text1"/>
                <w:sz w:val="24"/>
                <w14:textFill>
                  <w14:solidFill>
                    <w14:schemeClr w14:val="tx1"/>
                  </w14:solidFill>
                </w14:textFill>
              </w:rPr>
              <w:t>′</w:t>
            </w:r>
            <w:r>
              <w:rPr>
                <w:rFonts w:hint="eastAsia"/>
                <w:color w:val="000000" w:themeColor="text1"/>
                <w:sz w:val="24"/>
                <w:lang w:val="en-US" w:eastAsia="zh-CN"/>
                <w14:textFill>
                  <w14:solidFill>
                    <w14:schemeClr w14:val="tx1"/>
                  </w14:solidFill>
                </w14:textFill>
              </w:rPr>
              <w:t>54.586</w:t>
            </w:r>
            <w:r>
              <w:rPr>
                <w:rFonts w:hint="eastAsia"/>
                <w:color w:val="000000" w:themeColor="text1"/>
                <w:sz w:val="24"/>
                <w14:textFill>
                  <w14:solidFill>
                    <w14:schemeClr w14:val="tx1"/>
                  </w14:solidFill>
                </w14:textFill>
              </w:rPr>
              <w:t>″</w:t>
            </w:r>
            <w:r>
              <w:rPr>
                <w:rFonts w:hint="eastAsia"/>
                <w:color w:val="000000" w:themeColor="text1"/>
                <w:sz w:val="24"/>
                <w:lang w:eastAsia="zh-CN"/>
                <w14:textFill>
                  <w14:solidFill>
                    <w14:schemeClr w14:val="tx1"/>
                  </w14:solidFill>
                </w14:textFill>
              </w:rPr>
              <w:t>。</w:t>
            </w:r>
            <w:r>
              <w:rPr>
                <w:color w:val="000000" w:themeColor="text1"/>
                <w:sz w:val="24"/>
                <w14:textFill>
                  <w14:solidFill>
                    <w14:schemeClr w14:val="tx1"/>
                  </w14:solidFill>
                </w14:textFill>
              </w:rPr>
              <w:t>厂区</w:t>
            </w:r>
            <w:r>
              <w:rPr>
                <w:rFonts w:hint="eastAsia"/>
                <w:color w:val="000000" w:themeColor="text1"/>
                <w:sz w:val="24"/>
                <w:lang w:eastAsia="zh-CN"/>
                <w14:textFill>
                  <w14:solidFill>
                    <w14:schemeClr w14:val="tx1"/>
                  </w14:solidFill>
                </w14:textFill>
              </w:rPr>
              <w:t>北侧</w:t>
            </w:r>
            <w:r>
              <w:rPr>
                <w:rFonts w:hint="eastAsia"/>
                <w:color w:val="000000" w:themeColor="text1"/>
                <w:sz w:val="24"/>
                <w:lang w:val="en-US" w:eastAsia="zh-CN"/>
                <w14:textFill>
                  <w14:solidFill>
                    <w14:schemeClr w14:val="tx1"/>
                  </w14:solidFill>
                </w14:textFill>
              </w:rPr>
              <w:t>、南侧为农田、东侧为空地、西</w:t>
            </w:r>
            <w:r>
              <w:rPr>
                <w:color w:val="000000" w:themeColor="text1"/>
                <w:sz w:val="24"/>
                <w14:textFill>
                  <w14:solidFill>
                    <w14:schemeClr w14:val="tx1"/>
                  </w14:solidFill>
                </w14:textFill>
              </w:rPr>
              <w:t>侧</w:t>
            </w:r>
            <w:r>
              <w:rPr>
                <w:rFonts w:hint="eastAsia"/>
                <w:color w:val="000000" w:themeColor="text1"/>
                <w:sz w:val="24"/>
                <w:lang w:val="en-US" w:eastAsia="zh-CN"/>
                <w14:textFill>
                  <w14:solidFill>
                    <w14:schemeClr w14:val="tx1"/>
                  </w14:solidFill>
                </w14:textFill>
              </w:rPr>
              <w:t>30米为S212省道</w:t>
            </w:r>
            <w:r>
              <w:rPr>
                <w:rFonts w:hint="eastAsia"/>
                <w:color w:val="000000" w:themeColor="text1"/>
                <w:sz w:val="24"/>
                <w:lang w:eastAsia="zh-CN"/>
                <w14:textFill>
                  <w14:solidFill>
                    <w14:schemeClr w14:val="tx1"/>
                  </w14:solidFill>
                </w14:textFill>
              </w:rPr>
              <w:t>，东南侧</w:t>
            </w:r>
            <w:r>
              <w:rPr>
                <w:rFonts w:hint="eastAsia"/>
                <w:color w:val="000000" w:themeColor="text1"/>
                <w:sz w:val="24"/>
                <w:lang w:val="en-US" w:eastAsia="zh-CN"/>
                <w14:textFill>
                  <w14:solidFill>
                    <w14:schemeClr w14:val="tx1"/>
                  </w14:solidFill>
                </w14:textFill>
              </w:rPr>
              <w:t>50m为村庄老赵圪堵。</w:t>
            </w:r>
          </w:p>
          <w:p>
            <w:pPr>
              <w:pStyle w:val="67"/>
              <w:ind w:firstLine="480"/>
              <w:rPr>
                <w:color w:val="auto"/>
              </w:rPr>
            </w:pPr>
            <w:r>
              <w:rPr>
                <w:color w:val="auto"/>
              </w:rPr>
              <w:t>根据现场勘察，评价区域内没有重点文物、自然保护区、珍稀动植物资源等重点保护目标。根据项目性质及周围环境特征，本项目的主要环境保护目标，是保护好项目所在区域及周围评价区域环境质量。</w:t>
            </w:r>
            <w:r>
              <w:rPr>
                <w:color w:val="FF0000"/>
              </w:rPr>
              <w:t>本项目主要保护</w:t>
            </w:r>
            <w:r>
              <w:rPr>
                <w:rFonts w:hint="eastAsia"/>
                <w:color w:val="FF0000"/>
                <w:lang w:eastAsia="zh-CN"/>
              </w:rPr>
              <w:t>目标图见图</w:t>
            </w:r>
            <w:r>
              <w:rPr>
                <w:rFonts w:hint="eastAsia"/>
                <w:color w:val="FF0000"/>
                <w:lang w:val="en-US" w:eastAsia="zh-CN"/>
              </w:rPr>
              <w:t>3-1，</w:t>
            </w:r>
            <w:r>
              <w:rPr>
                <w:rFonts w:hint="eastAsia"/>
                <w:color w:val="auto"/>
                <w:lang w:val="en-US" w:eastAsia="zh-CN"/>
              </w:rPr>
              <w:t>保护</w:t>
            </w:r>
            <w:r>
              <w:rPr>
                <w:color w:val="auto"/>
              </w:rPr>
              <w:t>目标见表</w:t>
            </w:r>
            <w:r>
              <w:rPr>
                <w:rFonts w:hint="eastAsia"/>
                <w:color w:val="auto"/>
              </w:rPr>
              <w:t>3-</w:t>
            </w:r>
            <w:r>
              <w:rPr>
                <w:rFonts w:hint="eastAsia"/>
                <w:color w:val="auto"/>
                <w:lang w:val="en-US" w:eastAsia="zh-CN"/>
              </w:rPr>
              <w:t>5</w:t>
            </w:r>
            <w:r>
              <w:rPr>
                <w:color w:val="auto"/>
              </w:rPr>
              <w:t>。</w:t>
            </w:r>
          </w:p>
          <w:p>
            <w:pPr>
              <w:pStyle w:val="67"/>
              <w:ind w:firstLine="480"/>
              <w:rPr>
                <w:color w:val="auto"/>
              </w:rPr>
            </w:pPr>
            <w:r>
              <w:drawing>
                <wp:inline distT="0" distB="0" distL="114300" distR="114300">
                  <wp:extent cx="4994910" cy="3222625"/>
                  <wp:effectExtent l="0" t="0" r="15240" b="15875"/>
                  <wp:docPr id="11"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3"/>
                          <pic:cNvPicPr>
                            <a:picLocks noChangeAspect="1"/>
                          </pic:cNvPicPr>
                        </pic:nvPicPr>
                        <pic:blipFill>
                          <a:blip r:embed="rId29"/>
                          <a:stretch>
                            <a:fillRect/>
                          </a:stretch>
                        </pic:blipFill>
                        <pic:spPr>
                          <a:xfrm>
                            <a:off x="0" y="0"/>
                            <a:ext cx="4994910" cy="3222625"/>
                          </a:xfrm>
                          <a:prstGeom prst="rect">
                            <a:avLst/>
                          </a:prstGeom>
                          <a:noFill/>
                          <a:ln>
                            <a:noFill/>
                          </a:ln>
                        </pic:spPr>
                      </pic:pic>
                    </a:graphicData>
                  </a:graphic>
                </wp:inline>
              </w:drawing>
            </w:r>
          </w:p>
          <w:p>
            <w:pPr>
              <w:pStyle w:val="99"/>
              <w:ind w:firstLine="241"/>
              <w:rPr>
                <w:rFonts w:hint="default" w:ascii="宋体" w:hAnsi="宋体" w:eastAsia="宋体" w:cs="宋体"/>
                <w:b/>
                <w:bCs w:val="0"/>
                <w:color w:val="FF0000"/>
                <w:sz w:val="24"/>
                <w:lang w:val="en-US" w:eastAsia="zh-CN"/>
              </w:rPr>
            </w:pPr>
            <w:r>
              <w:rPr>
                <w:rFonts w:hint="eastAsia" w:ascii="宋体" w:hAnsi="宋体" w:eastAsia="宋体" w:cs="宋体"/>
                <w:b/>
                <w:bCs w:val="0"/>
                <w:color w:val="FF0000"/>
                <w:sz w:val="24"/>
                <w:lang w:eastAsia="zh-CN"/>
              </w:rPr>
              <w:t>图</w:t>
            </w:r>
            <w:r>
              <w:rPr>
                <w:rFonts w:hint="eastAsia" w:ascii="宋体" w:hAnsi="宋体" w:eastAsia="宋体" w:cs="宋体"/>
                <w:b/>
                <w:bCs w:val="0"/>
                <w:color w:val="FF0000"/>
                <w:sz w:val="24"/>
                <w:lang w:val="en-US" w:eastAsia="zh-CN"/>
              </w:rPr>
              <w:t>3-1 保护目标图</w:t>
            </w:r>
          </w:p>
          <w:p>
            <w:pPr>
              <w:pStyle w:val="99"/>
              <w:ind w:firstLine="241"/>
              <w:rPr>
                <w:rFonts w:ascii="宋体" w:hAnsi="宋体" w:eastAsia="宋体" w:cs="宋体"/>
                <w:b/>
                <w:bCs w:val="0"/>
                <w:color w:val="auto"/>
                <w:sz w:val="24"/>
              </w:rPr>
            </w:pPr>
            <w:r>
              <w:rPr>
                <w:rFonts w:hint="eastAsia" w:ascii="宋体" w:hAnsi="宋体" w:eastAsia="宋体" w:cs="宋体"/>
                <w:b/>
                <w:bCs w:val="0"/>
                <w:color w:val="auto"/>
                <w:sz w:val="24"/>
              </w:rPr>
              <w:t>表3-</w:t>
            </w:r>
            <w:r>
              <w:rPr>
                <w:rFonts w:hint="eastAsia" w:ascii="宋体" w:hAnsi="宋体" w:eastAsia="宋体" w:cs="宋体"/>
                <w:b/>
                <w:bCs w:val="0"/>
                <w:color w:val="auto"/>
                <w:sz w:val="24"/>
                <w:lang w:val="en-US" w:eastAsia="zh-CN"/>
              </w:rPr>
              <w:t>5</w:t>
            </w:r>
            <w:r>
              <w:rPr>
                <w:rFonts w:hint="eastAsia" w:ascii="宋体" w:hAnsi="宋体" w:eastAsia="宋体" w:cs="宋体"/>
                <w:b/>
                <w:bCs w:val="0"/>
                <w:color w:val="auto"/>
                <w:sz w:val="24"/>
              </w:rPr>
              <w:t xml:space="preserve"> 拟建项目与周边敏感点位置关系</w:t>
            </w:r>
          </w:p>
          <w:tbl>
            <w:tblPr>
              <w:tblStyle w:val="26"/>
              <w:tblW w:w="8615"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426"/>
              <w:gridCol w:w="684"/>
              <w:gridCol w:w="1361"/>
              <w:gridCol w:w="1581"/>
              <w:gridCol w:w="600"/>
              <w:gridCol w:w="439"/>
              <w:gridCol w:w="588"/>
              <w:gridCol w:w="704"/>
              <w:gridCol w:w="2232"/>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26" w:type="dxa"/>
                  <w:vMerge w:val="restart"/>
                  <w:tcBorders>
                    <w:tl2br w:val="nil"/>
                    <w:tr2bl w:val="nil"/>
                  </w:tcBorders>
                  <w:vAlign w:val="center"/>
                </w:tcPr>
                <w:p>
                  <w:pPr>
                    <w:pStyle w:val="45"/>
                    <w:rPr>
                      <w:color w:val="auto"/>
                    </w:rPr>
                  </w:pPr>
                  <w:r>
                    <w:rPr>
                      <w:color w:val="auto"/>
                    </w:rPr>
                    <w:t>环境要素</w:t>
                  </w:r>
                </w:p>
              </w:tc>
              <w:tc>
                <w:tcPr>
                  <w:tcW w:w="684" w:type="dxa"/>
                  <w:vMerge w:val="restart"/>
                  <w:tcBorders>
                    <w:tl2br w:val="nil"/>
                    <w:tr2bl w:val="nil"/>
                  </w:tcBorders>
                  <w:vAlign w:val="center"/>
                </w:tcPr>
                <w:p>
                  <w:pPr>
                    <w:pStyle w:val="45"/>
                    <w:rPr>
                      <w:color w:val="auto"/>
                    </w:rPr>
                  </w:pPr>
                  <w:r>
                    <w:rPr>
                      <w:color w:val="auto"/>
                    </w:rPr>
                    <w:t>名称</w:t>
                  </w:r>
                </w:p>
              </w:tc>
              <w:tc>
                <w:tcPr>
                  <w:tcW w:w="2942" w:type="dxa"/>
                  <w:gridSpan w:val="2"/>
                  <w:tcBorders>
                    <w:tl2br w:val="nil"/>
                    <w:tr2bl w:val="nil"/>
                  </w:tcBorders>
                  <w:vAlign w:val="center"/>
                </w:tcPr>
                <w:p>
                  <w:pPr>
                    <w:pStyle w:val="45"/>
                    <w:rPr>
                      <w:color w:val="auto"/>
                    </w:rPr>
                  </w:pPr>
                  <w:r>
                    <w:rPr>
                      <w:color w:val="auto"/>
                    </w:rPr>
                    <w:t>坐标</w:t>
                  </w:r>
                </w:p>
              </w:tc>
              <w:tc>
                <w:tcPr>
                  <w:tcW w:w="600" w:type="dxa"/>
                  <w:vMerge w:val="restart"/>
                  <w:tcBorders>
                    <w:tl2br w:val="nil"/>
                    <w:tr2bl w:val="nil"/>
                  </w:tcBorders>
                  <w:vAlign w:val="center"/>
                </w:tcPr>
                <w:p>
                  <w:pPr>
                    <w:pStyle w:val="45"/>
                    <w:rPr>
                      <w:color w:val="auto"/>
                    </w:rPr>
                  </w:pPr>
                  <w:r>
                    <w:rPr>
                      <w:color w:val="auto"/>
                    </w:rPr>
                    <w:t>保护内容</w:t>
                  </w:r>
                </w:p>
              </w:tc>
              <w:tc>
                <w:tcPr>
                  <w:tcW w:w="439" w:type="dxa"/>
                  <w:vMerge w:val="restart"/>
                  <w:tcBorders>
                    <w:tl2br w:val="nil"/>
                    <w:tr2bl w:val="nil"/>
                  </w:tcBorders>
                  <w:vAlign w:val="center"/>
                </w:tcPr>
                <w:p>
                  <w:pPr>
                    <w:pStyle w:val="45"/>
                    <w:rPr>
                      <w:color w:val="auto"/>
                    </w:rPr>
                  </w:pPr>
                  <w:r>
                    <w:rPr>
                      <w:color w:val="auto"/>
                    </w:rPr>
                    <w:t>人口</w:t>
                  </w:r>
                </w:p>
              </w:tc>
              <w:tc>
                <w:tcPr>
                  <w:tcW w:w="588" w:type="dxa"/>
                  <w:vMerge w:val="restart"/>
                  <w:tcBorders>
                    <w:tl2br w:val="nil"/>
                    <w:tr2bl w:val="nil"/>
                  </w:tcBorders>
                  <w:vAlign w:val="center"/>
                </w:tcPr>
                <w:p>
                  <w:pPr>
                    <w:pStyle w:val="45"/>
                    <w:rPr>
                      <w:color w:val="auto"/>
                    </w:rPr>
                  </w:pPr>
                  <w:r>
                    <w:rPr>
                      <w:color w:val="auto"/>
                    </w:rPr>
                    <w:t>相对厂址方位</w:t>
                  </w:r>
                </w:p>
              </w:tc>
              <w:tc>
                <w:tcPr>
                  <w:tcW w:w="704" w:type="dxa"/>
                  <w:vMerge w:val="restart"/>
                  <w:tcBorders>
                    <w:tl2br w:val="nil"/>
                    <w:tr2bl w:val="nil"/>
                  </w:tcBorders>
                  <w:vAlign w:val="center"/>
                </w:tcPr>
                <w:p>
                  <w:pPr>
                    <w:pStyle w:val="45"/>
                    <w:rPr>
                      <w:color w:val="auto"/>
                    </w:rPr>
                  </w:pPr>
                  <w:r>
                    <w:rPr>
                      <w:color w:val="auto"/>
                    </w:rPr>
                    <w:t>相对厂界距离/m</w:t>
                  </w:r>
                </w:p>
              </w:tc>
              <w:tc>
                <w:tcPr>
                  <w:tcW w:w="2232" w:type="dxa"/>
                  <w:vMerge w:val="restart"/>
                  <w:tcBorders>
                    <w:tl2br w:val="nil"/>
                    <w:tr2bl w:val="nil"/>
                  </w:tcBorders>
                  <w:vAlign w:val="center"/>
                </w:tcPr>
                <w:p>
                  <w:pPr>
                    <w:pStyle w:val="67"/>
                    <w:adjustRightInd w:val="0"/>
                    <w:snapToGrid w:val="0"/>
                    <w:spacing w:line="240" w:lineRule="auto"/>
                    <w:ind w:firstLine="0" w:firstLineChars="0"/>
                    <w:jc w:val="center"/>
                    <w:rPr>
                      <w:color w:val="auto"/>
                      <w:sz w:val="21"/>
                      <w:szCs w:val="21"/>
                    </w:rPr>
                  </w:pPr>
                  <w:r>
                    <w:rPr>
                      <w:color w:val="auto"/>
                      <w:sz w:val="21"/>
                      <w:szCs w:val="21"/>
                    </w:rPr>
                    <w:t>保护级别</w:t>
                  </w:r>
                </w:p>
                <w:p>
                  <w:pPr>
                    <w:pStyle w:val="45"/>
                    <w:rPr>
                      <w:color w:val="auto"/>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26" w:type="dxa"/>
                  <w:vMerge w:val="continue"/>
                  <w:tcBorders>
                    <w:tl2br w:val="nil"/>
                    <w:tr2bl w:val="nil"/>
                  </w:tcBorders>
                  <w:vAlign w:val="center"/>
                </w:tcPr>
                <w:p>
                  <w:pPr>
                    <w:pStyle w:val="45"/>
                    <w:rPr>
                      <w:color w:val="auto"/>
                    </w:rPr>
                  </w:pPr>
                </w:p>
              </w:tc>
              <w:tc>
                <w:tcPr>
                  <w:tcW w:w="684" w:type="dxa"/>
                  <w:vMerge w:val="continue"/>
                  <w:tcBorders>
                    <w:tl2br w:val="nil"/>
                    <w:tr2bl w:val="nil"/>
                  </w:tcBorders>
                  <w:vAlign w:val="center"/>
                </w:tcPr>
                <w:p>
                  <w:pPr>
                    <w:pStyle w:val="45"/>
                    <w:rPr>
                      <w:color w:val="auto"/>
                    </w:rPr>
                  </w:pPr>
                </w:p>
              </w:tc>
              <w:tc>
                <w:tcPr>
                  <w:tcW w:w="1361" w:type="dxa"/>
                  <w:tcBorders>
                    <w:tl2br w:val="nil"/>
                    <w:tr2bl w:val="nil"/>
                  </w:tcBorders>
                  <w:vAlign w:val="center"/>
                </w:tcPr>
                <w:p>
                  <w:pPr>
                    <w:pStyle w:val="45"/>
                    <w:rPr>
                      <w:color w:val="auto"/>
                    </w:rPr>
                  </w:pPr>
                  <w:r>
                    <w:rPr>
                      <w:color w:val="auto"/>
                    </w:rPr>
                    <w:t>东经</w:t>
                  </w:r>
                </w:p>
              </w:tc>
              <w:tc>
                <w:tcPr>
                  <w:tcW w:w="1581" w:type="dxa"/>
                  <w:tcBorders>
                    <w:tl2br w:val="nil"/>
                    <w:tr2bl w:val="nil"/>
                  </w:tcBorders>
                  <w:vAlign w:val="center"/>
                </w:tcPr>
                <w:p>
                  <w:pPr>
                    <w:pStyle w:val="45"/>
                    <w:rPr>
                      <w:color w:val="auto"/>
                    </w:rPr>
                  </w:pPr>
                  <w:r>
                    <w:rPr>
                      <w:color w:val="auto"/>
                    </w:rPr>
                    <w:t>北纬</w:t>
                  </w:r>
                </w:p>
              </w:tc>
              <w:tc>
                <w:tcPr>
                  <w:tcW w:w="600" w:type="dxa"/>
                  <w:vMerge w:val="continue"/>
                  <w:tcBorders>
                    <w:tl2br w:val="nil"/>
                    <w:tr2bl w:val="nil"/>
                  </w:tcBorders>
                  <w:vAlign w:val="center"/>
                </w:tcPr>
                <w:p>
                  <w:pPr>
                    <w:pStyle w:val="45"/>
                    <w:rPr>
                      <w:color w:val="auto"/>
                    </w:rPr>
                  </w:pPr>
                </w:p>
              </w:tc>
              <w:tc>
                <w:tcPr>
                  <w:tcW w:w="439" w:type="dxa"/>
                  <w:vMerge w:val="continue"/>
                  <w:tcBorders>
                    <w:tl2br w:val="nil"/>
                    <w:tr2bl w:val="nil"/>
                  </w:tcBorders>
                  <w:vAlign w:val="center"/>
                </w:tcPr>
                <w:p>
                  <w:pPr>
                    <w:pStyle w:val="45"/>
                    <w:rPr>
                      <w:color w:val="auto"/>
                    </w:rPr>
                  </w:pPr>
                </w:p>
              </w:tc>
              <w:tc>
                <w:tcPr>
                  <w:tcW w:w="588" w:type="dxa"/>
                  <w:vMerge w:val="continue"/>
                  <w:tcBorders>
                    <w:tl2br w:val="nil"/>
                    <w:tr2bl w:val="nil"/>
                  </w:tcBorders>
                  <w:vAlign w:val="center"/>
                </w:tcPr>
                <w:p>
                  <w:pPr>
                    <w:pStyle w:val="45"/>
                    <w:rPr>
                      <w:color w:val="auto"/>
                    </w:rPr>
                  </w:pPr>
                </w:p>
              </w:tc>
              <w:tc>
                <w:tcPr>
                  <w:tcW w:w="704" w:type="dxa"/>
                  <w:vMerge w:val="continue"/>
                  <w:tcBorders>
                    <w:tl2br w:val="nil"/>
                    <w:tr2bl w:val="nil"/>
                  </w:tcBorders>
                  <w:vAlign w:val="center"/>
                </w:tcPr>
                <w:p>
                  <w:pPr>
                    <w:pStyle w:val="45"/>
                    <w:rPr>
                      <w:color w:val="auto"/>
                    </w:rPr>
                  </w:pPr>
                </w:p>
              </w:tc>
              <w:tc>
                <w:tcPr>
                  <w:tcW w:w="2232" w:type="dxa"/>
                  <w:vMerge w:val="continue"/>
                  <w:tcBorders>
                    <w:tl2br w:val="nil"/>
                    <w:tr2bl w:val="nil"/>
                  </w:tcBorders>
                  <w:vAlign w:val="center"/>
                </w:tcPr>
                <w:p>
                  <w:pPr>
                    <w:pStyle w:val="45"/>
                    <w:rPr>
                      <w:color w:val="auto"/>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26" w:type="dxa"/>
                  <w:tcBorders>
                    <w:tl2br w:val="nil"/>
                    <w:tr2bl w:val="nil"/>
                  </w:tcBorders>
                  <w:vAlign w:val="center"/>
                </w:tcPr>
                <w:p>
                  <w:pPr>
                    <w:pStyle w:val="45"/>
                    <w:rPr>
                      <w:color w:val="auto"/>
                    </w:rPr>
                  </w:pPr>
                  <w:r>
                    <w:rPr>
                      <w:rFonts w:hint="eastAsia"/>
                      <w:color w:val="auto"/>
                    </w:rPr>
                    <w:t>大气环境</w:t>
                  </w:r>
                </w:p>
              </w:tc>
              <w:tc>
                <w:tcPr>
                  <w:tcW w:w="684" w:type="dxa"/>
                  <w:tcBorders>
                    <w:tl2br w:val="nil"/>
                    <w:tr2bl w:val="nil"/>
                  </w:tcBorders>
                  <w:vAlign w:val="center"/>
                </w:tcPr>
                <w:p>
                  <w:pPr>
                    <w:pStyle w:val="67"/>
                    <w:adjustRightInd w:val="0"/>
                    <w:snapToGrid w:val="0"/>
                    <w:spacing w:line="240" w:lineRule="auto"/>
                    <w:ind w:firstLine="0" w:firstLineChars="0"/>
                    <w:jc w:val="center"/>
                    <w:rPr>
                      <w:rFonts w:hint="default" w:eastAsia="宋体"/>
                      <w:color w:val="auto"/>
                      <w:sz w:val="18"/>
                      <w:szCs w:val="18"/>
                      <w:lang w:val="en-US" w:eastAsia="zh-CN"/>
                    </w:rPr>
                  </w:pPr>
                  <w:r>
                    <w:rPr>
                      <w:rFonts w:hint="eastAsia"/>
                      <w:color w:val="000000" w:themeColor="text1"/>
                      <w:sz w:val="21"/>
                      <w:szCs w:val="21"/>
                      <w:lang w:val="en-US" w:eastAsia="zh-CN"/>
                      <w14:textFill>
                        <w14:solidFill>
                          <w14:schemeClr w14:val="tx1"/>
                        </w14:solidFill>
                      </w14:textFill>
                    </w:rPr>
                    <w:t>老赵圪堵</w:t>
                  </w:r>
                </w:p>
              </w:tc>
              <w:tc>
                <w:tcPr>
                  <w:tcW w:w="1361" w:type="dxa"/>
                  <w:tcBorders>
                    <w:tl2br w:val="nil"/>
                    <w:tr2bl w:val="nil"/>
                  </w:tcBorders>
                  <w:vAlign w:val="center"/>
                </w:tcPr>
                <w:p>
                  <w:pPr>
                    <w:pStyle w:val="67"/>
                    <w:adjustRightInd w:val="0"/>
                    <w:snapToGrid w:val="0"/>
                    <w:spacing w:line="240" w:lineRule="auto"/>
                    <w:ind w:firstLine="0" w:firstLineChars="0"/>
                    <w:jc w:val="center"/>
                    <w:rPr>
                      <w:rFonts w:hint="default" w:eastAsia="宋体"/>
                      <w:color w:val="auto"/>
                      <w:sz w:val="15"/>
                      <w:szCs w:val="15"/>
                      <w:lang w:val="en-US" w:eastAsia="zh-CN"/>
                    </w:rPr>
                  </w:pPr>
                  <w:r>
                    <w:rPr>
                      <w:rFonts w:hint="eastAsia"/>
                      <w:color w:val="000000" w:themeColor="text1"/>
                      <w:sz w:val="18"/>
                      <w:szCs w:val="18"/>
                      <w14:textFill>
                        <w14:solidFill>
                          <w14:schemeClr w14:val="tx1"/>
                        </w14:solidFill>
                      </w14:textFill>
                    </w:rPr>
                    <w:t>10</w:t>
                  </w:r>
                  <w:r>
                    <w:rPr>
                      <w:rFonts w:hint="eastAsia"/>
                      <w:color w:val="000000" w:themeColor="text1"/>
                      <w:sz w:val="18"/>
                      <w:szCs w:val="18"/>
                      <w:lang w:val="en-US" w:eastAsia="zh-CN"/>
                      <w14:textFill>
                        <w14:solidFill>
                          <w14:schemeClr w14:val="tx1"/>
                        </w14:solidFill>
                      </w14:textFill>
                    </w:rPr>
                    <w:t>8</w:t>
                  </w:r>
                  <w:r>
                    <w:rPr>
                      <w:rFonts w:hint="eastAsia"/>
                      <w:color w:val="000000" w:themeColor="text1"/>
                      <w:sz w:val="18"/>
                      <w:szCs w:val="18"/>
                      <w14:textFill>
                        <w14:solidFill>
                          <w14:schemeClr w14:val="tx1"/>
                        </w14:solidFill>
                      </w14:textFill>
                    </w:rPr>
                    <w:t>°</w:t>
                  </w:r>
                  <w:r>
                    <w:rPr>
                      <w:rFonts w:hint="eastAsia"/>
                      <w:color w:val="000000" w:themeColor="text1"/>
                      <w:sz w:val="18"/>
                      <w:szCs w:val="18"/>
                      <w:lang w:val="en-US" w:eastAsia="zh-CN"/>
                      <w14:textFill>
                        <w14:solidFill>
                          <w14:schemeClr w14:val="tx1"/>
                        </w14:solidFill>
                      </w14:textFill>
                    </w:rPr>
                    <w:t>17</w:t>
                  </w:r>
                  <w:r>
                    <w:rPr>
                      <w:rFonts w:hint="eastAsia"/>
                      <w:color w:val="000000" w:themeColor="text1"/>
                      <w:sz w:val="18"/>
                      <w:szCs w:val="18"/>
                      <w14:textFill>
                        <w14:solidFill>
                          <w14:schemeClr w14:val="tx1"/>
                        </w14:solidFill>
                      </w14:textFill>
                    </w:rPr>
                    <w:t>′</w:t>
                  </w:r>
                  <w:r>
                    <w:rPr>
                      <w:rFonts w:hint="eastAsia"/>
                      <w:color w:val="000000" w:themeColor="text1"/>
                      <w:sz w:val="18"/>
                      <w:szCs w:val="18"/>
                      <w:lang w:val="en-US" w:eastAsia="zh-CN"/>
                      <w14:textFill>
                        <w14:solidFill>
                          <w14:schemeClr w14:val="tx1"/>
                        </w14:solidFill>
                      </w14:textFill>
                    </w:rPr>
                    <w:t>52.530</w:t>
                  </w:r>
                  <w:r>
                    <w:rPr>
                      <w:rFonts w:hint="eastAsia"/>
                      <w:color w:val="000000" w:themeColor="text1"/>
                      <w:sz w:val="18"/>
                      <w:szCs w:val="18"/>
                      <w14:textFill>
                        <w14:solidFill>
                          <w14:schemeClr w14:val="tx1"/>
                        </w14:solidFill>
                      </w14:textFill>
                    </w:rPr>
                    <w:t>″</w:t>
                  </w:r>
                </w:p>
              </w:tc>
              <w:tc>
                <w:tcPr>
                  <w:tcW w:w="1581" w:type="dxa"/>
                  <w:tcBorders>
                    <w:tl2br w:val="nil"/>
                    <w:tr2bl w:val="nil"/>
                  </w:tcBorders>
                  <w:vAlign w:val="center"/>
                </w:tcPr>
                <w:p>
                  <w:pPr>
                    <w:pStyle w:val="67"/>
                    <w:adjustRightInd w:val="0"/>
                    <w:snapToGrid w:val="0"/>
                    <w:spacing w:line="240" w:lineRule="auto"/>
                    <w:ind w:firstLine="0" w:firstLineChars="0"/>
                    <w:jc w:val="center"/>
                    <w:rPr>
                      <w:rFonts w:hint="default" w:eastAsia="宋体"/>
                      <w:color w:val="auto"/>
                      <w:sz w:val="15"/>
                      <w:szCs w:val="15"/>
                      <w:lang w:val="en-US" w:eastAsia="zh-CN"/>
                    </w:rPr>
                  </w:pPr>
                  <w:r>
                    <w:rPr>
                      <w:rFonts w:hint="eastAsia"/>
                      <w:color w:val="000000" w:themeColor="text1"/>
                      <w:sz w:val="18"/>
                      <w:szCs w:val="18"/>
                      <w14:textFill>
                        <w14:solidFill>
                          <w14:schemeClr w14:val="tx1"/>
                        </w14:solidFill>
                      </w14:textFill>
                    </w:rPr>
                    <w:t>4</w:t>
                  </w:r>
                  <w:r>
                    <w:rPr>
                      <w:rFonts w:hint="eastAsia"/>
                      <w:color w:val="000000" w:themeColor="text1"/>
                      <w:sz w:val="18"/>
                      <w:szCs w:val="18"/>
                      <w:lang w:val="en-US" w:eastAsia="zh-CN"/>
                      <w14:textFill>
                        <w14:solidFill>
                          <w14:schemeClr w14:val="tx1"/>
                        </w14:solidFill>
                      </w14:textFill>
                    </w:rPr>
                    <w:t>1</w:t>
                  </w:r>
                  <w:r>
                    <w:rPr>
                      <w:rFonts w:hint="eastAsia"/>
                      <w:color w:val="000000" w:themeColor="text1"/>
                      <w:sz w:val="18"/>
                      <w:szCs w:val="18"/>
                      <w14:textFill>
                        <w14:solidFill>
                          <w14:schemeClr w14:val="tx1"/>
                        </w14:solidFill>
                      </w14:textFill>
                    </w:rPr>
                    <w:t>°</w:t>
                  </w:r>
                  <w:r>
                    <w:rPr>
                      <w:rFonts w:hint="eastAsia"/>
                      <w:color w:val="000000" w:themeColor="text1"/>
                      <w:sz w:val="18"/>
                      <w:szCs w:val="18"/>
                      <w:lang w:val="en-US" w:eastAsia="zh-CN"/>
                      <w14:textFill>
                        <w14:solidFill>
                          <w14:schemeClr w14:val="tx1"/>
                        </w14:solidFill>
                      </w14:textFill>
                    </w:rPr>
                    <w:t>6</w:t>
                  </w:r>
                  <w:r>
                    <w:rPr>
                      <w:rFonts w:hint="eastAsia"/>
                      <w:color w:val="000000" w:themeColor="text1"/>
                      <w:sz w:val="18"/>
                      <w:szCs w:val="18"/>
                      <w14:textFill>
                        <w14:solidFill>
                          <w14:schemeClr w14:val="tx1"/>
                        </w14:solidFill>
                      </w14:textFill>
                    </w:rPr>
                    <w:t>′</w:t>
                  </w:r>
                  <w:r>
                    <w:rPr>
                      <w:rFonts w:hint="eastAsia"/>
                      <w:color w:val="000000" w:themeColor="text1"/>
                      <w:sz w:val="18"/>
                      <w:szCs w:val="18"/>
                      <w:lang w:val="en-US" w:eastAsia="zh-CN"/>
                      <w14:textFill>
                        <w14:solidFill>
                          <w14:schemeClr w14:val="tx1"/>
                        </w14:solidFill>
                      </w14:textFill>
                    </w:rPr>
                    <w:t>43.127</w:t>
                  </w:r>
                  <w:r>
                    <w:rPr>
                      <w:rFonts w:hint="eastAsia"/>
                      <w:color w:val="000000" w:themeColor="text1"/>
                      <w:sz w:val="18"/>
                      <w:szCs w:val="18"/>
                      <w14:textFill>
                        <w14:solidFill>
                          <w14:schemeClr w14:val="tx1"/>
                        </w14:solidFill>
                      </w14:textFill>
                    </w:rPr>
                    <w:t>″</w:t>
                  </w:r>
                </w:p>
              </w:tc>
              <w:tc>
                <w:tcPr>
                  <w:tcW w:w="600" w:type="dxa"/>
                  <w:tcBorders>
                    <w:tl2br w:val="nil"/>
                    <w:tr2bl w:val="nil"/>
                  </w:tcBorders>
                  <w:vAlign w:val="center"/>
                </w:tcPr>
                <w:p>
                  <w:pPr>
                    <w:pStyle w:val="67"/>
                    <w:adjustRightInd w:val="0"/>
                    <w:snapToGrid w:val="0"/>
                    <w:spacing w:line="240" w:lineRule="auto"/>
                    <w:ind w:firstLine="0" w:firstLineChars="0"/>
                    <w:jc w:val="center"/>
                    <w:rPr>
                      <w:rFonts w:hint="default" w:eastAsia="宋体"/>
                      <w:color w:val="auto"/>
                      <w:sz w:val="18"/>
                      <w:szCs w:val="18"/>
                      <w:lang w:val="en-US" w:eastAsia="zh-CN"/>
                    </w:rPr>
                  </w:pPr>
                  <w:r>
                    <w:rPr>
                      <w:rFonts w:hint="eastAsia"/>
                      <w:color w:val="auto"/>
                      <w:sz w:val="18"/>
                      <w:szCs w:val="18"/>
                      <w:lang w:val="en-US" w:eastAsia="zh-CN"/>
                    </w:rPr>
                    <w:t>村庄</w:t>
                  </w:r>
                </w:p>
              </w:tc>
              <w:tc>
                <w:tcPr>
                  <w:tcW w:w="439" w:type="dxa"/>
                  <w:tcBorders>
                    <w:tl2br w:val="nil"/>
                    <w:tr2bl w:val="nil"/>
                  </w:tcBorders>
                  <w:vAlign w:val="center"/>
                </w:tcPr>
                <w:p>
                  <w:pPr>
                    <w:pStyle w:val="67"/>
                    <w:adjustRightInd w:val="0"/>
                    <w:snapToGrid w:val="0"/>
                    <w:spacing w:line="240" w:lineRule="auto"/>
                    <w:ind w:firstLine="0" w:firstLineChars="0"/>
                    <w:jc w:val="center"/>
                    <w:rPr>
                      <w:rFonts w:hint="default" w:eastAsia="宋体"/>
                      <w:color w:val="auto"/>
                      <w:sz w:val="18"/>
                      <w:szCs w:val="18"/>
                      <w:lang w:val="en-US" w:eastAsia="zh-CN"/>
                    </w:rPr>
                  </w:pPr>
                  <w:r>
                    <w:rPr>
                      <w:rFonts w:hint="eastAsia"/>
                      <w:color w:val="auto"/>
                      <w:sz w:val="18"/>
                      <w:szCs w:val="18"/>
                      <w:lang w:val="en-US" w:eastAsia="zh-CN"/>
                    </w:rPr>
                    <w:t>304</w:t>
                  </w:r>
                </w:p>
              </w:tc>
              <w:tc>
                <w:tcPr>
                  <w:tcW w:w="588" w:type="dxa"/>
                  <w:tcBorders>
                    <w:tl2br w:val="nil"/>
                    <w:tr2bl w:val="nil"/>
                  </w:tcBorders>
                  <w:vAlign w:val="center"/>
                </w:tcPr>
                <w:p>
                  <w:pPr>
                    <w:pStyle w:val="67"/>
                    <w:adjustRightInd w:val="0"/>
                    <w:snapToGrid w:val="0"/>
                    <w:spacing w:line="240" w:lineRule="auto"/>
                    <w:ind w:firstLine="0" w:firstLineChars="0"/>
                    <w:jc w:val="center"/>
                    <w:rPr>
                      <w:rFonts w:hint="default" w:eastAsia="宋体"/>
                      <w:color w:val="auto"/>
                      <w:sz w:val="18"/>
                      <w:szCs w:val="18"/>
                      <w:lang w:val="en-US" w:eastAsia="zh-CN"/>
                    </w:rPr>
                  </w:pPr>
                  <w:r>
                    <w:rPr>
                      <w:rFonts w:hint="eastAsia"/>
                      <w:color w:val="auto"/>
                      <w:sz w:val="18"/>
                      <w:szCs w:val="18"/>
                      <w:lang w:val="en-US" w:eastAsia="zh-CN"/>
                    </w:rPr>
                    <w:t>ES</w:t>
                  </w:r>
                </w:p>
              </w:tc>
              <w:tc>
                <w:tcPr>
                  <w:tcW w:w="704" w:type="dxa"/>
                  <w:tcBorders>
                    <w:tl2br w:val="nil"/>
                    <w:tr2bl w:val="nil"/>
                  </w:tcBorders>
                  <w:vAlign w:val="center"/>
                </w:tcPr>
                <w:p>
                  <w:pPr>
                    <w:pStyle w:val="67"/>
                    <w:adjustRightInd w:val="0"/>
                    <w:snapToGrid w:val="0"/>
                    <w:spacing w:line="240" w:lineRule="auto"/>
                    <w:ind w:firstLine="0" w:firstLineChars="0"/>
                    <w:jc w:val="center"/>
                    <w:rPr>
                      <w:rFonts w:hint="default" w:eastAsia="宋体"/>
                      <w:color w:val="auto"/>
                      <w:sz w:val="18"/>
                      <w:szCs w:val="18"/>
                      <w:lang w:val="en-US" w:eastAsia="zh-CN"/>
                    </w:rPr>
                  </w:pPr>
                  <w:r>
                    <w:rPr>
                      <w:rFonts w:hint="eastAsia"/>
                      <w:color w:val="auto"/>
                      <w:sz w:val="18"/>
                      <w:szCs w:val="18"/>
                      <w:lang w:val="en-US" w:eastAsia="zh-CN"/>
                    </w:rPr>
                    <w:t>50</w:t>
                  </w:r>
                </w:p>
              </w:tc>
              <w:tc>
                <w:tcPr>
                  <w:tcW w:w="2232" w:type="dxa"/>
                  <w:tcBorders>
                    <w:tl2br w:val="nil"/>
                    <w:tr2bl w:val="nil"/>
                  </w:tcBorders>
                  <w:vAlign w:val="center"/>
                </w:tcPr>
                <w:p>
                  <w:pPr>
                    <w:pStyle w:val="45"/>
                    <w:rPr>
                      <w:color w:val="auto"/>
                    </w:rPr>
                  </w:pPr>
                  <w:r>
                    <w:rPr>
                      <w:color w:val="auto"/>
                    </w:rPr>
                    <w:t>《环境空气质量标准》（GB3095-2012）中二级标准</w:t>
                  </w:r>
                  <w:r>
                    <w:rPr>
                      <w:rFonts w:hint="eastAsia"/>
                      <w:color w:val="auto"/>
                    </w:rPr>
                    <w:t>及修改单</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26" w:type="dxa"/>
                  <w:tcBorders>
                    <w:tl2br w:val="nil"/>
                    <w:tr2bl w:val="nil"/>
                  </w:tcBorders>
                  <w:vAlign w:val="center"/>
                </w:tcPr>
                <w:p>
                  <w:pPr>
                    <w:pStyle w:val="45"/>
                    <w:rPr>
                      <w:color w:val="auto"/>
                    </w:rPr>
                  </w:pPr>
                  <w:r>
                    <w:rPr>
                      <w:color w:val="auto"/>
                    </w:rPr>
                    <w:t>声环境</w:t>
                  </w:r>
                </w:p>
              </w:tc>
              <w:tc>
                <w:tcPr>
                  <w:tcW w:w="684" w:type="dxa"/>
                  <w:tcBorders>
                    <w:tl2br w:val="nil"/>
                    <w:tr2bl w:val="nil"/>
                  </w:tcBorders>
                  <w:vAlign w:val="center"/>
                </w:tcPr>
                <w:p>
                  <w:pPr>
                    <w:pStyle w:val="67"/>
                    <w:adjustRightInd w:val="0"/>
                    <w:snapToGrid w:val="0"/>
                    <w:spacing w:line="240" w:lineRule="auto"/>
                    <w:ind w:firstLine="0" w:firstLineChars="0"/>
                    <w:jc w:val="center"/>
                    <w:rPr>
                      <w:rFonts w:hint="default" w:eastAsia="宋体"/>
                      <w:color w:val="auto"/>
                      <w:lang w:val="en-US" w:eastAsia="zh-CN"/>
                    </w:rPr>
                  </w:pPr>
                  <w:r>
                    <w:rPr>
                      <w:rFonts w:hint="eastAsia"/>
                      <w:color w:val="000000" w:themeColor="text1"/>
                      <w:sz w:val="21"/>
                      <w:szCs w:val="21"/>
                      <w:lang w:val="en-US" w:eastAsia="zh-CN"/>
                      <w14:textFill>
                        <w14:solidFill>
                          <w14:schemeClr w14:val="tx1"/>
                        </w14:solidFill>
                      </w14:textFill>
                    </w:rPr>
                    <w:t>老赵圪堵</w:t>
                  </w:r>
                </w:p>
              </w:tc>
              <w:tc>
                <w:tcPr>
                  <w:tcW w:w="1361" w:type="dxa"/>
                  <w:tcBorders>
                    <w:tl2br w:val="nil"/>
                    <w:tr2bl w:val="nil"/>
                  </w:tcBorders>
                  <w:vAlign w:val="center"/>
                </w:tcPr>
                <w:p>
                  <w:pPr>
                    <w:pStyle w:val="67"/>
                    <w:adjustRightInd w:val="0"/>
                    <w:snapToGrid w:val="0"/>
                    <w:spacing w:line="240" w:lineRule="auto"/>
                    <w:ind w:firstLine="0" w:firstLineChars="0"/>
                    <w:jc w:val="center"/>
                    <w:rPr>
                      <w:rFonts w:hint="default" w:eastAsia="宋体"/>
                      <w:color w:val="auto"/>
                      <w:lang w:val="en-US" w:eastAsia="zh-CN"/>
                    </w:rPr>
                  </w:pPr>
                  <w:r>
                    <w:rPr>
                      <w:rFonts w:hint="eastAsia"/>
                      <w:color w:val="000000" w:themeColor="text1"/>
                      <w:sz w:val="18"/>
                      <w:szCs w:val="18"/>
                      <w14:textFill>
                        <w14:solidFill>
                          <w14:schemeClr w14:val="tx1"/>
                        </w14:solidFill>
                      </w14:textFill>
                    </w:rPr>
                    <w:t>10</w:t>
                  </w:r>
                  <w:r>
                    <w:rPr>
                      <w:rFonts w:hint="eastAsia"/>
                      <w:color w:val="000000" w:themeColor="text1"/>
                      <w:sz w:val="18"/>
                      <w:szCs w:val="18"/>
                      <w:lang w:val="en-US" w:eastAsia="zh-CN"/>
                      <w14:textFill>
                        <w14:solidFill>
                          <w14:schemeClr w14:val="tx1"/>
                        </w14:solidFill>
                      </w14:textFill>
                    </w:rPr>
                    <w:t>8</w:t>
                  </w:r>
                  <w:r>
                    <w:rPr>
                      <w:rFonts w:hint="eastAsia"/>
                      <w:color w:val="000000" w:themeColor="text1"/>
                      <w:sz w:val="18"/>
                      <w:szCs w:val="18"/>
                      <w14:textFill>
                        <w14:solidFill>
                          <w14:schemeClr w14:val="tx1"/>
                        </w14:solidFill>
                      </w14:textFill>
                    </w:rPr>
                    <w:t>°</w:t>
                  </w:r>
                  <w:r>
                    <w:rPr>
                      <w:rFonts w:hint="eastAsia"/>
                      <w:color w:val="000000" w:themeColor="text1"/>
                      <w:sz w:val="18"/>
                      <w:szCs w:val="18"/>
                      <w:lang w:val="en-US" w:eastAsia="zh-CN"/>
                      <w14:textFill>
                        <w14:solidFill>
                          <w14:schemeClr w14:val="tx1"/>
                        </w14:solidFill>
                      </w14:textFill>
                    </w:rPr>
                    <w:t>17</w:t>
                  </w:r>
                  <w:r>
                    <w:rPr>
                      <w:rFonts w:hint="eastAsia"/>
                      <w:color w:val="000000" w:themeColor="text1"/>
                      <w:sz w:val="18"/>
                      <w:szCs w:val="18"/>
                      <w14:textFill>
                        <w14:solidFill>
                          <w14:schemeClr w14:val="tx1"/>
                        </w14:solidFill>
                      </w14:textFill>
                    </w:rPr>
                    <w:t>′</w:t>
                  </w:r>
                  <w:r>
                    <w:rPr>
                      <w:rFonts w:hint="eastAsia"/>
                      <w:color w:val="000000" w:themeColor="text1"/>
                      <w:sz w:val="18"/>
                      <w:szCs w:val="18"/>
                      <w:lang w:val="en-US" w:eastAsia="zh-CN"/>
                      <w14:textFill>
                        <w14:solidFill>
                          <w14:schemeClr w14:val="tx1"/>
                        </w14:solidFill>
                      </w14:textFill>
                    </w:rPr>
                    <w:t>52.530</w:t>
                  </w:r>
                  <w:r>
                    <w:rPr>
                      <w:rFonts w:hint="eastAsia"/>
                      <w:color w:val="000000" w:themeColor="text1"/>
                      <w:sz w:val="18"/>
                      <w:szCs w:val="18"/>
                      <w14:textFill>
                        <w14:solidFill>
                          <w14:schemeClr w14:val="tx1"/>
                        </w14:solidFill>
                      </w14:textFill>
                    </w:rPr>
                    <w:t>″</w:t>
                  </w:r>
                </w:p>
              </w:tc>
              <w:tc>
                <w:tcPr>
                  <w:tcW w:w="1581" w:type="dxa"/>
                  <w:tcBorders>
                    <w:tl2br w:val="nil"/>
                    <w:tr2bl w:val="nil"/>
                  </w:tcBorders>
                  <w:vAlign w:val="center"/>
                </w:tcPr>
                <w:p>
                  <w:pPr>
                    <w:pStyle w:val="67"/>
                    <w:adjustRightInd w:val="0"/>
                    <w:snapToGrid w:val="0"/>
                    <w:spacing w:line="240" w:lineRule="auto"/>
                    <w:ind w:firstLine="0" w:firstLineChars="0"/>
                    <w:jc w:val="center"/>
                    <w:rPr>
                      <w:rFonts w:hint="default" w:eastAsia="宋体"/>
                      <w:color w:val="auto"/>
                      <w:lang w:val="en-US" w:eastAsia="zh-CN"/>
                    </w:rPr>
                  </w:pPr>
                  <w:r>
                    <w:rPr>
                      <w:rFonts w:hint="eastAsia"/>
                      <w:color w:val="000000" w:themeColor="text1"/>
                      <w:sz w:val="18"/>
                      <w:szCs w:val="18"/>
                      <w14:textFill>
                        <w14:solidFill>
                          <w14:schemeClr w14:val="tx1"/>
                        </w14:solidFill>
                      </w14:textFill>
                    </w:rPr>
                    <w:t>4</w:t>
                  </w:r>
                  <w:r>
                    <w:rPr>
                      <w:rFonts w:hint="eastAsia"/>
                      <w:color w:val="000000" w:themeColor="text1"/>
                      <w:sz w:val="18"/>
                      <w:szCs w:val="18"/>
                      <w:lang w:val="en-US" w:eastAsia="zh-CN"/>
                      <w14:textFill>
                        <w14:solidFill>
                          <w14:schemeClr w14:val="tx1"/>
                        </w14:solidFill>
                      </w14:textFill>
                    </w:rPr>
                    <w:t>1</w:t>
                  </w:r>
                  <w:r>
                    <w:rPr>
                      <w:rFonts w:hint="eastAsia"/>
                      <w:color w:val="000000" w:themeColor="text1"/>
                      <w:sz w:val="18"/>
                      <w:szCs w:val="18"/>
                      <w14:textFill>
                        <w14:solidFill>
                          <w14:schemeClr w14:val="tx1"/>
                        </w14:solidFill>
                      </w14:textFill>
                    </w:rPr>
                    <w:t>°</w:t>
                  </w:r>
                  <w:r>
                    <w:rPr>
                      <w:rFonts w:hint="eastAsia"/>
                      <w:color w:val="000000" w:themeColor="text1"/>
                      <w:sz w:val="18"/>
                      <w:szCs w:val="18"/>
                      <w:lang w:val="en-US" w:eastAsia="zh-CN"/>
                      <w14:textFill>
                        <w14:solidFill>
                          <w14:schemeClr w14:val="tx1"/>
                        </w14:solidFill>
                      </w14:textFill>
                    </w:rPr>
                    <w:t>6</w:t>
                  </w:r>
                  <w:r>
                    <w:rPr>
                      <w:rFonts w:hint="eastAsia"/>
                      <w:color w:val="000000" w:themeColor="text1"/>
                      <w:sz w:val="18"/>
                      <w:szCs w:val="18"/>
                      <w14:textFill>
                        <w14:solidFill>
                          <w14:schemeClr w14:val="tx1"/>
                        </w14:solidFill>
                      </w14:textFill>
                    </w:rPr>
                    <w:t>′</w:t>
                  </w:r>
                  <w:r>
                    <w:rPr>
                      <w:rFonts w:hint="eastAsia"/>
                      <w:color w:val="000000" w:themeColor="text1"/>
                      <w:sz w:val="18"/>
                      <w:szCs w:val="18"/>
                      <w:lang w:val="en-US" w:eastAsia="zh-CN"/>
                      <w14:textFill>
                        <w14:solidFill>
                          <w14:schemeClr w14:val="tx1"/>
                        </w14:solidFill>
                      </w14:textFill>
                    </w:rPr>
                    <w:t>43.127</w:t>
                  </w:r>
                  <w:r>
                    <w:rPr>
                      <w:rFonts w:hint="eastAsia"/>
                      <w:color w:val="000000" w:themeColor="text1"/>
                      <w:sz w:val="18"/>
                      <w:szCs w:val="18"/>
                      <w14:textFill>
                        <w14:solidFill>
                          <w14:schemeClr w14:val="tx1"/>
                        </w14:solidFill>
                      </w14:textFill>
                    </w:rPr>
                    <w:t>″</w:t>
                  </w:r>
                </w:p>
              </w:tc>
              <w:tc>
                <w:tcPr>
                  <w:tcW w:w="600" w:type="dxa"/>
                  <w:tcBorders>
                    <w:tl2br w:val="nil"/>
                    <w:tr2bl w:val="nil"/>
                  </w:tcBorders>
                  <w:vAlign w:val="center"/>
                </w:tcPr>
                <w:p>
                  <w:pPr>
                    <w:pStyle w:val="67"/>
                    <w:adjustRightInd w:val="0"/>
                    <w:snapToGrid w:val="0"/>
                    <w:spacing w:line="240" w:lineRule="auto"/>
                    <w:ind w:firstLine="0" w:firstLineChars="0"/>
                    <w:jc w:val="center"/>
                    <w:rPr>
                      <w:rFonts w:hint="default" w:eastAsia="宋体"/>
                      <w:color w:val="auto"/>
                      <w:lang w:val="en-US" w:eastAsia="zh-CN"/>
                    </w:rPr>
                  </w:pPr>
                  <w:r>
                    <w:rPr>
                      <w:rFonts w:hint="eastAsia"/>
                      <w:color w:val="auto"/>
                      <w:sz w:val="18"/>
                      <w:szCs w:val="18"/>
                      <w:lang w:val="en-US" w:eastAsia="zh-CN"/>
                    </w:rPr>
                    <w:t>村庄</w:t>
                  </w:r>
                </w:p>
              </w:tc>
              <w:tc>
                <w:tcPr>
                  <w:tcW w:w="439" w:type="dxa"/>
                  <w:tcBorders>
                    <w:tl2br w:val="nil"/>
                    <w:tr2bl w:val="nil"/>
                  </w:tcBorders>
                  <w:vAlign w:val="center"/>
                </w:tcPr>
                <w:p>
                  <w:pPr>
                    <w:pStyle w:val="67"/>
                    <w:adjustRightInd w:val="0"/>
                    <w:snapToGrid w:val="0"/>
                    <w:spacing w:line="240" w:lineRule="auto"/>
                    <w:ind w:firstLine="0" w:firstLineChars="0"/>
                    <w:jc w:val="center"/>
                    <w:rPr>
                      <w:rFonts w:hint="default" w:eastAsia="宋体"/>
                      <w:color w:val="auto"/>
                      <w:lang w:val="en-US" w:eastAsia="zh-CN"/>
                    </w:rPr>
                  </w:pPr>
                  <w:r>
                    <w:rPr>
                      <w:rFonts w:hint="eastAsia"/>
                      <w:color w:val="auto"/>
                      <w:sz w:val="18"/>
                      <w:szCs w:val="18"/>
                      <w:lang w:val="en-US" w:eastAsia="zh-CN"/>
                    </w:rPr>
                    <w:t>304</w:t>
                  </w:r>
                </w:p>
              </w:tc>
              <w:tc>
                <w:tcPr>
                  <w:tcW w:w="588" w:type="dxa"/>
                  <w:tcBorders>
                    <w:tl2br w:val="nil"/>
                    <w:tr2bl w:val="nil"/>
                  </w:tcBorders>
                  <w:vAlign w:val="center"/>
                </w:tcPr>
                <w:p>
                  <w:pPr>
                    <w:pStyle w:val="67"/>
                    <w:adjustRightInd w:val="0"/>
                    <w:snapToGrid w:val="0"/>
                    <w:spacing w:line="240" w:lineRule="auto"/>
                    <w:ind w:firstLine="0" w:firstLineChars="0"/>
                    <w:jc w:val="center"/>
                    <w:rPr>
                      <w:rFonts w:hint="default" w:eastAsia="宋体"/>
                      <w:color w:val="auto"/>
                      <w:lang w:val="en-US" w:eastAsia="zh-CN"/>
                    </w:rPr>
                  </w:pPr>
                  <w:r>
                    <w:rPr>
                      <w:rFonts w:hint="eastAsia"/>
                      <w:color w:val="auto"/>
                      <w:sz w:val="18"/>
                      <w:szCs w:val="18"/>
                      <w:lang w:val="en-US" w:eastAsia="zh-CN"/>
                    </w:rPr>
                    <w:t>ES</w:t>
                  </w:r>
                </w:p>
              </w:tc>
              <w:tc>
                <w:tcPr>
                  <w:tcW w:w="704" w:type="dxa"/>
                  <w:tcBorders>
                    <w:tl2br w:val="nil"/>
                    <w:tr2bl w:val="nil"/>
                  </w:tcBorders>
                  <w:vAlign w:val="center"/>
                </w:tcPr>
                <w:p>
                  <w:pPr>
                    <w:pStyle w:val="67"/>
                    <w:adjustRightInd w:val="0"/>
                    <w:snapToGrid w:val="0"/>
                    <w:spacing w:line="240" w:lineRule="auto"/>
                    <w:ind w:firstLine="0" w:firstLineChars="0"/>
                    <w:jc w:val="center"/>
                    <w:rPr>
                      <w:rFonts w:hint="default" w:eastAsia="宋体"/>
                      <w:color w:val="auto"/>
                      <w:lang w:val="en-US" w:eastAsia="zh-CN"/>
                    </w:rPr>
                  </w:pPr>
                  <w:r>
                    <w:rPr>
                      <w:rFonts w:hint="eastAsia"/>
                      <w:color w:val="auto"/>
                      <w:sz w:val="18"/>
                      <w:szCs w:val="18"/>
                      <w:lang w:val="en-US" w:eastAsia="zh-CN"/>
                    </w:rPr>
                    <w:t>50</w:t>
                  </w:r>
                </w:p>
              </w:tc>
              <w:tc>
                <w:tcPr>
                  <w:tcW w:w="2232" w:type="dxa"/>
                  <w:tcBorders>
                    <w:tl2br w:val="nil"/>
                    <w:tr2bl w:val="nil"/>
                  </w:tcBorders>
                  <w:vAlign w:val="center"/>
                </w:tcPr>
                <w:p>
                  <w:pPr>
                    <w:pStyle w:val="45"/>
                    <w:rPr>
                      <w:color w:val="auto"/>
                    </w:rPr>
                  </w:pPr>
                  <w:r>
                    <w:rPr>
                      <w:color w:val="auto"/>
                    </w:rPr>
                    <w:t>《声环境质量标准》（GB3096－2008）</w:t>
                  </w:r>
                  <w:r>
                    <w:rPr>
                      <w:rFonts w:hint="eastAsia"/>
                      <w:color w:val="auto"/>
                      <w:lang w:val="en-US" w:eastAsia="zh-CN"/>
                    </w:rPr>
                    <w:t>2</w:t>
                  </w:r>
                  <w:r>
                    <w:rPr>
                      <w:color w:val="auto"/>
                    </w:rPr>
                    <w:t>类标准</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26" w:type="dxa"/>
                  <w:tcBorders>
                    <w:tl2br w:val="nil"/>
                    <w:tr2bl w:val="nil"/>
                  </w:tcBorders>
                  <w:vAlign w:val="center"/>
                </w:tcPr>
                <w:p>
                  <w:pPr>
                    <w:pStyle w:val="113"/>
                    <w:keepNext w:val="0"/>
                    <w:keepLines w:val="0"/>
                    <w:suppressLineNumbers w:val="0"/>
                    <w:spacing w:before="0" w:beforeAutospacing="0" w:afterAutospacing="0" w:line="240" w:lineRule="auto"/>
                    <w:ind w:left="0" w:leftChars="0" w:right="0" w:rightChars="0"/>
                    <w:jc w:val="center"/>
                    <w:rPr>
                      <w:color w:val="FF0000"/>
                    </w:rPr>
                  </w:pPr>
                  <w:r>
                    <w:rPr>
                      <w:rFonts w:hint="default" w:ascii="Times New Roman" w:hAnsi="Times New Roman" w:eastAsia="宋体" w:cs="Times New Roman"/>
                      <w:color w:val="FF0000"/>
                      <w:sz w:val="21"/>
                      <w:szCs w:val="21"/>
                      <w:highlight w:val="none"/>
                      <w:lang w:val="en-US" w:eastAsia="zh-CN"/>
                    </w:rPr>
                    <w:t>地下水</w:t>
                  </w:r>
                  <w:r>
                    <w:rPr>
                      <w:rFonts w:hint="default" w:ascii="Times New Roman" w:hAnsi="Times New Roman" w:eastAsia="宋体" w:cs="Times New Roman"/>
                      <w:color w:val="FF0000"/>
                      <w:sz w:val="21"/>
                      <w:szCs w:val="21"/>
                      <w:highlight w:val="none"/>
                    </w:rPr>
                    <w:t>环境</w:t>
                  </w:r>
                </w:p>
              </w:tc>
              <w:tc>
                <w:tcPr>
                  <w:tcW w:w="5957" w:type="dxa"/>
                  <w:gridSpan w:val="7"/>
                  <w:tcBorders>
                    <w:tl2br w:val="nil"/>
                    <w:tr2bl w:val="nil"/>
                  </w:tcBorders>
                  <w:vAlign w:val="center"/>
                </w:tcPr>
                <w:p>
                  <w:pPr>
                    <w:pStyle w:val="113"/>
                    <w:keepNext w:val="0"/>
                    <w:keepLines w:val="0"/>
                    <w:suppressLineNumbers w:val="0"/>
                    <w:spacing w:before="0" w:beforeAutospacing="0" w:afterAutospacing="0" w:line="240" w:lineRule="auto"/>
                    <w:ind w:left="0" w:leftChars="0" w:right="0" w:rightChars="0"/>
                    <w:jc w:val="center"/>
                    <w:rPr>
                      <w:rFonts w:hint="eastAsia"/>
                      <w:color w:val="FF0000"/>
                      <w:sz w:val="18"/>
                      <w:szCs w:val="18"/>
                      <w:lang w:val="en-US" w:eastAsia="zh-CN"/>
                    </w:rPr>
                  </w:pPr>
                  <w:r>
                    <w:rPr>
                      <w:rFonts w:hint="default" w:ascii="Times New Roman" w:hAnsi="Times New Roman" w:eastAsia="宋体" w:cs="Times New Roman"/>
                      <w:color w:val="FF0000"/>
                      <w:sz w:val="21"/>
                      <w:szCs w:val="21"/>
                      <w:highlight w:val="none"/>
                      <w:lang w:val="en-US" w:eastAsia="zh-CN"/>
                    </w:rPr>
                    <w:t>项目所在地及周边500m范围内无地下水集中式饮用水水源和热水、矿泉水、温泉等特殊地下水资源</w:t>
                  </w:r>
                </w:p>
              </w:tc>
              <w:tc>
                <w:tcPr>
                  <w:tcW w:w="2232" w:type="dxa"/>
                  <w:tcBorders>
                    <w:tl2br w:val="nil"/>
                    <w:tr2bl w:val="nil"/>
                  </w:tcBorders>
                  <w:vAlign w:val="center"/>
                </w:tcPr>
                <w:p>
                  <w:pPr>
                    <w:keepNext w:val="0"/>
                    <w:keepLines w:val="0"/>
                    <w:suppressLineNumbers w:val="0"/>
                    <w:shd w:val="clear" w:color="auto" w:fill="auto"/>
                    <w:spacing w:before="0" w:beforeAutospacing="0" w:after="0" w:afterAutospacing="0" w:line="240" w:lineRule="auto"/>
                    <w:ind w:left="0" w:leftChars="0" w:right="0" w:rightChars="0"/>
                    <w:jc w:val="center"/>
                    <w:rPr>
                      <w:color w:val="FF0000"/>
                    </w:rPr>
                  </w:pPr>
                  <w:r>
                    <w:rPr>
                      <w:rFonts w:hint="default" w:ascii="Times New Roman" w:hAnsi="Times New Roman" w:eastAsia="宋体" w:cs="Times New Roman"/>
                      <w:color w:val="FF0000"/>
                      <w:sz w:val="21"/>
                      <w:szCs w:val="21"/>
                      <w:highlight w:val="none"/>
                      <w:lang w:val="en-US" w:eastAsia="zh-CN"/>
                    </w:rPr>
                    <w:t>《地下水质量标准》(GB/T14848-2017)中</w:t>
                  </w:r>
                  <w:r>
                    <w:rPr>
                      <w:rFonts w:hint="default" w:ascii="Times New Roman" w:hAnsi="Times New Roman" w:eastAsia="宋体" w:cs="Times New Roman"/>
                      <w:color w:val="FF0000"/>
                      <w:sz w:val="21"/>
                      <w:szCs w:val="21"/>
                      <w:highlight w:val="none"/>
                      <w:lang w:val="en-US" w:eastAsia="zh-CN"/>
                    </w:rPr>
                    <w:fldChar w:fldCharType="begin"/>
                  </w:r>
                  <w:r>
                    <w:rPr>
                      <w:rFonts w:hint="default" w:ascii="Times New Roman" w:hAnsi="Times New Roman" w:eastAsia="宋体" w:cs="Times New Roman"/>
                      <w:color w:val="FF0000"/>
                      <w:sz w:val="21"/>
                      <w:szCs w:val="21"/>
                      <w:highlight w:val="none"/>
                      <w:lang w:val="en-US" w:eastAsia="zh-CN"/>
                    </w:rPr>
                    <w:instrText xml:space="preserve"> = 3 \* ROMAN \* MERGEFORMAT </w:instrText>
                  </w:r>
                  <w:r>
                    <w:rPr>
                      <w:rFonts w:hint="default" w:ascii="Times New Roman" w:hAnsi="Times New Roman" w:eastAsia="宋体" w:cs="Times New Roman"/>
                      <w:color w:val="FF0000"/>
                      <w:sz w:val="21"/>
                      <w:szCs w:val="21"/>
                      <w:highlight w:val="none"/>
                      <w:lang w:val="en-US" w:eastAsia="zh-CN"/>
                    </w:rPr>
                    <w:fldChar w:fldCharType="separate"/>
                  </w:r>
                  <w:r>
                    <w:rPr>
                      <w:rFonts w:hint="default" w:ascii="Times New Roman" w:hAnsi="Times New Roman" w:eastAsia="宋体" w:cs="Times New Roman"/>
                      <w:color w:val="FF0000"/>
                      <w:sz w:val="21"/>
                      <w:szCs w:val="21"/>
                      <w:highlight w:val="none"/>
                      <w:lang w:val="en-US" w:eastAsia="zh-CN"/>
                    </w:rPr>
                    <w:t>III</w:t>
                  </w:r>
                  <w:r>
                    <w:rPr>
                      <w:rFonts w:hint="default" w:ascii="Times New Roman" w:hAnsi="Times New Roman" w:eastAsia="宋体" w:cs="Times New Roman"/>
                      <w:color w:val="FF0000"/>
                      <w:sz w:val="21"/>
                      <w:szCs w:val="21"/>
                      <w:highlight w:val="none"/>
                      <w:lang w:val="en-US" w:eastAsia="zh-CN"/>
                    </w:rPr>
                    <w:fldChar w:fldCharType="end"/>
                  </w:r>
                  <w:r>
                    <w:rPr>
                      <w:rFonts w:hint="default" w:ascii="Times New Roman" w:hAnsi="Times New Roman" w:eastAsia="宋体" w:cs="Times New Roman"/>
                      <w:color w:val="FF0000"/>
                      <w:sz w:val="21"/>
                      <w:szCs w:val="21"/>
                      <w:highlight w:val="none"/>
                      <w:lang w:val="en-US" w:eastAsia="zh-CN"/>
                    </w:rPr>
                    <w:t>类标准</w:t>
                  </w:r>
                </w:p>
              </w:tc>
            </w:tr>
          </w:tbl>
          <w:p>
            <w:pPr>
              <w:pStyle w:val="7"/>
              <w:ind w:left="0" w:leftChars="0" w:firstLine="0" w:firstLineChars="0"/>
              <w:rPr>
                <w:rFonts w:hint="eastAsia"/>
                <w:color w:val="auto"/>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56" w:type="dxa"/>
            <w:tcMar>
              <w:left w:w="28" w:type="dxa"/>
              <w:right w:w="28" w:type="dxa"/>
            </w:tcMar>
            <w:vAlign w:val="center"/>
          </w:tcPr>
          <w:p>
            <w:pPr>
              <w:adjustRightInd w:val="0"/>
              <w:snapToGrid w:val="0"/>
              <w:jc w:val="center"/>
              <w:rPr>
                <w:rFonts w:ascii="宋体" w:hAnsi="宋体" w:cs="宋体"/>
                <w:color w:val="auto"/>
                <w:kern w:val="0"/>
                <w:sz w:val="24"/>
              </w:rPr>
            </w:pPr>
            <w:r>
              <w:rPr>
                <w:rFonts w:hint="eastAsia" w:ascii="宋体" w:hAnsi="宋体" w:cs="宋体"/>
                <w:color w:val="auto"/>
                <w:kern w:val="0"/>
                <w:sz w:val="24"/>
              </w:rPr>
              <w:t>污染</w:t>
            </w:r>
          </w:p>
          <w:p>
            <w:pPr>
              <w:adjustRightInd w:val="0"/>
              <w:snapToGrid w:val="0"/>
              <w:jc w:val="center"/>
              <w:rPr>
                <w:rFonts w:ascii="宋体" w:hAnsi="宋体" w:cs="宋体"/>
                <w:color w:val="auto"/>
                <w:kern w:val="0"/>
                <w:sz w:val="24"/>
              </w:rPr>
            </w:pPr>
            <w:r>
              <w:rPr>
                <w:rFonts w:hint="eastAsia" w:ascii="宋体" w:hAnsi="宋体" w:cs="宋体"/>
                <w:color w:val="auto"/>
                <w:kern w:val="0"/>
                <w:sz w:val="24"/>
              </w:rPr>
              <w:t>物排</w:t>
            </w:r>
          </w:p>
          <w:p>
            <w:pPr>
              <w:adjustRightInd w:val="0"/>
              <w:snapToGrid w:val="0"/>
              <w:jc w:val="center"/>
              <w:rPr>
                <w:rFonts w:ascii="宋体" w:hAnsi="宋体" w:cs="宋体"/>
                <w:color w:val="auto"/>
                <w:kern w:val="0"/>
                <w:sz w:val="24"/>
              </w:rPr>
            </w:pPr>
            <w:r>
              <w:rPr>
                <w:rFonts w:hint="eastAsia" w:ascii="宋体" w:hAnsi="宋体" w:cs="宋体"/>
                <w:color w:val="auto"/>
                <w:kern w:val="0"/>
                <w:sz w:val="24"/>
              </w:rPr>
              <w:t>放控</w:t>
            </w:r>
          </w:p>
          <w:p>
            <w:pPr>
              <w:adjustRightInd w:val="0"/>
              <w:snapToGrid w:val="0"/>
              <w:jc w:val="center"/>
              <w:rPr>
                <w:rFonts w:ascii="宋体" w:hAnsi="宋体" w:cs="宋体"/>
                <w:color w:val="auto"/>
                <w:kern w:val="0"/>
                <w:sz w:val="24"/>
              </w:rPr>
            </w:pPr>
            <w:r>
              <w:rPr>
                <w:rFonts w:hint="eastAsia" w:ascii="宋体" w:hAnsi="宋体" w:cs="宋体"/>
                <w:color w:val="auto"/>
                <w:kern w:val="0"/>
                <w:sz w:val="24"/>
              </w:rPr>
              <w:t>制标</w:t>
            </w:r>
          </w:p>
          <w:p>
            <w:pPr>
              <w:adjustRightInd w:val="0"/>
              <w:snapToGrid w:val="0"/>
              <w:jc w:val="center"/>
              <w:rPr>
                <w:rFonts w:ascii="宋体" w:hAnsi="宋体" w:cs="宋体"/>
                <w:color w:val="auto"/>
                <w:kern w:val="0"/>
                <w:sz w:val="24"/>
              </w:rPr>
            </w:pPr>
            <w:r>
              <w:rPr>
                <w:rFonts w:hint="eastAsia" w:ascii="宋体" w:hAnsi="宋体" w:cs="宋体"/>
                <w:color w:val="auto"/>
                <w:kern w:val="0"/>
                <w:sz w:val="24"/>
              </w:rPr>
              <w:t>准</w:t>
            </w:r>
          </w:p>
        </w:tc>
        <w:tc>
          <w:tcPr>
            <w:tcW w:w="8832" w:type="dxa"/>
            <w:vAlign w:val="center"/>
          </w:tcPr>
          <w:p>
            <w:pPr>
              <w:numPr>
                <w:ilvl w:val="0"/>
                <w:numId w:val="4"/>
              </w:numPr>
              <w:adjustRightInd w:val="0"/>
              <w:snapToGrid w:val="0"/>
              <w:spacing w:line="360" w:lineRule="auto"/>
              <w:ind w:firstLine="482" w:firstLineChars="200"/>
              <w:rPr>
                <w:b/>
                <w:bCs/>
                <w:color w:val="auto"/>
              </w:rPr>
            </w:pPr>
            <w:r>
              <w:rPr>
                <w:rFonts w:hAnsi="宋体"/>
                <w:b/>
                <w:bCs/>
                <w:color w:val="auto"/>
                <w:sz w:val="24"/>
              </w:rPr>
              <w:t>废气</w:t>
            </w:r>
          </w:p>
          <w:p>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szCs w:val="24"/>
                <w:lang w:eastAsia="zh-CN"/>
              </w:rPr>
              <w:t>本项目</w:t>
            </w:r>
            <w:r>
              <w:rPr>
                <w:rFonts w:hint="eastAsia" w:cs="Times New Roman"/>
                <w:color w:val="auto"/>
                <w:sz w:val="24"/>
                <w:szCs w:val="24"/>
                <w:lang w:eastAsia="zh-CN"/>
              </w:rPr>
              <w:t>施工期和</w:t>
            </w:r>
            <w:r>
              <w:rPr>
                <w:rFonts w:hint="default" w:ascii="Times New Roman" w:hAnsi="Times New Roman" w:eastAsia="宋体" w:cs="Times New Roman"/>
                <w:color w:val="auto"/>
                <w:sz w:val="24"/>
                <w:szCs w:val="24"/>
              </w:rPr>
              <w:t>运营期</w:t>
            </w:r>
            <w:r>
              <w:rPr>
                <w:rFonts w:hint="default" w:ascii="Times New Roman" w:hAnsi="Times New Roman" w:eastAsia="宋体" w:cs="Times New Roman"/>
                <w:color w:val="auto"/>
                <w:sz w:val="24"/>
                <w:szCs w:val="24"/>
                <w:lang w:eastAsia="zh-CN"/>
              </w:rPr>
              <w:t>生产</w:t>
            </w:r>
            <w:r>
              <w:rPr>
                <w:rFonts w:hint="default" w:ascii="Times New Roman" w:hAnsi="Times New Roman" w:eastAsia="宋体" w:cs="Times New Roman"/>
                <w:color w:val="auto"/>
                <w:sz w:val="24"/>
                <w:szCs w:val="24"/>
              </w:rPr>
              <w:t>过程产生的粉尘</w:t>
            </w:r>
            <w:r>
              <w:rPr>
                <w:rFonts w:hint="default" w:ascii="Times New Roman" w:hAnsi="Times New Roman" w:eastAsia="宋体" w:cs="Times New Roman"/>
                <w:color w:val="auto"/>
                <w:sz w:val="24"/>
                <w:szCs w:val="24"/>
                <w:lang w:eastAsia="zh-CN"/>
              </w:rPr>
              <w:t>，无组织颗粒物</w:t>
            </w:r>
            <w:r>
              <w:rPr>
                <w:rFonts w:hint="default" w:ascii="Times New Roman" w:hAnsi="Times New Roman" w:cs="Times New Roman"/>
                <w:color w:val="auto"/>
                <w:sz w:val="24"/>
              </w:rPr>
              <w:t>排放执行</w:t>
            </w:r>
            <w:r>
              <w:rPr>
                <w:rFonts w:hint="default" w:ascii="Times New Roman" w:hAnsi="Times New Roman" w:eastAsia="宋体" w:cs="Times New Roman"/>
                <w:color w:val="auto"/>
                <w:sz w:val="24"/>
              </w:rPr>
              <w:t>《大气污染物综合排放标准》（GB16297-1996）表2新污染源大气污染物排放限值中无组织排放监控浓度限值</w:t>
            </w:r>
            <w:r>
              <w:rPr>
                <w:rFonts w:hint="default" w:ascii="Times New Roman" w:hAnsi="Times New Roman" w:eastAsia="宋体" w:cs="Times New Roman"/>
                <w:color w:val="auto"/>
                <w:sz w:val="24"/>
                <w:lang w:eastAsia="zh-CN"/>
              </w:rPr>
              <w:t>。</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2" w:firstLineChars="200"/>
              <w:jc w:val="center"/>
              <w:textAlignment w:val="auto"/>
              <w:rPr>
                <w:rFonts w:hint="default" w:ascii="Times New Roman" w:hAnsi="Times New Roman" w:eastAsia="宋体" w:cs="Times New Roman"/>
                <w:b/>
                <w:color w:val="auto"/>
                <w:sz w:val="24"/>
              </w:rPr>
            </w:pPr>
            <w:r>
              <w:rPr>
                <w:rFonts w:hint="default" w:ascii="Times New Roman" w:hAnsi="Times New Roman" w:eastAsia="宋体" w:cs="Times New Roman"/>
                <w:b/>
                <w:color w:val="auto"/>
                <w:sz w:val="24"/>
              </w:rPr>
              <w:t>表</w:t>
            </w:r>
            <w:r>
              <w:rPr>
                <w:rFonts w:hint="default" w:ascii="Times New Roman" w:hAnsi="Times New Roman" w:eastAsia="宋体" w:cs="Times New Roman"/>
                <w:b/>
                <w:color w:val="auto"/>
                <w:sz w:val="24"/>
                <w:lang w:val="en-US" w:eastAsia="zh-CN"/>
              </w:rPr>
              <w:t>3-</w:t>
            </w:r>
            <w:r>
              <w:rPr>
                <w:rFonts w:hint="eastAsia" w:ascii="Times New Roman" w:hAnsi="Times New Roman" w:eastAsia="宋体" w:cs="Times New Roman"/>
                <w:b/>
                <w:color w:val="auto"/>
                <w:sz w:val="24"/>
                <w:lang w:val="en-US" w:eastAsia="zh-CN"/>
              </w:rPr>
              <w:t>6</w:t>
            </w:r>
            <w:r>
              <w:rPr>
                <w:rFonts w:hint="default" w:ascii="Times New Roman" w:hAnsi="Times New Roman" w:eastAsia="宋体" w:cs="Times New Roman"/>
                <w:b/>
                <w:color w:val="auto"/>
                <w:sz w:val="24"/>
                <w:lang w:val="en-US" w:eastAsia="zh-CN"/>
              </w:rPr>
              <w:t xml:space="preserve">   </w:t>
            </w:r>
            <w:r>
              <w:rPr>
                <w:rFonts w:hint="default" w:ascii="Times New Roman" w:hAnsi="Times New Roman" w:eastAsia="宋体" w:cs="Times New Roman"/>
                <w:b/>
                <w:color w:val="auto"/>
                <w:sz w:val="24"/>
              </w:rPr>
              <w:t xml:space="preserve">  污染物最高允许排放浓度</w:t>
            </w:r>
          </w:p>
          <w:tbl>
            <w:tblPr>
              <w:tblStyle w:val="26"/>
              <w:tblW w:w="8614" w:type="dxa"/>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
            <w:tblGrid>
              <w:gridCol w:w="2293"/>
              <w:gridCol w:w="3805"/>
              <w:gridCol w:w="2516"/>
            </w:tblGrid>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2293" w:type="dxa"/>
                  <w:vMerge w:val="restart"/>
                  <w:tcBorders>
                    <w:tl2br w:val="nil"/>
                    <w:tr2bl w:val="nil"/>
                  </w:tcBorders>
                  <w:noWrap w:val="0"/>
                  <w:tcMar>
                    <w:left w:w="28" w:type="dxa"/>
                    <w:right w:w="28" w:type="dxa"/>
                  </w:tcMar>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污染物</w:t>
                  </w:r>
                </w:p>
              </w:tc>
              <w:tc>
                <w:tcPr>
                  <w:tcW w:w="6321" w:type="dxa"/>
                  <w:gridSpan w:val="2"/>
                  <w:tcBorders>
                    <w:tl2br w:val="nil"/>
                    <w:tr2bl w:val="nil"/>
                  </w:tcBorders>
                  <w:noWrap w:val="0"/>
                  <w:tcMar>
                    <w:left w:w="28" w:type="dxa"/>
                    <w:right w:w="28" w:type="dxa"/>
                  </w:tcMar>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无组织排放监控浓度限值</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2293" w:type="dxa"/>
                  <w:vMerge w:val="continue"/>
                  <w:tcBorders>
                    <w:tl2br w:val="nil"/>
                    <w:tr2bl w:val="nil"/>
                  </w:tcBorders>
                  <w:noWrap w:val="0"/>
                  <w:tcMar>
                    <w:left w:w="28" w:type="dxa"/>
                    <w:right w:w="28" w:type="dxa"/>
                  </w:tcMar>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3805" w:type="dxa"/>
                  <w:tcBorders>
                    <w:tl2br w:val="nil"/>
                    <w:tr2bl w:val="nil"/>
                  </w:tcBorders>
                  <w:noWrap w:val="0"/>
                  <w:tcMar>
                    <w:left w:w="28" w:type="dxa"/>
                    <w:right w:w="28" w:type="dxa"/>
                  </w:tcMar>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监控点</w:t>
                  </w:r>
                </w:p>
              </w:tc>
              <w:tc>
                <w:tcPr>
                  <w:tcW w:w="2516" w:type="dxa"/>
                  <w:tcBorders>
                    <w:tl2br w:val="nil"/>
                    <w:tr2bl w:val="nil"/>
                  </w:tcBorders>
                  <w:noWrap w:val="0"/>
                  <w:tcMar>
                    <w:left w:w="28" w:type="dxa"/>
                    <w:right w:w="28" w:type="dxa"/>
                  </w:tcMar>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浓度(mg/m</w:t>
                  </w:r>
                  <w:r>
                    <w:rPr>
                      <w:rFonts w:hint="default" w:ascii="Times New Roman" w:hAnsi="Times New Roman" w:eastAsia="宋体" w:cs="Times New Roman"/>
                      <w:color w:val="auto"/>
                      <w:szCs w:val="21"/>
                      <w:vertAlign w:val="superscript"/>
                    </w:rPr>
                    <w:t>3</w:t>
                  </w:r>
                  <w:r>
                    <w:rPr>
                      <w:rFonts w:hint="default" w:ascii="Times New Roman" w:hAnsi="Times New Roman" w:eastAsia="宋体" w:cs="Times New Roman"/>
                      <w:color w:val="auto"/>
                      <w:szCs w:val="21"/>
                    </w:rPr>
                    <w:t>)</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2293" w:type="dxa"/>
                  <w:tcBorders>
                    <w:tl2br w:val="nil"/>
                    <w:tr2bl w:val="nil"/>
                  </w:tcBorders>
                  <w:noWrap w:val="0"/>
                  <w:tcMar>
                    <w:left w:w="28" w:type="dxa"/>
                    <w:right w:w="28" w:type="dxa"/>
                  </w:tcMar>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颗粒物</w:t>
                  </w:r>
                </w:p>
              </w:tc>
              <w:tc>
                <w:tcPr>
                  <w:tcW w:w="3805" w:type="dxa"/>
                  <w:tcBorders>
                    <w:tl2br w:val="nil"/>
                    <w:tr2bl w:val="nil"/>
                  </w:tcBorders>
                  <w:noWrap w:val="0"/>
                  <w:tcMar>
                    <w:left w:w="28" w:type="dxa"/>
                    <w:right w:w="28" w:type="dxa"/>
                  </w:tcMar>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周围外浓度最高点</w:t>
                  </w:r>
                </w:p>
              </w:tc>
              <w:tc>
                <w:tcPr>
                  <w:tcW w:w="2516" w:type="dxa"/>
                  <w:tcBorders>
                    <w:tl2br w:val="nil"/>
                    <w:tr2bl w:val="nil"/>
                  </w:tcBorders>
                  <w:noWrap w:val="0"/>
                  <w:tcMar>
                    <w:left w:w="28" w:type="dxa"/>
                    <w:right w:w="28" w:type="dxa"/>
                  </w:tcMar>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1.0</w:t>
                  </w:r>
                </w:p>
              </w:tc>
            </w:tr>
          </w:tbl>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cs="Times New Roman"/>
                <w:color w:val="auto"/>
                <w:sz w:val="24"/>
              </w:rPr>
            </w:pPr>
            <w:r>
              <w:rPr>
                <w:rFonts w:hint="default" w:ascii="Times New Roman" w:hAnsi="Times New Roman" w:cs="Times New Roman"/>
                <w:color w:val="auto"/>
                <w:sz w:val="24"/>
              </w:rPr>
              <w:t>热风炉燃煤</w:t>
            </w:r>
            <w:r>
              <w:rPr>
                <w:rFonts w:hint="default" w:ascii="Times New Roman" w:hAnsi="Times New Roman" w:cs="Times New Roman"/>
                <w:color w:val="auto"/>
                <w:sz w:val="24"/>
                <w:lang w:eastAsia="zh-CN"/>
              </w:rPr>
              <w:t>废气颗粒物</w:t>
            </w:r>
            <w:r>
              <w:rPr>
                <w:rFonts w:hint="eastAsia" w:cs="Times New Roman"/>
                <w:color w:val="auto"/>
                <w:sz w:val="24"/>
                <w:lang w:eastAsia="zh-CN"/>
              </w:rPr>
              <w:t>、</w:t>
            </w:r>
            <w:r>
              <w:rPr>
                <w:rFonts w:hint="eastAsia" w:cs="Times New Roman"/>
                <w:color w:val="FF0000"/>
                <w:sz w:val="24"/>
                <w:lang w:eastAsia="zh-CN"/>
              </w:rPr>
              <w:t>林格曼黑度</w:t>
            </w:r>
            <w:r>
              <w:rPr>
                <w:rFonts w:hint="default" w:ascii="Times New Roman" w:hAnsi="Times New Roman" w:cs="Times New Roman"/>
                <w:color w:val="auto"/>
                <w:sz w:val="24"/>
                <w:lang w:eastAsia="zh-CN"/>
              </w:rPr>
              <w:t>排放执行</w:t>
            </w:r>
            <w:r>
              <w:rPr>
                <w:rFonts w:hint="default" w:ascii="Times New Roman" w:hAnsi="Times New Roman" w:cs="Times New Roman"/>
                <w:color w:val="auto"/>
                <w:sz w:val="24"/>
              </w:rPr>
              <w:t>《工业炉窑大气污染物排放标准》（GB9078-1996）表2</w:t>
            </w:r>
            <w:r>
              <w:rPr>
                <w:rFonts w:hint="default" w:ascii="Times New Roman" w:hAnsi="Times New Roman" w:cs="Times New Roman"/>
                <w:color w:val="auto"/>
                <w:sz w:val="24"/>
                <w:lang w:eastAsia="zh-CN"/>
              </w:rPr>
              <w:t>中</w:t>
            </w:r>
            <w:r>
              <w:rPr>
                <w:rFonts w:hint="default" w:ascii="Times New Roman" w:hAnsi="Times New Roman" w:cs="Times New Roman"/>
                <w:color w:val="auto"/>
                <w:sz w:val="24"/>
              </w:rPr>
              <w:t>干燥炉</w:t>
            </w:r>
            <w:r>
              <w:rPr>
                <w:rFonts w:hint="default" w:ascii="Times New Roman" w:hAnsi="Times New Roman" w:cs="Times New Roman"/>
                <w:color w:val="auto"/>
                <w:sz w:val="24"/>
                <w:lang w:eastAsia="zh-CN"/>
              </w:rPr>
              <w:t>、</w:t>
            </w:r>
            <w:r>
              <w:rPr>
                <w:rFonts w:hint="default" w:ascii="Times New Roman" w:hAnsi="Times New Roman" w:cs="Times New Roman"/>
                <w:color w:val="auto"/>
                <w:sz w:val="24"/>
              </w:rPr>
              <w:t>窑</w:t>
            </w:r>
            <w:r>
              <w:rPr>
                <w:rFonts w:hint="default" w:ascii="Times New Roman" w:hAnsi="Times New Roman" w:cs="Times New Roman"/>
                <w:color w:val="auto"/>
                <w:sz w:val="24"/>
                <w:lang w:eastAsia="zh-CN"/>
              </w:rPr>
              <w:t>的二级排放限值；二氧化硫</w:t>
            </w:r>
            <w:r>
              <w:rPr>
                <w:rFonts w:hint="eastAsia" w:cs="Times New Roman"/>
                <w:color w:val="auto"/>
                <w:sz w:val="24"/>
                <w:lang w:eastAsia="zh-CN"/>
              </w:rPr>
              <w:t>、</w:t>
            </w:r>
            <w:r>
              <w:rPr>
                <w:rFonts w:hint="eastAsia" w:cs="Times New Roman"/>
                <w:color w:val="FF0000"/>
                <w:sz w:val="24"/>
                <w:lang w:eastAsia="zh-CN"/>
              </w:rPr>
              <w:t>汞</w:t>
            </w:r>
            <w:r>
              <w:rPr>
                <w:rFonts w:hint="default" w:ascii="Times New Roman" w:hAnsi="Times New Roman" w:cs="Times New Roman"/>
                <w:color w:val="auto"/>
                <w:sz w:val="24"/>
                <w:lang w:eastAsia="zh-CN"/>
              </w:rPr>
              <w:t>排放执行</w:t>
            </w:r>
            <w:r>
              <w:rPr>
                <w:rFonts w:hint="default" w:ascii="Times New Roman" w:hAnsi="Times New Roman" w:cs="Times New Roman"/>
                <w:color w:val="auto"/>
                <w:sz w:val="24"/>
              </w:rPr>
              <w:t>《工业炉窑大气污染物排放标准》（GB9078-1996）表</w:t>
            </w:r>
            <w:r>
              <w:rPr>
                <w:rFonts w:hint="default" w:ascii="Times New Roman" w:hAnsi="Times New Roman" w:cs="Times New Roman"/>
                <w:color w:val="auto"/>
                <w:sz w:val="24"/>
                <w:lang w:val="en-US" w:eastAsia="zh-CN"/>
              </w:rPr>
              <w:t>4中燃煤炉窑的新、改、扩建的工业炉窑排放浓度；</w:t>
            </w:r>
            <w:r>
              <w:rPr>
                <w:rFonts w:hint="default" w:ascii="Times New Roman" w:hAnsi="Times New Roman" w:cs="Times New Roman"/>
                <w:color w:val="auto"/>
                <w:sz w:val="24"/>
              </w:rPr>
              <w:t>氮氧化物</w:t>
            </w:r>
            <w:r>
              <w:rPr>
                <w:rFonts w:hint="default" w:ascii="Times New Roman" w:hAnsi="Times New Roman" w:cs="Times New Roman"/>
                <w:color w:val="auto"/>
                <w:sz w:val="24"/>
                <w:lang w:eastAsia="zh-CN"/>
              </w:rPr>
              <w:t>排放</w:t>
            </w:r>
            <w:r>
              <w:rPr>
                <w:rFonts w:hint="default" w:ascii="Times New Roman" w:hAnsi="Times New Roman" w:cs="Times New Roman"/>
                <w:color w:val="auto"/>
                <w:sz w:val="24"/>
              </w:rPr>
              <w:t>执行《大气污染物综合排放标准》（GB16297-1996）</w:t>
            </w:r>
            <w:r>
              <w:rPr>
                <w:rFonts w:hint="default" w:ascii="Times New Roman" w:hAnsi="Times New Roman" w:cs="Times New Roman"/>
                <w:color w:val="auto"/>
                <w:sz w:val="24"/>
                <w:lang w:eastAsia="zh-CN"/>
              </w:rPr>
              <w:t>表</w:t>
            </w:r>
            <w:r>
              <w:rPr>
                <w:rFonts w:hint="default" w:ascii="Times New Roman" w:hAnsi="Times New Roman" w:cs="Times New Roman"/>
                <w:color w:val="auto"/>
                <w:sz w:val="24"/>
                <w:lang w:val="en-US" w:eastAsia="zh-CN"/>
              </w:rPr>
              <w:t>2</w:t>
            </w:r>
            <w:r>
              <w:rPr>
                <w:rFonts w:hint="default" w:ascii="Times New Roman" w:hAnsi="Times New Roman" w:cs="Times New Roman"/>
                <w:color w:val="auto"/>
                <w:sz w:val="24"/>
              </w:rPr>
              <w:t>新污染源大气污染物排放限值</w:t>
            </w:r>
            <w:r>
              <w:rPr>
                <w:rFonts w:hint="default" w:ascii="Times New Roman" w:hAnsi="Times New Roman" w:cs="Times New Roman"/>
                <w:color w:val="auto"/>
                <w:sz w:val="24"/>
                <w:lang w:eastAsia="zh-CN"/>
              </w:rPr>
              <w:t>；</w:t>
            </w:r>
            <w:r>
              <w:rPr>
                <w:rFonts w:hint="default" w:ascii="Times New Roman" w:hAnsi="Times New Roman" w:cs="Times New Roman"/>
                <w:color w:val="auto"/>
                <w:sz w:val="24"/>
              </w:rPr>
              <w:t>烟囱高度应不低于15m，且应高出周围半径200m距离内建筑物3m以上。</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default" w:ascii="Times New Roman" w:hAnsi="Times New Roman" w:eastAsia="宋体" w:cs="Times New Roman"/>
                <w:b/>
                <w:bCs/>
                <w:color w:val="auto"/>
                <w:kern w:val="2"/>
                <w:sz w:val="24"/>
                <w:szCs w:val="24"/>
              </w:rPr>
            </w:pPr>
            <w:r>
              <w:rPr>
                <w:rFonts w:hint="default" w:ascii="Times New Roman" w:hAnsi="Times New Roman" w:eastAsia="宋体" w:cs="Times New Roman"/>
                <w:b/>
                <w:bCs/>
                <w:color w:val="auto"/>
                <w:kern w:val="2"/>
                <w:sz w:val="24"/>
                <w:szCs w:val="24"/>
              </w:rPr>
              <w:t>表</w:t>
            </w:r>
            <w:r>
              <w:rPr>
                <w:rFonts w:hint="default" w:ascii="Times New Roman" w:hAnsi="Times New Roman" w:eastAsia="宋体" w:cs="Times New Roman"/>
                <w:b/>
                <w:bCs/>
                <w:color w:val="auto"/>
                <w:kern w:val="2"/>
                <w:sz w:val="24"/>
                <w:szCs w:val="24"/>
                <w:lang w:val="en-US" w:eastAsia="zh-CN"/>
              </w:rPr>
              <w:t>3-</w:t>
            </w:r>
            <w:r>
              <w:rPr>
                <w:rFonts w:hint="eastAsia" w:ascii="Times New Roman" w:hAnsi="Times New Roman" w:eastAsia="宋体" w:cs="Times New Roman"/>
                <w:b/>
                <w:bCs/>
                <w:color w:val="auto"/>
                <w:kern w:val="2"/>
                <w:sz w:val="24"/>
                <w:szCs w:val="24"/>
                <w:lang w:val="en-US" w:eastAsia="zh-CN"/>
              </w:rPr>
              <w:t>7</w:t>
            </w:r>
            <w:r>
              <w:rPr>
                <w:rFonts w:hint="default" w:ascii="Times New Roman" w:hAnsi="Times New Roman" w:eastAsia="宋体" w:cs="Times New Roman"/>
                <w:b/>
                <w:bCs/>
                <w:color w:val="auto"/>
                <w:kern w:val="2"/>
                <w:sz w:val="24"/>
                <w:szCs w:val="24"/>
              </w:rPr>
              <w:t xml:space="preserve">   《工业炉窑大气污染物排放标准》（GB9078- 1996）</w:t>
            </w:r>
          </w:p>
          <w:tbl>
            <w:tblPr>
              <w:tblStyle w:val="27"/>
              <w:tblW w:w="8614"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3405"/>
              <w:gridCol w:w="5209"/>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405" w:type="dxa"/>
                  <w:tcBorders>
                    <w:tl2br w:val="nil"/>
                    <w:tr2bl w:val="nil"/>
                  </w:tcBorders>
                  <w:noWrap w:val="0"/>
                  <w:vAlign w:val="center"/>
                </w:tcPr>
                <w:p>
                  <w:pPr>
                    <w:pStyle w:val="7"/>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污染物</w:t>
                  </w:r>
                </w:p>
              </w:tc>
              <w:tc>
                <w:tcPr>
                  <w:tcW w:w="5209" w:type="dxa"/>
                  <w:tcBorders>
                    <w:tl2br w:val="nil"/>
                    <w:tr2bl w:val="nil"/>
                  </w:tcBorders>
                  <w:noWrap w:val="0"/>
                  <w:vAlign w:val="center"/>
                </w:tcPr>
                <w:p>
                  <w:pPr>
                    <w:pStyle w:val="7"/>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lang w:eastAsia="zh-CN"/>
                    </w:rPr>
                    <w:t>排放限值</w:t>
                  </w:r>
                  <w:r>
                    <w:rPr>
                      <w:rFonts w:hint="default" w:ascii="Times New Roman" w:hAnsi="Times New Roman" w:eastAsia="宋体" w:cs="Times New Roman"/>
                      <w:b/>
                      <w:bCs/>
                      <w:color w:val="auto"/>
                      <w:sz w:val="21"/>
                      <w:szCs w:val="21"/>
                    </w:rPr>
                    <w:t>（mg/m³）</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405" w:type="dxa"/>
                  <w:tcBorders>
                    <w:tl2br w:val="nil"/>
                    <w:tr2bl w:val="nil"/>
                  </w:tcBorders>
                  <w:noWrap w:val="0"/>
                  <w:vAlign w:val="center"/>
                </w:tcPr>
                <w:p>
                  <w:pPr>
                    <w:pStyle w:val="7"/>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烟尘</w:t>
                  </w:r>
                </w:p>
              </w:tc>
              <w:tc>
                <w:tcPr>
                  <w:tcW w:w="5209" w:type="dxa"/>
                  <w:tcBorders>
                    <w:tl2br w:val="nil"/>
                    <w:tr2bl w:val="nil"/>
                  </w:tcBorders>
                  <w:noWrap w:val="0"/>
                  <w:vAlign w:val="center"/>
                </w:tcPr>
                <w:p>
                  <w:pPr>
                    <w:pStyle w:val="7"/>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200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405" w:type="dxa"/>
                  <w:tcBorders>
                    <w:tl2br w:val="nil"/>
                    <w:tr2bl w:val="nil"/>
                  </w:tcBorders>
                  <w:noWrap w:val="0"/>
                  <w:vAlign w:val="center"/>
                </w:tcPr>
                <w:p>
                  <w:pPr>
                    <w:pStyle w:val="7"/>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color w:val="auto"/>
                      <w:sz w:val="21"/>
                      <w:szCs w:val="21"/>
                      <w:vertAlign w:val="subscript"/>
                    </w:rPr>
                  </w:pPr>
                  <w:r>
                    <w:rPr>
                      <w:rFonts w:hint="default" w:ascii="Times New Roman" w:hAnsi="Times New Roman" w:eastAsia="宋体" w:cs="Times New Roman"/>
                      <w:color w:val="auto"/>
                      <w:sz w:val="21"/>
                      <w:szCs w:val="21"/>
                    </w:rPr>
                    <w:t>SO</w:t>
                  </w:r>
                  <w:r>
                    <w:rPr>
                      <w:rFonts w:hint="default" w:ascii="Times New Roman" w:hAnsi="Times New Roman" w:eastAsia="宋体" w:cs="Times New Roman"/>
                      <w:color w:val="auto"/>
                      <w:sz w:val="21"/>
                      <w:szCs w:val="21"/>
                      <w:vertAlign w:val="subscript"/>
                    </w:rPr>
                    <w:t>2</w:t>
                  </w:r>
                </w:p>
              </w:tc>
              <w:tc>
                <w:tcPr>
                  <w:tcW w:w="5209" w:type="dxa"/>
                  <w:tcBorders>
                    <w:tl2br w:val="nil"/>
                    <w:tr2bl w:val="nil"/>
                  </w:tcBorders>
                  <w:noWrap w:val="0"/>
                  <w:vAlign w:val="center"/>
                </w:tcPr>
                <w:p>
                  <w:pPr>
                    <w:pStyle w:val="7"/>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850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405" w:type="dxa"/>
                  <w:tcBorders>
                    <w:tl2br w:val="nil"/>
                    <w:tr2bl w:val="nil"/>
                  </w:tcBorders>
                  <w:noWrap w:val="0"/>
                  <w:vAlign w:val="center"/>
                </w:tcPr>
                <w:p>
                  <w:pPr>
                    <w:pStyle w:val="10"/>
                    <w:jc w:val="center"/>
                    <w:rPr>
                      <w:rFonts w:hint="default" w:ascii="Times New Roman" w:hAnsi="Times New Roman" w:eastAsia="宋体" w:cs="Times New Roman"/>
                      <w:color w:val="FF0000"/>
                      <w:sz w:val="21"/>
                      <w:szCs w:val="21"/>
                    </w:rPr>
                  </w:pPr>
                  <w:r>
                    <w:rPr>
                      <w:rFonts w:hint="eastAsia"/>
                      <w:color w:val="FF0000"/>
                      <w:lang w:val="en-US" w:eastAsia="zh-CN"/>
                    </w:rPr>
                    <w:t>林格曼黑度</w:t>
                  </w:r>
                </w:p>
              </w:tc>
              <w:tc>
                <w:tcPr>
                  <w:tcW w:w="5209" w:type="dxa"/>
                  <w:tcBorders>
                    <w:tl2br w:val="nil"/>
                    <w:tr2bl w:val="nil"/>
                  </w:tcBorders>
                  <w:noWrap w:val="0"/>
                  <w:vAlign w:val="center"/>
                </w:tcPr>
                <w:p>
                  <w:pPr>
                    <w:pStyle w:val="7"/>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FF0000"/>
                      <w:sz w:val="21"/>
                      <w:szCs w:val="21"/>
                    </w:rPr>
                  </w:pPr>
                  <w:r>
                    <w:rPr>
                      <w:rFonts w:hint="eastAsia" w:cs="Times New Roman"/>
                      <w:color w:val="FF0000"/>
                      <w:sz w:val="21"/>
                      <w:szCs w:val="21"/>
                      <w:lang w:val="en-US" w:eastAsia="zh-CN"/>
                    </w:rPr>
                    <w:t>1</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405" w:type="dxa"/>
                  <w:tcBorders>
                    <w:tl2br w:val="nil"/>
                    <w:tr2bl w:val="nil"/>
                  </w:tcBorders>
                  <w:noWrap w:val="0"/>
                  <w:vAlign w:val="center"/>
                </w:tcPr>
                <w:p>
                  <w:pPr>
                    <w:pStyle w:val="10"/>
                    <w:jc w:val="center"/>
                    <w:rPr>
                      <w:rFonts w:hint="default" w:ascii="Times New Roman" w:hAnsi="Times New Roman" w:eastAsia="宋体" w:cs="Times New Roman"/>
                      <w:color w:val="auto"/>
                      <w:sz w:val="21"/>
                      <w:szCs w:val="21"/>
                    </w:rPr>
                  </w:pPr>
                  <w:r>
                    <w:rPr>
                      <w:rFonts w:hint="eastAsia"/>
                      <w:color w:val="FF0000"/>
                      <w:lang w:val="en-US" w:eastAsia="zh-CN"/>
                    </w:rPr>
                    <w:t>汞</w:t>
                  </w:r>
                </w:p>
              </w:tc>
              <w:tc>
                <w:tcPr>
                  <w:tcW w:w="5209" w:type="dxa"/>
                  <w:tcBorders>
                    <w:tl2br w:val="nil"/>
                    <w:tr2bl w:val="nil"/>
                  </w:tcBorders>
                  <w:noWrap w:val="0"/>
                  <w:vAlign w:val="center"/>
                </w:tcPr>
                <w:p>
                  <w:pPr>
                    <w:pStyle w:val="7"/>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rPr>
                  </w:pPr>
                  <w:r>
                    <w:rPr>
                      <w:rFonts w:hint="eastAsia" w:cs="Times New Roman"/>
                      <w:color w:val="FF0000"/>
                      <w:sz w:val="21"/>
                      <w:szCs w:val="21"/>
                      <w:lang w:val="en-US" w:eastAsia="zh-CN"/>
                    </w:rPr>
                    <w:t>0.01</w:t>
                  </w:r>
                </w:p>
              </w:tc>
            </w:tr>
          </w:tbl>
          <w:p>
            <w:pPr>
              <w:keepNext w:val="0"/>
              <w:keepLines w:val="0"/>
              <w:suppressLineNumbers w:val="0"/>
              <w:spacing w:before="0" w:beforeAutospacing="0" w:after="0" w:afterAutospacing="0" w:line="360" w:lineRule="auto"/>
              <w:ind w:left="0" w:right="0"/>
              <w:jc w:val="center"/>
              <w:rPr>
                <w:rFonts w:hint="default" w:ascii="Times New Roman" w:hAnsi="Times New Roman" w:eastAsia="宋体" w:cs="Times New Roman"/>
                <w:b/>
                <w:bCs/>
                <w:color w:val="auto"/>
                <w:sz w:val="24"/>
              </w:rPr>
            </w:pPr>
            <w:r>
              <w:rPr>
                <w:rFonts w:hint="default" w:ascii="Times New Roman" w:hAnsi="Times New Roman" w:eastAsia="宋体" w:cs="Times New Roman"/>
                <w:b/>
                <w:bCs/>
                <w:color w:val="auto"/>
                <w:sz w:val="24"/>
              </w:rPr>
              <w:t>表</w:t>
            </w:r>
            <w:r>
              <w:rPr>
                <w:rFonts w:hint="default" w:ascii="Times New Roman" w:hAnsi="Times New Roman" w:cs="Times New Roman"/>
                <w:b/>
                <w:bCs/>
                <w:color w:val="auto"/>
                <w:sz w:val="24"/>
                <w:lang w:val="en-US" w:eastAsia="zh-CN"/>
              </w:rPr>
              <w:t>3-</w:t>
            </w:r>
            <w:r>
              <w:rPr>
                <w:rFonts w:hint="eastAsia" w:ascii="Times New Roman" w:hAnsi="Times New Roman" w:cs="Times New Roman"/>
                <w:b/>
                <w:bCs/>
                <w:color w:val="auto"/>
                <w:sz w:val="24"/>
                <w:lang w:val="en-US" w:eastAsia="zh-CN"/>
              </w:rPr>
              <w:t>8</w:t>
            </w:r>
            <w:r>
              <w:rPr>
                <w:rFonts w:hint="default" w:ascii="Times New Roman" w:hAnsi="Times New Roman" w:eastAsia="宋体" w:cs="Times New Roman"/>
                <w:b/>
                <w:bCs/>
                <w:color w:val="auto"/>
                <w:sz w:val="24"/>
              </w:rPr>
              <w:t xml:space="preserve">  《大气污染物综合排放标准》（GB16297-1996）</w:t>
            </w:r>
          </w:p>
          <w:tbl>
            <w:tblPr>
              <w:tblStyle w:val="26"/>
              <w:tblW w:w="4998" w:type="pct"/>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2060"/>
              <w:gridCol w:w="2183"/>
              <w:gridCol w:w="2185"/>
              <w:gridCol w:w="2185"/>
            </w:tblGrid>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95" w:type="pct"/>
                  <w:vMerge w:val="restart"/>
                  <w:tcBorders>
                    <w:tl2br w:val="nil"/>
                    <w:tr2bl w:val="nil"/>
                  </w:tcBorders>
                  <w:noWrap w:val="0"/>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污染物</w:t>
                  </w:r>
                </w:p>
              </w:tc>
              <w:tc>
                <w:tcPr>
                  <w:tcW w:w="1267" w:type="pct"/>
                  <w:vMerge w:val="restart"/>
                  <w:tcBorders>
                    <w:tl2br w:val="nil"/>
                    <w:tr2bl w:val="nil"/>
                  </w:tcBorders>
                  <w:noWrap w:val="0"/>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最高允许排放浓度mg/m</w:t>
                  </w:r>
                  <w:r>
                    <w:rPr>
                      <w:rFonts w:hint="default" w:ascii="Times New Roman" w:hAnsi="Times New Roman" w:eastAsia="宋体" w:cs="Times New Roman"/>
                      <w:b/>
                      <w:bCs/>
                      <w:color w:val="auto"/>
                      <w:szCs w:val="21"/>
                      <w:vertAlign w:val="superscript"/>
                    </w:rPr>
                    <w:t>3</w:t>
                  </w:r>
                </w:p>
              </w:tc>
              <w:tc>
                <w:tcPr>
                  <w:tcW w:w="2536" w:type="pct"/>
                  <w:gridSpan w:val="2"/>
                  <w:tcBorders>
                    <w:tl2br w:val="nil"/>
                    <w:tr2bl w:val="nil"/>
                  </w:tcBorders>
                  <w:noWrap w:val="0"/>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最高允许排放速率，kg/h</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95" w:type="pct"/>
                  <w:vMerge w:val="continue"/>
                  <w:tcBorders>
                    <w:tl2br w:val="nil"/>
                    <w:tr2bl w:val="nil"/>
                  </w:tcBorders>
                  <w:noWrap w:val="0"/>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1267" w:type="pct"/>
                  <w:vMerge w:val="continue"/>
                  <w:tcBorders>
                    <w:tl2br w:val="nil"/>
                    <w:tr2bl w:val="nil"/>
                  </w:tcBorders>
                  <w:noWrap w:val="0"/>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1268" w:type="pct"/>
                  <w:tcBorders>
                    <w:tl2br w:val="nil"/>
                    <w:tr2bl w:val="nil"/>
                  </w:tcBorders>
                  <w:noWrap w:val="0"/>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排气筒高度m</w:t>
                  </w:r>
                </w:p>
              </w:tc>
              <w:tc>
                <w:tcPr>
                  <w:tcW w:w="1268" w:type="pct"/>
                  <w:tcBorders>
                    <w:tl2br w:val="nil"/>
                    <w:tr2bl w:val="nil"/>
                  </w:tcBorders>
                  <w:noWrap w:val="0"/>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二级</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95" w:type="pct"/>
                  <w:tcBorders>
                    <w:tl2br w:val="nil"/>
                    <w:tr2bl w:val="nil"/>
                  </w:tcBorders>
                  <w:noWrap w:val="0"/>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lang w:eastAsia="zh-CN"/>
                    </w:rPr>
                  </w:pPr>
                  <w:r>
                    <w:rPr>
                      <w:rFonts w:hint="default" w:ascii="Times New Roman" w:hAnsi="Times New Roman" w:eastAsia="宋体" w:cs="Times New Roman"/>
                      <w:color w:val="auto"/>
                      <w:szCs w:val="21"/>
                      <w:lang w:eastAsia="zh-CN"/>
                    </w:rPr>
                    <w:t>氮氧化物</w:t>
                  </w:r>
                </w:p>
              </w:tc>
              <w:tc>
                <w:tcPr>
                  <w:tcW w:w="1267" w:type="pct"/>
                  <w:tcBorders>
                    <w:tl2br w:val="nil"/>
                    <w:tr2bl w:val="nil"/>
                  </w:tcBorders>
                  <w:noWrap w:val="0"/>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240</w:t>
                  </w:r>
                </w:p>
              </w:tc>
              <w:tc>
                <w:tcPr>
                  <w:tcW w:w="1268" w:type="pct"/>
                  <w:tcBorders>
                    <w:tl2br w:val="nil"/>
                    <w:tr2bl w:val="nil"/>
                  </w:tcBorders>
                  <w:noWrap w:val="0"/>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15</w:t>
                  </w:r>
                </w:p>
              </w:tc>
              <w:tc>
                <w:tcPr>
                  <w:tcW w:w="1268" w:type="pct"/>
                  <w:tcBorders>
                    <w:tl2br w:val="nil"/>
                    <w:tr2bl w:val="nil"/>
                  </w:tcBorders>
                  <w:noWrap w:val="0"/>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0.77</w:t>
                  </w:r>
                </w:p>
              </w:tc>
            </w:tr>
          </w:tbl>
          <w:p>
            <w:pPr>
              <w:numPr>
                <w:ilvl w:val="0"/>
                <w:numId w:val="4"/>
              </w:numPr>
              <w:spacing w:line="360" w:lineRule="auto"/>
              <w:ind w:firstLine="482" w:firstLineChars="200"/>
              <w:rPr>
                <w:rFonts w:hAnsi="宋体"/>
                <w:b/>
                <w:bCs/>
                <w:color w:val="auto"/>
                <w:sz w:val="24"/>
              </w:rPr>
            </w:pPr>
            <w:r>
              <w:rPr>
                <w:rFonts w:hAnsi="宋体"/>
                <w:b/>
                <w:bCs/>
                <w:color w:val="auto"/>
                <w:sz w:val="24"/>
              </w:rPr>
              <w:t>噪声</w:t>
            </w:r>
          </w:p>
          <w:p>
            <w:pPr>
              <w:spacing w:line="360" w:lineRule="auto"/>
              <w:ind w:firstLine="480" w:firstLineChars="200"/>
              <w:rPr>
                <w:color w:val="auto"/>
                <w:sz w:val="24"/>
              </w:rPr>
            </w:pPr>
            <w:r>
              <w:rPr>
                <w:rFonts w:hint="eastAsia" w:hAnsi="宋体"/>
                <w:color w:val="auto"/>
                <w:sz w:val="24"/>
                <w:lang w:eastAsia="zh-CN"/>
              </w:rPr>
              <w:t>项目西侧</w:t>
            </w:r>
            <w:r>
              <w:rPr>
                <w:rFonts w:hint="eastAsia" w:hAnsi="宋体"/>
                <w:color w:val="auto"/>
                <w:sz w:val="24"/>
                <w:lang w:val="en-US" w:eastAsia="zh-CN"/>
              </w:rPr>
              <w:t>30米为S212省道，为二级公路，西侧厂界</w:t>
            </w:r>
            <w:r>
              <w:rPr>
                <w:rFonts w:hAnsi="宋体"/>
                <w:color w:val="auto"/>
                <w:sz w:val="24"/>
              </w:rPr>
              <w:t>噪声执行《工业企业厂界环境噪声排放标准》（</w:t>
            </w:r>
            <w:r>
              <w:rPr>
                <w:color w:val="auto"/>
                <w:sz w:val="24"/>
              </w:rPr>
              <w:t>GB12348-2008</w:t>
            </w:r>
            <w:r>
              <w:rPr>
                <w:rFonts w:hAnsi="宋体"/>
                <w:color w:val="auto"/>
                <w:sz w:val="24"/>
              </w:rPr>
              <w:t>）</w:t>
            </w:r>
            <w:r>
              <w:rPr>
                <w:rFonts w:hint="eastAsia"/>
                <w:color w:val="auto"/>
                <w:sz w:val="24"/>
                <w:lang w:val="en-US" w:eastAsia="zh-CN"/>
              </w:rPr>
              <w:t>4a</w:t>
            </w:r>
            <w:r>
              <w:rPr>
                <w:rFonts w:hAnsi="宋体"/>
                <w:color w:val="auto"/>
                <w:sz w:val="24"/>
              </w:rPr>
              <w:t>类标准；</w:t>
            </w:r>
            <w:r>
              <w:rPr>
                <w:rFonts w:hint="eastAsia" w:hAnsi="宋体"/>
                <w:color w:val="auto"/>
                <w:sz w:val="24"/>
                <w:lang w:eastAsia="zh-CN"/>
              </w:rPr>
              <w:t>东、南、北侧</w:t>
            </w:r>
            <w:r>
              <w:rPr>
                <w:rFonts w:hAnsi="宋体"/>
                <w:color w:val="auto"/>
                <w:sz w:val="24"/>
              </w:rPr>
              <w:t>厂界环境噪声执行《工业企业厂界环境噪声排放标准》（</w:t>
            </w:r>
            <w:r>
              <w:rPr>
                <w:color w:val="auto"/>
                <w:sz w:val="24"/>
              </w:rPr>
              <w:t>GB12348-2008</w:t>
            </w:r>
            <w:r>
              <w:rPr>
                <w:rFonts w:hAnsi="宋体"/>
                <w:color w:val="auto"/>
                <w:sz w:val="24"/>
              </w:rPr>
              <w:t>）</w:t>
            </w:r>
            <w:r>
              <w:rPr>
                <w:rFonts w:hint="eastAsia"/>
                <w:color w:val="auto"/>
                <w:sz w:val="24"/>
                <w:lang w:val="en-US" w:eastAsia="zh-CN"/>
              </w:rPr>
              <w:t>2</w:t>
            </w:r>
            <w:r>
              <w:rPr>
                <w:rFonts w:hAnsi="宋体"/>
                <w:color w:val="auto"/>
                <w:sz w:val="24"/>
              </w:rPr>
              <w:t>类标准；施工期噪声执行《建筑施工场界环境噪声排放标准》</w:t>
            </w:r>
            <w:r>
              <w:rPr>
                <w:color w:val="auto"/>
                <w:sz w:val="24"/>
              </w:rPr>
              <w:t>(GB12523-2011)</w:t>
            </w:r>
            <w:r>
              <w:rPr>
                <w:rFonts w:hAnsi="宋体"/>
                <w:color w:val="auto"/>
                <w:sz w:val="24"/>
              </w:rPr>
              <w:t>中有关规定。</w:t>
            </w:r>
          </w:p>
          <w:p>
            <w:pPr>
              <w:spacing w:line="360" w:lineRule="auto"/>
              <w:jc w:val="center"/>
              <w:rPr>
                <w:color w:val="auto"/>
                <w:sz w:val="24"/>
              </w:rPr>
            </w:pPr>
            <w:r>
              <w:rPr>
                <w:rFonts w:hAnsi="宋体"/>
                <w:b/>
                <w:color w:val="auto"/>
                <w:sz w:val="24"/>
              </w:rPr>
              <w:t>表</w:t>
            </w:r>
            <w:r>
              <w:rPr>
                <w:rFonts w:hint="eastAsia"/>
                <w:b/>
                <w:color w:val="auto"/>
                <w:sz w:val="24"/>
              </w:rPr>
              <w:t>3-8</w:t>
            </w:r>
            <w:r>
              <w:rPr>
                <w:b/>
                <w:color w:val="auto"/>
                <w:sz w:val="24"/>
              </w:rPr>
              <w:t xml:space="preserve">  </w:t>
            </w:r>
            <w:r>
              <w:rPr>
                <w:rFonts w:hAnsi="宋体"/>
                <w:b/>
                <w:color w:val="auto"/>
                <w:sz w:val="24"/>
              </w:rPr>
              <w:t>噪声排放标准</w:t>
            </w:r>
          </w:p>
          <w:tbl>
            <w:tblPr>
              <w:tblStyle w:val="26"/>
              <w:tblW w:w="8615" w:type="dxa"/>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027"/>
              <w:gridCol w:w="1325"/>
              <w:gridCol w:w="1749"/>
              <w:gridCol w:w="1532"/>
              <w:gridCol w:w="2982"/>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027" w:type="dxa"/>
                  <w:tcBorders>
                    <w:tl2br w:val="nil"/>
                    <w:tr2bl w:val="nil"/>
                  </w:tcBorders>
                  <w:vAlign w:val="center"/>
                </w:tcPr>
                <w:p>
                  <w:pPr>
                    <w:jc w:val="center"/>
                    <w:rPr>
                      <w:color w:val="auto"/>
                      <w:szCs w:val="21"/>
                    </w:rPr>
                  </w:pPr>
                  <w:r>
                    <w:rPr>
                      <w:rFonts w:hAnsi="宋体"/>
                      <w:color w:val="auto"/>
                      <w:szCs w:val="21"/>
                    </w:rPr>
                    <w:t>时</w:t>
                  </w:r>
                  <w:r>
                    <w:rPr>
                      <w:color w:val="auto"/>
                      <w:szCs w:val="21"/>
                    </w:rPr>
                    <w:t xml:space="preserve">  </w:t>
                  </w:r>
                  <w:r>
                    <w:rPr>
                      <w:rFonts w:hAnsi="宋体"/>
                      <w:color w:val="auto"/>
                      <w:szCs w:val="21"/>
                    </w:rPr>
                    <w:t>期</w:t>
                  </w:r>
                </w:p>
              </w:tc>
              <w:tc>
                <w:tcPr>
                  <w:tcW w:w="1325" w:type="dxa"/>
                  <w:tcBorders>
                    <w:tl2br w:val="nil"/>
                    <w:tr2bl w:val="nil"/>
                  </w:tcBorders>
                  <w:vAlign w:val="center"/>
                </w:tcPr>
                <w:p>
                  <w:pPr>
                    <w:jc w:val="center"/>
                    <w:rPr>
                      <w:color w:val="auto"/>
                      <w:szCs w:val="21"/>
                    </w:rPr>
                  </w:pPr>
                  <w:r>
                    <w:rPr>
                      <w:rFonts w:hAnsi="宋体"/>
                      <w:color w:val="auto"/>
                      <w:szCs w:val="21"/>
                    </w:rPr>
                    <w:t>适用范围</w:t>
                  </w:r>
                </w:p>
              </w:tc>
              <w:tc>
                <w:tcPr>
                  <w:tcW w:w="1749" w:type="dxa"/>
                  <w:tcBorders>
                    <w:tl2br w:val="nil"/>
                    <w:tr2bl w:val="nil"/>
                  </w:tcBorders>
                  <w:vAlign w:val="center"/>
                </w:tcPr>
                <w:p>
                  <w:pPr>
                    <w:jc w:val="center"/>
                    <w:rPr>
                      <w:color w:val="auto"/>
                      <w:szCs w:val="21"/>
                    </w:rPr>
                  </w:pPr>
                  <w:r>
                    <w:rPr>
                      <w:rFonts w:hAnsi="宋体"/>
                      <w:color w:val="auto"/>
                      <w:szCs w:val="21"/>
                    </w:rPr>
                    <w:t>昼间（</w:t>
                  </w:r>
                  <w:r>
                    <w:rPr>
                      <w:color w:val="auto"/>
                      <w:szCs w:val="21"/>
                    </w:rPr>
                    <w:t>dB</w:t>
                  </w:r>
                  <w:r>
                    <w:rPr>
                      <w:rFonts w:hAnsi="宋体"/>
                      <w:color w:val="auto"/>
                      <w:szCs w:val="21"/>
                    </w:rPr>
                    <w:t>（</w:t>
                  </w:r>
                  <w:r>
                    <w:rPr>
                      <w:color w:val="auto"/>
                      <w:szCs w:val="21"/>
                    </w:rPr>
                    <w:t>A</w:t>
                  </w:r>
                  <w:r>
                    <w:rPr>
                      <w:rFonts w:hAnsi="宋体"/>
                      <w:color w:val="auto"/>
                      <w:szCs w:val="21"/>
                    </w:rPr>
                    <w:t>））</w:t>
                  </w:r>
                </w:p>
              </w:tc>
              <w:tc>
                <w:tcPr>
                  <w:tcW w:w="1532" w:type="dxa"/>
                  <w:tcBorders>
                    <w:tl2br w:val="nil"/>
                    <w:tr2bl w:val="nil"/>
                  </w:tcBorders>
                  <w:vAlign w:val="center"/>
                </w:tcPr>
                <w:p>
                  <w:pPr>
                    <w:jc w:val="center"/>
                    <w:rPr>
                      <w:color w:val="auto"/>
                      <w:szCs w:val="21"/>
                    </w:rPr>
                  </w:pPr>
                  <w:r>
                    <w:rPr>
                      <w:rFonts w:hAnsi="宋体"/>
                      <w:color w:val="auto"/>
                      <w:szCs w:val="21"/>
                    </w:rPr>
                    <w:t>夜间（</w:t>
                  </w:r>
                  <w:r>
                    <w:rPr>
                      <w:color w:val="auto"/>
                      <w:szCs w:val="21"/>
                    </w:rPr>
                    <w:t>dB</w:t>
                  </w:r>
                  <w:r>
                    <w:rPr>
                      <w:rFonts w:hAnsi="宋体"/>
                      <w:color w:val="auto"/>
                      <w:szCs w:val="21"/>
                    </w:rPr>
                    <w:t>（</w:t>
                  </w:r>
                  <w:r>
                    <w:rPr>
                      <w:color w:val="auto"/>
                      <w:szCs w:val="21"/>
                    </w:rPr>
                    <w:t>A</w:t>
                  </w:r>
                  <w:r>
                    <w:rPr>
                      <w:rFonts w:hAnsi="宋体"/>
                      <w:color w:val="auto"/>
                      <w:szCs w:val="21"/>
                    </w:rPr>
                    <w:t>））</w:t>
                  </w:r>
                </w:p>
              </w:tc>
              <w:tc>
                <w:tcPr>
                  <w:tcW w:w="2982" w:type="dxa"/>
                  <w:tcBorders>
                    <w:tl2br w:val="nil"/>
                    <w:tr2bl w:val="nil"/>
                  </w:tcBorders>
                  <w:vAlign w:val="center"/>
                </w:tcPr>
                <w:p>
                  <w:pPr>
                    <w:jc w:val="center"/>
                    <w:rPr>
                      <w:color w:val="auto"/>
                      <w:szCs w:val="21"/>
                    </w:rPr>
                  </w:pPr>
                  <w:r>
                    <w:rPr>
                      <w:rFonts w:hAnsi="宋体"/>
                      <w:color w:val="auto"/>
                      <w:szCs w:val="21"/>
                    </w:rPr>
                    <w:t>执行标准</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027" w:type="dxa"/>
                  <w:tcBorders>
                    <w:tl2br w:val="nil"/>
                    <w:tr2bl w:val="nil"/>
                  </w:tcBorders>
                  <w:vAlign w:val="center"/>
                </w:tcPr>
                <w:p>
                  <w:pPr>
                    <w:jc w:val="center"/>
                    <w:rPr>
                      <w:color w:val="auto"/>
                      <w:szCs w:val="21"/>
                    </w:rPr>
                  </w:pPr>
                  <w:r>
                    <w:rPr>
                      <w:rFonts w:hAnsi="宋体"/>
                      <w:color w:val="auto"/>
                      <w:szCs w:val="21"/>
                    </w:rPr>
                    <w:t>施工期</w:t>
                  </w:r>
                </w:p>
              </w:tc>
              <w:tc>
                <w:tcPr>
                  <w:tcW w:w="1325" w:type="dxa"/>
                  <w:tcBorders>
                    <w:tl2br w:val="nil"/>
                    <w:tr2bl w:val="nil"/>
                  </w:tcBorders>
                  <w:vAlign w:val="center"/>
                </w:tcPr>
                <w:p>
                  <w:pPr>
                    <w:jc w:val="center"/>
                    <w:rPr>
                      <w:color w:val="auto"/>
                      <w:szCs w:val="21"/>
                    </w:rPr>
                  </w:pPr>
                  <w:r>
                    <w:rPr>
                      <w:rFonts w:hAnsi="宋体"/>
                      <w:color w:val="auto"/>
                      <w:szCs w:val="21"/>
                    </w:rPr>
                    <w:t>厂界</w:t>
                  </w:r>
                </w:p>
              </w:tc>
              <w:tc>
                <w:tcPr>
                  <w:tcW w:w="1749" w:type="dxa"/>
                  <w:tcBorders>
                    <w:tl2br w:val="nil"/>
                    <w:tr2bl w:val="nil"/>
                  </w:tcBorders>
                  <w:vAlign w:val="center"/>
                </w:tcPr>
                <w:p>
                  <w:pPr>
                    <w:jc w:val="center"/>
                    <w:rPr>
                      <w:color w:val="auto"/>
                      <w:szCs w:val="21"/>
                    </w:rPr>
                  </w:pPr>
                  <w:r>
                    <w:rPr>
                      <w:color w:val="auto"/>
                      <w:szCs w:val="21"/>
                    </w:rPr>
                    <w:t>70</w:t>
                  </w:r>
                </w:p>
              </w:tc>
              <w:tc>
                <w:tcPr>
                  <w:tcW w:w="1532" w:type="dxa"/>
                  <w:tcBorders>
                    <w:tl2br w:val="nil"/>
                    <w:tr2bl w:val="nil"/>
                  </w:tcBorders>
                  <w:vAlign w:val="center"/>
                </w:tcPr>
                <w:p>
                  <w:pPr>
                    <w:jc w:val="center"/>
                    <w:rPr>
                      <w:color w:val="auto"/>
                      <w:szCs w:val="21"/>
                    </w:rPr>
                  </w:pPr>
                  <w:r>
                    <w:rPr>
                      <w:color w:val="auto"/>
                      <w:szCs w:val="21"/>
                    </w:rPr>
                    <w:t>55</w:t>
                  </w:r>
                </w:p>
              </w:tc>
              <w:tc>
                <w:tcPr>
                  <w:tcW w:w="2982" w:type="dxa"/>
                  <w:tcBorders>
                    <w:tl2br w:val="nil"/>
                    <w:tr2bl w:val="nil"/>
                  </w:tcBorders>
                  <w:vAlign w:val="center"/>
                </w:tcPr>
                <w:p>
                  <w:pPr>
                    <w:jc w:val="center"/>
                    <w:rPr>
                      <w:color w:val="auto"/>
                      <w:szCs w:val="21"/>
                    </w:rPr>
                  </w:pPr>
                  <w:r>
                    <w:rPr>
                      <w:rFonts w:hAnsi="宋体"/>
                      <w:color w:val="auto"/>
                      <w:szCs w:val="21"/>
                    </w:rPr>
                    <w:t>《建筑施工场界环境噪声排放标准》（</w:t>
                  </w:r>
                  <w:r>
                    <w:rPr>
                      <w:color w:val="auto"/>
                      <w:szCs w:val="21"/>
                    </w:rPr>
                    <w:t>GB12523-2011</w:t>
                  </w:r>
                  <w:r>
                    <w:rPr>
                      <w:rFonts w:hAnsi="宋体"/>
                      <w:color w:val="auto"/>
                      <w:szCs w:val="21"/>
                    </w:rPr>
                    <w:t>）中有关规定</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027" w:type="dxa"/>
                  <w:tcBorders>
                    <w:tl2br w:val="nil"/>
                    <w:tr2bl w:val="nil"/>
                  </w:tcBorders>
                  <w:vAlign w:val="center"/>
                </w:tcPr>
                <w:p>
                  <w:pPr>
                    <w:jc w:val="center"/>
                    <w:rPr>
                      <w:color w:val="auto"/>
                      <w:szCs w:val="21"/>
                    </w:rPr>
                  </w:pPr>
                  <w:r>
                    <w:rPr>
                      <w:rFonts w:hAnsi="宋体"/>
                      <w:color w:val="auto"/>
                      <w:szCs w:val="21"/>
                    </w:rPr>
                    <w:t>运营期</w:t>
                  </w:r>
                </w:p>
              </w:tc>
              <w:tc>
                <w:tcPr>
                  <w:tcW w:w="1325" w:type="dxa"/>
                  <w:tcBorders>
                    <w:tl2br w:val="nil"/>
                    <w:tr2bl w:val="nil"/>
                  </w:tcBorders>
                  <w:vAlign w:val="center"/>
                </w:tcPr>
                <w:p>
                  <w:pPr>
                    <w:jc w:val="center"/>
                    <w:rPr>
                      <w:color w:val="auto"/>
                      <w:szCs w:val="21"/>
                    </w:rPr>
                  </w:pPr>
                  <w:r>
                    <w:rPr>
                      <w:rFonts w:hint="eastAsia" w:hAnsi="宋体"/>
                      <w:color w:val="auto"/>
                      <w:szCs w:val="21"/>
                      <w:lang w:eastAsia="zh-CN"/>
                    </w:rPr>
                    <w:t>东、南、北</w:t>
                  </w:r>
                  <w:r>
                    <w:rPr>
                      <w:rFonts w:hAnsi="宋体"/>
                      <w:color w:val="auto"/>
                      <w:szCs w:val="21"/>
                    </w:rPr>
                    <w:t>厂界</w:t>
                  </w:r>
                </w:p>
              </w:tc>
              <w:tc>
                <w:tcPr>
                  <w:tcW w:w="1749" w:type="dxa"/>
                  <w:tcBorders>
                    <w:tl2br w:val="nil"/>
                    <w:tr2bl w:val="nil"/>
                  </w:tcBorders>
                  <w:vAlign w:val="center"/>
                </w:tcPr>
                <w:p>
                  <w:pPr>
                    <w:jc w:val="center"/>
                    <w:rPr>
                      <w:rFonts w:hint="default" w:eastAsia="宋体"/>
                      <w:color w:val="auto"/>
                      <w:szCs w:val="21"/>
                      <w:lang w:val="en-US" w:eastAsia="zh-CN"/>
                    </w:rPr>
                  </w:pPr>
                  <w:r>
                    <w:rPr>
                      <w:rFonts w:hint="eastAsia"/>
                      <w:color w:val="auto"/>
                      <w:szCs w:val="21"/>
                      <w:lang w:val="en-US" w:eastAsia="zh-CN"/>
                    </w:rPr>
                    <w:t>60</w:t>
                  </w:r>
                </w:p>
              </w:tc>
              <w:tc>
                <w:tcPr>
                  <w:tcW w:w="1532" w:type="dxa"/>
                  <w:tcBorders>
                    <w:tl2br w:val="nil"/>
                    <w:tr2bl w:val="nil"/>
                  </w:tcBorders>
                  <w:vAlign w:val="center"/>
                </w:tcPr>
                <w:p>
                  <w:pPr>
                    <w:jc w:val="center"/>
                    <w:rPr>
                      <w:rFonts w:hint="default" w:eastAsia="宋体"/>
                      <w:color w:val="auto"/>
                      <w:szCs w:val="21"/>
                      <w:lang w:val="en-US" w:eastAsia="zh-CN"/>
                    </w:rPr>
                  </w:pPr>
                  <w:r>
                    <w:rPr>
                      <w:rFonts w:hint="eastAsia"/>
                      <w:color w:val="auto"/>
                      <w:szCs w:val="21"/>
                      <w:lang w:val="en-US" w:eastAsia="zh-CN"/>
                    </w:rPr>
                    <w:t>50</w:t>
                  </w:r>
                </w:p>
              </w:tc>
              <w:tc>
                <w:tcPr>
                  <w:tcW w:w="2982" w:type="dxa"/>
                  <w:tcBorders>
                    <w:tl2br w:val="nil"/>
                    <w:tr2bl w:val="nil"/>
                  </w:tcBorders>
                  <w:vAlign w:val="center"/>
                </w:tcPr>
                <w:p>
                  <w:pPr>
                    <w:jc w:val="center"/>
                    <w:rPr>
                      <w:color w:val="auto"/>
                      <w:szCs w:val="21"/>
                    </w:rPr>
                  </w:pPr>
                  <w:r>
                    <w:rPr>
                      <w:rFonts w:hAnsi="宋体"/>
                      <w:color w:val="auto"/>
                      <w:szCs w:val="21"/>
                    </w:rPr>
                    <w:t>《工业企业厂界环境噪声排放标准》（</w:t>
                  </w:r>
                  <w:r>
                    <w:rPr>
                      <w:color w:val="auto"/>
                      <w:szCs w:val="21"/>
                    </w:rPr>
                    <w:t>GB12348-2008</w:t>
                  </w:r>
                  <w:r>
                    <w:rPr>
                      <w:rFonts w:hAnsi="宋体"/>
                      <w:color w:val="auto"/>
                      <w:szCs w:val="21"/>
                    </w:rPr>
                    <w:t>）</w:t>
                  </w:r>
                  <w:r>
                    <w:rPr>
                      <w:rFonts w:hint="eastAsia"/>
                      <w:color w:val="auto"/>
                      <w:szCs w:val="21"/>
                      <w:lang w:val="en-US" w:eastAsia="zh-CN"/>
                    </w:rPr>
                    <w:t>2</w:t>
                  </w:r>
                  <w:r>
                    <w:rPr>
                      <w:rFonts w:hAnsi="宋体"/>
                      <w:color w:val="auto"/>
                      <w:szCs w:val="21"/>
                    </w:rPr>
                    <w:t>类标准</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027" w:type="dxa"/>
                  <w:tcBorders>
                    <w:tl2br w:val="nil"/>
                    <w:tr2bl w:val="nil"/>
                  </w:tcBorders>
                  <w:vAlign w:val="center"/>
                </w:tcPr>
                <w:p>
                  <w:pPr>
                    <w:jc w:val="center"/>
                    <w:rPr>
                      <w:rFonts w:hAnsi="宋体"/>
                      <w:color w:val="auto"/>
                      <w:szCs w:val="21"/>
                    </w:rPr>
                  </w:pPr>
                  <w:r>
                    <w:rPr>
                      <w:rFonts w:hAnsi="宋体"/>
                      <w:color w:val="auto"/>
                      <w:szCs w:val="21"/>
                    </w:rPr>
                    <w:t>运营期</w:t>
                  </w:r>
                </w:p>
              </w:tc>
              <w:tc>
                <w:tcPr>
                  <w:tcW w:w="1325" w:type="dxa"/>
                  <w:tcBorders>
                    <w:tl2br w:val="nil"/>
                    <w:tr2bl w:val="nil"/>
                  </w:tcBorders>
                  <w:vAlign w:val="center"/>
                </w:tcPr>
                <w:p>
                  <w:pPr>
                    <w:jc w:val="center"/>
                    <w:rPr>
                      <w:rFonts w:hAnsi="宋体"/>
                      <w:color w:val="auto"/>
                      <w:szCs w:val="21"/>
                    </w:rPr>
                  </w:pPr>
                  <w:r>
                    <w:rPr>
                      <w:rFonts w:hint="eastAsia" w:hAnsi="宋体"/>
                      <w:color w:val="auto"/>
                      <w:szCs w:val="21"/>
                      <w:lang w:eastAsia="zh-CN"/>
                    </w:rPr>
                    <w:t>西</w:t>
                  </w:r>
                  <w:r>
                    <w:rPr>
                      <w:rFonts w:hAnsi="宋体"/>
                      <w:color w:val="auto"/>
                      <w:szCs w:val="21"/>
                    </w:rPr>
                    <w:t>厂界</w:t>
                  </w:r>
                </w:p>
              </w:tc>
              <w:tc>
                <w:tcPr>
                  <w:tcW w:w="1749" w:type="dxa"/>
                  <w:tcBorders>
                    <w:tl2br w:val="nil"/>
                    <w:tr2bl w:val="nil"/>
                  </w:tcBorders>
                  <w:vAlign w:val="center"/>
                </w:tcPr>
                <w:p>
                  <w:pPr>
                    <w:jc w:val="center"/>
                    <w:rPr>
                      <w:rFonts w:hint="default"/>
                      <w:color w:val="auto"/>
                      <w:szCs w:val="21"/>
                      <w:lang w:val="en-US" w:eastAsia="zh-CN"/>
                    </w:rPr>
                  </w:pPr>
                  <w:r>
                    <w:rPr>
                      <w:rFonts w:hint="eastAsia"/>
                      <w:color w:val="auto"/>
                      <w:szCs w:val="21"/>
                      <w:lang w:val="en-US" w:eastAsia="zh-CN"/>
                    </w:rPr>
                    <w:t>70</w:t>
                  </w:r>
                </w:p>
              </w:tc>
              <w:tc>
                <w:tcPr>
                  <w:tcW w:w="1532" w:type="dxa"/>
                  <w:tcBorders>
                    <w:tl2br w:val="nil"/>
                    <w:tr2bl w:val="nil"/>
                  </w:tcBorders>
                  <w:vAlign w:val="center"/>
                </w:tcPr>
                <w:p>
                  <w:pPr>
                    <w:jc w:val="center"/>
                    <w:rPr>
                      <w:rFonts w:hint="default"/>
                      <w:color w:val="auto"/>
                      <w:szCs w:val="21"/>
                      <w:lang w:val="en-US" w:eastAsia="zh-CN"/>
                    </w:rPr>
                  </w:pPr>
                  <w:r>
                    <w:rPr>
                      <w:rFonts w:hint="eastAsia"/>
                      <w:color w:val="auto"/>
                      <w:szCs w:val="21"/>
                      <w:lang w:val="en-US" w:eastAsia="zh-CN"/>
                    </w:rPr>
                    <w:t>55</w:t>
                  </w:r>
                </w:p>
              </w:tc>
              <w:tc>
                <w:tcPr>
                  <w:tcW w:w="2982" w:type="dxa"/>
                  <w:tcBorders>
                    <w:tl2br w:val="nil"/>
                    <w:tr2bl w:val="nil"/>
                  </w:tcBorders>
                  <w:vAlign w:val="center"/>
                </w:tcPr>
                <w:p>
                  <w:pPr>
                    <w:jc w:val="center"/>
                    <w:rPr>
                      <w:rFonts w:hAnsi="宋体"/>
                      <w:color w:val="auto"/>
                      <w:szCs w:val="21"/>
                    </w:rPr>
                  </w:pPr>
                  <w:r>
                    <w:rPr>
                      <w:rFonts w:hAnsi="宋体"/>
                      <w:color w:val="auto"/>
                      <w:szCs w:val="21"/>
                    </w:rPr>
                    <w:t>《工业企业厂界环境噪声排放标准》（</w:t>
                  </w:r>
                  <w:r>
                    <w:rPr>
                      <w:color w:val="auto"/>
                      <w:szCs w:val="21"/>
                    </w:rPr>
                    <w:t>GB12348-2008</w:t>
                  </w:r>
                  <w:r>
                    <w:rPr>
                      <w:rFonts w:hAnsi="宋体"/>
                      <w:color w:val="auto"/>
                      <w:szCs w:val="21"/>
                    </w:rPr>
                    <w:t>）</w:t>
                  </w:r>
                  <w:r>
                    <w:rPr>
                      <w:rFonts w:hint="eastAsia"/>
                      <w:color w:val="auto"/>
                      <w:szCs w:val="21"/>
                      <w:lang w:val="en-US" w:eastAsia="zh-CN"/>
                    </w:rPr>
                    <w:t>4a</w:t>
                  </w:r>
                  <w:r>
                    <w:rPr>
                      <w:rFonts w:hAnsi="宋体"/>
                      <w:color w:val="auto"/>
                      <w:szCs w:val="21"/>
                    </w:rPr>
                    <w:t>类标准</w:t>
                  </w:r>
                </w:p>
              </w:tc>
            </w:tr>
          </w:tbl>
          <w:p>
            <w:pPr>
              <w:snapToGrid w:val="0"/>
              <w:spacing w:line="360" w:lineRule="auto"/>
              <w:ind w:firstLine="567"/>
              <w:rPr>
                <w:b/>
                <w:bCs/>
                <w:color w:val="auto"/>
                <w:sz w:val="24"/>
              </w:rPr>
            </w:pPr>
            <w:r>
              <w:rPr>
                <w:rFonts w:hint="eastAsia"/>
                <w:b/>
                <w:bCs/>
                <w:color w:val="auto"/>
                <w:sz w:val="24"/>
                <w:lang w:val="en-US" w:eastAsia="zh-CN"/>
              </w:rPr>
              <w:t>3</w:t>
            </w:r>
            <w:r>
              <w:rPr>
                <w:b/>
                <w:bCs/>
                <w:color w:val="auto"/>
                <w:sz w:val="24"/>
              </w:rPr>
              <w:t>、固体废物</w:t>
            </w:r>
          </w:p>
          <w:p>
            <w:pPr>
              <w:snapToGrid w:val="0"/>
              <w:spacing w:line="360" w:lineRule="auto"/>
              <w:ind w:firstLine="480" w:firstLineChars="200"/>
              <w:rPr>
                <w:rFonts w:ascii="宋体" w:hAnsi="宋体" w:cs="宋体"/>
                <w:color w:val="auto"/>
                <w:kern w:val="0"/>
                <w:szCs w:val="21"/>
              </w:rPr>
            </w:pPr>
            <w:r>
              <w:rPr>
                <w:color w:val="auto"/>
                <w:sz w:val="24"/>
              </w:rPr>
              <w:t>一般固体废物贮存执行</w:t>
            </w:r>
            <w:r>
              <w:rPr>
                <w:rFonts w:hint="eastAsia"/>
                <w:color w:val="auto"/>
                <w:sz w:val="24"/>
                <w:lang w:eastAsia="zh-CN"/>
              </w:rPr>
              <w:t>《一般工业固体废物贮存和填埋污染控制标准》（GB 18599-2020）中相关规定</w:t>
            </w:r>
            <w:r>
              <w:rPr>
                <w:rFonts w:hint="eastAsia"/>
                <w:color w:val="auto"/>
                <w:sz w:val="24"/>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476" w:hRule="atLeast"/>
          <w:jc w:val="center"/>
        </w:trPr>
        <w:tc>
          <w:tcPr>
            <w:tcW w:w="456" w:type="dxa"/>
            <w:vAlign w:val="center"/>
          </w:tcPr>
          <w:p>
            <w:pPr>
              <w:adjustRightInd w:val="0"/>
              <w:snapToGrid w:val="0"/>
              <w:jc w:val="center"/>
              <w:rPr>
                <w:rFonts w:ascii="宋体" w:hAnsi="宋体" w:cs="宋体"/>
                <w:color w:val="auto"/>
                <w:kern w:val="0"/>
                <w:sz w:val="24"/>
              </w:rPr>
            </w:pPr>
            <w:r>
              <w:rPr>
                <w:rFonts w:hint="eastAsia" w:ascii="宋体" w:hAnsi="宋体" w:cs="宋体"/>
                <w:color w:val="auto"/>
                <w:kern w:val="0"/>
                <w:sz w:val="24"/>
              </w:rPr>
              <w:t>总量</w:t>
            </w:r>
          </w:p>
          <w:p>
            <w:pPr>
              <w:adjustRightInd w:val="0"/>
              <w:snapToGrid w:val="0"/>
              <w:jc w:val="center"/>
              <w:rPr>
                <w:rFonts w:ascii="宋体" w:hAnsi="宋体" w:cs="宋体"/>
                <w:color w:val="auto"/>
                <w:kern w:val="0"/>
                <w:sz w:val="24"/>
              </w:rPr>
            </w:pPr>
            <w:r>
              <w:rPr>
                <w:rFonts w:hint="eastAsia" w:ascii="宋体" w:hAnsi="宋体" w:cs="宋体"/>
                <w:color w:val="auto"/>
                <w:kern w:val="0"/>
                <w:sz w:val="24"/>
              </w:rPr>
              <w:t>控制</w:t>
            </w:r>
          </w:p>
          <w:p>
            <w:pPr>
              <w:adjustRightInd w:val="0"/>
              <w:snapToGrid w:val="0"/>
              <w:jc w:val="center"/>
              <w:rPr>
                <w:rFonts w:ascii="宋体" w:hAnsi="宋体" w:cs="宋体"/>
                <w:color w:val="auto"/>
                <w:kern w:val="0"/>
                <w:sz w:val="24"/>
              </w:rPr>
            </w:pPr>
            <w:r>
              <w:rPr>
                <w:rFonts w:hint="eastAsia" w:ascii="宋体" w:hAnsi="宋体" w:cs="宋体"/>
                <w:color w:val="auto"/>
                <w:kern w:val="0"/>
                <w:sz w:val="24"/>
              </w:rPr>
              <w:t>指标</w:t>
            </w:r>
          </w:p>
        </w:tc>
        <w:tc>
          <w:tcPr>
            <w:tcW w:w="8832" w:type="dxa"/>
            <w:vAlign w:val="center"/>
          </w:tcPr>
          <w:p>
            <w:pPr>
              <w:spacing w:before="0" w:beforeAutospacing="0" w:after="0" w:afterAutospacing="0" w:line="360" w:lineRule="auto"/>
              <w:ind w:left="0" w:right="0"/>
              <w:rPr>
                <w:rFonts w:hint="eastAsia" w:ascii="宋体" w:hAnsi="宋体" w:eastAsia="宋体" w:cs="宋体"/>
                <w:color w:val="auto"/>
                <w:sz w:val="24"/>
                <w:szCs w:val="24"/>
              </w:rPr>
            </w:pPr>
            <w:r>
              <w:rPr>
                <w:rFonts w:hint="eastAsia" w:ascii="宋体" w:hAnsi="宋体" w:eastAsia="Times New Roman" w:cs="宋体"/>
                <w:color w:val="auto"/>
                <w:sz w:val="24"/>
                <w:szCs w:val="24"/>
                <w:lang w:val="en-US" w:eastAsia="zh-CN" w:bidi="ar-SA"/>
              </w:rPr>
              <w:t xml:space="preserve">   </w:t>
            </w:r>
            <w:r>
              <w:rPr>
                <w:rFonts w:hint="eastAsia" w:ascii="宋体" w:hAnsi="宋体" w:eastAsia="宋体" w:cs="宋体"/>
                <w:color w:val="auto"/>
                <w:sz w:val="24"/>
                <w:szCs w:val="24"/>
                <w:lang w:val="en-US" w:eastAsia="zh-CN" w:bidi="ar-SA"/>
              </w:rPr>
              <w:t>本项目</w:t>
            </w:r>
            <w:r>
              <w:rPr>
                <w:rFonts w:hint="eastAsia" w:ascii="宋体" w:hAnsi="宋体" w:eastAsia="Times New Roman" w:cs="宋体"/>
                <w:color w:val="auto"/>
                <w:sz w:val="24"/>
                <w:szCs w:val="24"/>
                <w:lang w:val="en-US" w:eastAsia="zh-CN" w:bidi="ar-SA"/>
              </w:rPr>
              <w:t>无生产废水产生，</w:t>
            </w:r>
            <w:r>
              <w:rPr>
                <w:rFonts w:hint="eastAsia" w:ascii="宋体" w:hAnsi="宋体" w:eastAsia="宋体" w:cs="宋体"/>
                <w:color w:val="auto"/>
                <w:sz w:val="24"/>
                <w:szCs w:val="24"/>
              </w:rPr>
              <w:t>生活污水排入防渗化粪池</w:t>
            </w:r>
            <w:r>
              <w:rPr>
                <w:rFonts w:hint="eastAsia" w:ascii="宋体" w:hAnsi="宋体" w:cs="宋体"/>
                <w:color w:val="auto"/>
                <w:sz w:val="24"/>
                <w:szCs w:val="24"/>
                <w:lang w:eastAsia="zh-CN"/>
              </w:rPr>
              <w:t>委托环卫部门</w:t>
            </w:r>
            <w:r>
              <w:rPr>
                <w:rFonts w:hint="eastAsia" w:ascii="宋体" w:hAnsi="宋体" w:eastAsia="宋体" w:cs="宋体"/>
                <w:color w:val="auto"/>
                <w:sz w:val="24"/>
                <w:szCs w:val="24"/>
              </w:rPr>
              <w:t>定期淸掏</w:t>
            </w:r>
            <w:r>
              <w:rPr>
                <w:rFonts w:hint="eastAsia" w:hAnsi="宋体"/>
                <w:color w:val="auto"/>
                <w:sz w:val="24"/>
                <w:lang w:eastAsia="zh-CN"/>
              </w:rPr>
              <w:t>，</w:t>
            </w:r>
            <w:r>
              <w:rPr>
                <w:rFonts w:hint="eastAsia" w:ascii="宋体" w:hAnsi="宋体" w:eastAsia="宋体" w:cs="宋体"/>
                <w:color w:val="auto"/>
                <w:sz w:val="24"/>
                <w:szCs w:val="24"/>
              </w:rPr>
              <w:t>不需申请COD和氨氮总量控制指标</w:t>
            </w:r>
            <w:r>
              <w:rPr>
                <w:rFonts w:hint="eastAsia" w:ascii="宋体" w:hAnsi="宋体" w:eastAsia="Times New Roman" w:cs="宋体"/>
                <w:color w:val="auto"/>
                <w:sz w:val="24"/>
                <w:szCs w:val="24"/>
                <w:lang w:eastAsia="zh-CN"/>
              </w:rPr>
              <w:t>；项目烘干热源由燃煤</w:t>
            </w:r>
            <w:r>
              <w:rPr>
                <w:rFonts w:hint="eastAsia" w:ascii="宋体" w:hAnsi="宋体" w:cs="宋体"/>
                <w:color w:val="auto"/>
                <w:sz w:val="24"/>
                <w:szCs w:val="24"/>
                <w:lang w:eastAsia="zh-CN"/>
              </w:rPr>
              <w:t>热风炉</w:t>
            </w:r>
            <w:r>
              <w:rPr>
                <w:rFonts w:hint="eastAsia" w:ascii="宋体" w:hAnsi="宋体" w:eastAsia="Times New Roman" w:cs="宋体"/>
                <w:color w:val="auto"/>
                <w:sz w:val="24"/>
                <w:szCs w:val="24"/>
                <w:lang w:eastAsia="zh-CN"/>
              </w:rPr>
              <w:t>供给，因此本项目</w:t>
            </w:r>
            <w:r>
              <w:rPr>
                <w:rFonts w:hint="eastAsia" w:ascii="宋体" w:hAnsi="宋体" w:eastAsia="宋体" w:cs="宋体"/>
                <w:color w:val="auto"/>
                <w:sz w:val="24"/>
                <w:szCs w:val="24"/>
                <w:lang w:val="en-US" w:eastAsia="zh-CN" w:bidi="ar-SA"/>
              </w:rPr>
              <w:t>需要申请的大气污染物总量控制指标包括</w:t>
            </w:r>
            <w:r>
              <w:rPr>
                <w:rFonts w:hint="eastAsia" w:ascii="宋体" w:hAnsi="宋体" w:eastAsia="宋体" w:cs="Times New Roman"/>
                <w:color w:val="auto"/>
                <w:kern w:val="2"/>
                <w:sz w:val="24"/>
                <w:szCs w:val="24"/>
                <w:lang w:val="en-US" w:eastAsia="zh-CN" w:bidi="ar-SA"/>
              </w:rPr>
              <w:t>SO</w:t>
            </w:r>
            <w:r>
              <w:rPr>
                <w:rFonts w:hint="eastAsia" w:ascii="宋体" w:hAnsi="宋体" w:eastAsia="宋体" w:cs="Times New Roman"/>
                <w:color w:val="auto"/>
                <w:kern w:val="2"/>
                <w:sz w:val="24"/>
                <w:szCs w:val="24"/>
                <w:vertAlign w:val="subscript"/>
                <w:lang w:val="en-US" w:eastAsia="zh-CN" w:bidi="ar-SA"/>
              </w:rPr>
              <w:t>2</w:t>
            </w:r>
            <w:r>
              <w:rPr>
                <w:rFonts w:hint="eastAsia" w:ascii="宋体" w:hAnsi="宋体" w:eastAsia="Times New Roman" w:cs="Times New Roman"/>
                <w:color w:val="auto"/>
                <w:kern w:val="2"/>
                <w:sz w:val="24"/>
                <w:szCs w:val="24"/>
                <w:lang w:val="en-US" w:eastAsia="zh-CN" w:bidi="ar-SA"/>
              </w:rPr>
              <w:t>和</w:t>
            </w:r>
            <w:r>
              <w:rPr>
                <w:rFonts w:hint="eastAsia" w:ascii="宋体" w:hAnsi="宋体" w:eastAsia="宋体" w:cs="Times New Roman"/>
                <w:color w:val="auto"/>
                <w:kern w:val="2"/>
                <w:sz w:val="24"/>
                <w:szCs w:val="24"/>
                <w:lang w:val="en-US" w:eastAsia="zh-CN" w:bidi="ar-SA"/>
              </w:rPr>
              <w:t>NO</w:t>
            </w:r>
            <w:r>
              <w:rPr>
                <w:rFonts w:hint="eastAsia" w:ascii="宋体" w:hAnsi="宋体" w:eastAsia="宋体" w:cs="Times New Roman"/>
                <w:color w:val="auto"/>
                <w:kern w:val="2"/>
                <w:sz w:val="24"/>
                <w:szCs w:val="24"/>
                <w:vertAlign w:val="subscript"/>
                <w:lang w:val="en-US" w:eastAsia="zh-CN" w:bidi="ar-SA"/>
              </w:rPr>
              <w:t>x</w:t>
            </w:r>
            <w:r>
              <w:rPr>
                <w:rFonts w:hint="eastAsia" w:ascii="宋体" w:hAnsi="宋体" w:eastAsia="宋体" w:cs="宋体"/>
                <w:color w:val="auto"/>
                <w:sz w:val="24"/>
                <w:szCs w:val="24"/>
              </w:rPr>
              <w:t>。</w:t>
            </w:r>
          </w:p>
          <w:p>
            <w:pPr>
              <w:pStyle w:val="7"/>
              <w:numPr>
                <w:ilvl w:val="0"/>
                <w:numId w:val="0"/>
              </w:numPr>
              <w:tabs>
                <w:tab w:val="left" w:pos="0"/>
              </w:tabs>
              <w:spacing w:line="360" w:lineRule="auto"/>
              <w:ind w:firstLine="480" w:firstLineChars="200"/>
              <w:rPr>
                <w:rFonts w:hint="eastAsia" w:ascii="宋体" w:hAnsi="宋体" w:eastAsia="宋体" w:cs="宋体"/>
                <w:color w:val="auto"/>
                <w:sz w:val="24"/>
                <w:szCs w:val="24"/>
                <w:lang w:val="en-US"/>
              </w:rPr>
            </w:pPr>
            <w:r>
              <w:rPr>
                <w:rFonts w:hint="eastAsia"/>
                <w:color w:val="auto"/>
                <w:sz w:val="24"/>
                <w:lang w:eastAsia="zh-CN"/>
              </w:rPr>
              <w:t>项目日烘干仓储玉米</w:t>
            </w:r>
            <w:r>
              <w:rPr>
                <w:rFonts w:hint="eastAsia"/>
                <w:color w:val="auto"/>
                <w:sz w:val="24"/>
                <w:lang w:val="en-US" w:eastAsia="zh-CN"/>
              </w:rPr>
              <w:t>1500-2000吨，采用30t热风炉，耗煤量约2t/h，日用煤量约48吨，生产期约60天，则</w:t>
            </w:r>
            <w:r>
              <w:rPr>
                <w:color w:val="auto"/>
                <w:sz w:val="24"/>
              </w:rPr>
              <w:t>年用量</w:t>
            </w:r>
            <w:r>
              <w:rPr>
                <w:rFonts w:hint="eastAsia"/>
                <w:color w:val="auto"/>
                <w:sz w:val="24"/>
                <w:lang w:eastAsia="zh-CN"/>
              </w:rPr>
              <w:t>约为</w:t>
            </w:r>
            <w:r>
              <w:rPr>
                <w:rFonts w:hint="eastAsia"/>
                <w:color w:val="auto"/>
                <w:sz w:val="24"/>
                <w:lang w:val="en-US" w:eastAsia="zh-CN"/>
              </w:rPr>
              <w:t>2880t</w:t>
            </w:r>
            <w:r>
              <w:rPr>
                <w:color w:val="auto"/>
                <w:sz w:val="24"/>
              </w:rPr>
              <w:t>/a。</w:t>
            </w:r>
            <w:r>
              <w:rPr>
                <w:rFonts w:hint="eastAsia" w:ascii="宋体" w:hAnsi="宋体" w:eastAsia="Times New Roman" w:cs="宋体"/>
                <w:color w:val="auto"/>
                <w:sz w:val="24"/>
                <w:szCs w:val="24"/>
                <w:lang w:eastAsia="zh-CN"/>
              </w:rPr>
              <w:t>含硫量为</w:t>
            </w:r>
            <w:r>
              <w:rPr>
                <w:rFonts w:hint="eastAsia" w:ascii="宋体" w:hAnsi="宋体" w:eastAsia="Times New Roman" w:cs="宋体"/>
                <w:color w:val="auto"/>
                <w:sz w:val="24"/>
                <w:szCs w:val="24"/>
                <w:lang w:val="en-US" w:eastAsia="zh-CN"/>
              </w:rPr>
              <w:t>0.57%</w:t>
            </w:r>
            <w:r>
              <w:rPr>
                <w:rFonts w:hint="eastAsia" w:ascii="宋体" w:hAnsi="宋体" w:eastAsia="宋体" w:cs="宋体"/>
                <w:color w:val="auto"/>
                <w:sz w:val="24"/>
                <w:szCs w:val="24"/>
                <w:lang w:eastAsia="zh-CN"/>
              </w:rPr>
              <w:t>。</w:t>
            </w:r>
            <w:r>
              <w:rPr>
                <w:rFonts w:hint="eastAsia" w:ascii="宋体" w:hAnsi="宋体" w:eastAsia="宋体" w:cs="宋体"/>
                <w:color w:val="FF0000"/>
                <w:kern w:val="2"/>
                <w:sz w:val="24"/>
                <w:szCs w:val="21"/>
                <w:lang w:val="en-US" w:eastAsia="zh-CN" w:bidi="ar-SA"/>
              </w:rPr>
              <w:t>根据生态环境部关于印发《第二次全国污染源普查产排污核算系数手册（试用版）》的通知中《工业</w:t>
            </w:r>
            <w:r>
              <w:rPr>
                <w:rFonts w:hint="eastAsia" w:ascii="宋体" w:hAnsi="宋体" w:eastAsia="Times New Roman" w:cs="宋体"/>
                <w:color w:val="FF0000"/>
                <w:kern w:val="2"/>
                <w:sz w:val="24"/>
                <w:szCs w:val="21"/>
                <w:lang w:val="en-US" w:eastAsia="zh-CN" w:bidi="ar-SA"/>
              </w:rPr>
              <w:t>源</w:t>
            </w:r>
            <w:r>
              <w:rPr>
                <w:rFonts w:hint="eastAsia" w:ascii="宋体" w:hAnsi="宋体" w:eastAsia="宋体" w:cs="宋体"/>
                <w:color w:val="FF0000"/>
                <w:kern w:val="2"/>
                <w:sz w:val="24"/>
                <w:szCs w:val="21"/>
                <w:lang w:val="en-US" w:eastAsia="zh-CN" w:bidi="ar-SA"/>
              </w:rPr>
              <w:t>系数手册（试用版）》</w:t>
            </w:r>
            <w:r>
              <w:rPr>
                <w:rFonts w:hint="eastAsia" w:ascii="宋体" w:hAnsi="宋体" w:cs="宋体"/>
                <w:color w:val="FF0000"/>
                <w:kern w:val="2"/>
                <w:sz w:val="24"/>
                <w:szCs w:val="21"/>
                <w:lang w:val="en-US" w:eastAsia="zh-CN" w:bidi="ar-SA"/>
              </w:rPr>
              <w:t>中《4430</w:t>
            </w:r>
            <w:r>
              <w:rPr>
                <w:rFonts w:hint="eastAsia" w:ascii="宋体" w:hAnsi="宋体" w:eastAsia="宋体" w:cs="宋体"/>
                <w:color w:val="FF0000"/>
                <w:kern w:val="2"/>
                <w:sz w:val="24"/>
                <w:szCs w:val="21"/>
                <w:lang w:val="en-US" w:eastAsia="zh-CN" w:bidi="ar-SA"/>
              </w:rPr>
              <w:t xml:space="preserve"> </w:t>
            </w:r>
            <w:r>
              <w:rPr>
                <w:rFonts w:hint="eastAsia" w:ascii="宋体" w:hAnsi="宋体" w:cs="宋体"/>
                <w:color w:val="FF0000"/>
                <w:kern w:val="2"/>
                <w:sz w:val="24"/>
                <w:szCs w:val="21"/>
                <w:lang w:val="en-US" w:eastAsia="zh-CN" w:bidi="ar-SA"/>
              </w:rPr>
              <w:t>工业锅炉</w:t>
            </w:r>
            <w:r>
              <w:rPr>
                <w:rFonts w:hint="eastAsia" w:ascii="宋体" w:hAnsi="宋体" w:eastAsia="宋体" w:cs="宋体"/>
                <w:color w:val="FF0000"/>
                <w:kern w:val="2"/>
                <w:sz w:val="24"/>
                <w:szCs w:val="21"/>
                <w:lang w:val="en-US" w:eastAsia="zh-CN" w:bidi="ar-SA"/>
              </w:rPr>
              <w:t>（</w:t>
            </w:r>
            <w:r>
              <w:rPr>
                <w:rFonts w:hint="eastAsia" w:ascii="宋体" w:hAnsi="宋体" w:cs="宋体"/>
                <w:color w:val="FF0000"/>
                <w:kern w:val="2"/>
                <w:sz w:val="24"/>
                <w:szCs w:val="21"/>
                <w:lang w:val="en-US" w:eastAsia="zh-CN" w:bidi="ar-SA"/>
              </w:rPr>
              <w:t>热力生产和供应行业</w:t>
            </w:r>
            <w:r>
              <w:rPr>
                <w:rFonts w:hint="eastAsia" w:ascii="宋体" w:hAnsi="宋体" w:eastAsia="宋体" w:cs="宋体"/>
                <w:color w:val="FF0000"/>
                <w:kern w:val="2"/>
                <w:sz w:val="24"/>
                <w:szCs w:val="21"/>
                <w:lang w:val="en-US" w:eastAsia="zh-CN" w:bidi="ar-SA"/>
              </w:rPr>
              <w:t>）</w:t>
            </w:r>
            <w:r>
              <w:rPr>
                <w:rFonts w:hint="eastAsia" w:ascii="宋体" w:hAnsi="宋体" w:cs="宋体"/>
                <w:color w:val="FF0000"/>
                <w:kern w:val="2"/>
                <w:sz w:val="24"/>
                <w:szCs w:val="21"/>
                <w:lang w:val="en-US" w:eastAsia="zh-CN" w:bidi="ar-SA"/>
              </w:rPr>
              <w:t>行业</w:t>
            </w:r>
            <w:r>
              <w:rPr>
                <w:rFonts w:hint="eastAsia" w:ascii="宋体" w:hAnsi="宋体" w:eastAsia="宋体" w:cs="宋体"/>
                <w:color w:val="FF0000"/>
                <w:kern w:val="2"/>
                <w:sz w:val="24"/>
                <w:szCs w:val="21"/>
                <w:lang w:val="en-US" w:eastAsia="zh-CN" w:bidi="ar-SA"/>
              </w:rPr>
              <w:t>系数手册</w:t>
            </w:r>
            <w:r>
              <w:rPr>
                <w:rFonts w:hint="eastAsia" w:ascii="宋体" w:hAnsi="宋体" w:cs="宋体"/>
                <w:color w:val="FF0000"/>
                <w:kern w:val="2"/>
                <w:sz w:val="24"/>
                <w:szCs w:val="21"/>
                <w:lang w:val="en-US" w:eastAsia="zh-CN" w:bidi="ar-SA"/>
              </w:rPr>
              <w:t>》，4430 工业锅炉（热力生产和供应行业）产污系数表-燃煤工业锅炉产污系数表-蒸汽/热水/其他-烟煤-层燃炉-所有规模，</w:t>
            </w:r>
            <w:r>
              <w:rPr>
                <w:rFonts w:hint="eastAsia" w:ascii="宋体" w:hAnsi="宋体" w:eastAsia="Times New Roman" w:cs="宋体"/>
                <w:color w:val="auto"/>
                <w:kern w:val="2"/>
                <w:sz w:val="24"/>
                <w:szCs w:val="21"/>
                <w:lang w:val="en-US" w:eastAsia="zh-CN" w:bidi="ar-SA"/>
              </w:rPr>
              <w:t>燃煤</w:t>
            </w:r>
            <w:r>
              <w:rPr>
                <w:rFonts w:hint="eastAsia" w:ascii="宋体" w:hAnsi="宋体" w:cs="宋体"/>
                <w:color w:val="auto"/>
                <w:sz w:val="24"/>
                <w:szCs w:val="24"/>
                <w:lang w:eastAsia="zh-CN"/>
              </w:rPr>
              <w:t>热风炉</w:t>
            </w:r>
            <w:r>
              <w:rPr>
                <w:rFonts w:hint="eastAsia" w:ascii="宋体" w:hAnsi="宋体" w:eastAsia="宋体" w:cs="宋体"/>
                <w:color w:val="auto"/>
                <w:kern w:val="2"/>
                <w:sz w:val="24"/>
                <w:szCs w:val="21"/>
                <w:lang w:val="en-US" w:eastAsia="zh-CN" w:bidi="ar-SA"/>
              </w:rPr>
              <w:t>对应的</w:t>
            </w:r>
            <w:r>
              <w:rPr>
                <w:rFonts w:hint="eastAsia" w:ascii="Times New Roman" w:hAnsi="Times New Roman" w:eastAsia="宋体" w:cs="宋体"/>
                <w:bCs/>
                <w:color w:val="auto"/>
                <w:kern w:val="2"/>
                <w:sz w:val="24"/>
                <w:szCs w:val="21"/>
                <w:lang w:val="en-US" w:eastAsia="zh-CN" w:bidi="ar-SA"/>
              </w:rPr>
              <w:t>产污系数分别为</w:t>
            </w:r>
            <w:r>
              <w:rPr>
                <w:rFonts w:hint="eastAsia" w:ascii="Times New Roman" w:hAnsi="Times New Roman" w:eastAsia="宋体" w:cs="宋体"/>
                <w:bCs/>
                <w:color w:val="auto"/>
                <w:kern w:val="2"/>
                <w:sz w:val="24"/>
                <w:szCs w:val="24"/>
                <w:lang w:val="en-US" w:eastAsia="zh-CN" w:bidi="ar-SA"/>
              </w:rPr>
              <w:t>：</w:t>
            </w:r>
            <w:r>
              <w:rPr>
                <w:rFonts w:hint="eastAsia" w:ascii="宋体" w:hAnsi="宋体" w:eastAsia="宋体" w:cs="宋体"/>
                <w:color w:val="auto"/>
                <w:kern w:val="2"/>
                <w:sz w:val="24"/>
                <w:szCs w:val="24"/>
                <w:lang w:val="en-US" w:eastAsia="zh-CN" w:bidi="ar-SA"/>
              </w:rPr>
              <w:t>SO</w:t>
            </w:r>
            <w:r>
              <w:rPr>
                <w:rFonts w:hint="eastAsia" w:ascii="宋体" w:hAnsi="宋体" w:eastAsia="宋体" w:cs="宋体"/>
                <w:color w:val="auto"/>
                <w:kern w:val="2"/>
                <w:sz w:val="24"/>
                <w:szCs w:val="24"/>
                <w:vertAlign w:val="subscript"/>
                <w:lang w:val="en-US" w:eastAsia="zh-CN" w:bidi="ar-SA"/>
              </w:rPr>
              <w:t>2</w:t>
            </w:r>
            <w:r>
              <w:rPr>
                <w:rFonts w:hint="eastAsia" w:ascii="宋体" w:hAnsi="宋体" w:eastAsia="宋体" w:cs="宋体"/>
                <w:color w:val="auto"/>
                <w:kern w:val="2"/>
                <w:sz w:val="24"/>
                <w:szCs w:val="24"/>
                <w:lang w:val="en-US" w:eastAsia="zh-CN" w:bidi="ar-SA"/>
              </w:rPr>
              <w:t xml:space="preserve"> </w:t>
            </w:r>
            <w:r>
              <w:rPr>
                <w:rFonts w:hint="eastAsia" w:ascii="宋体" w:hAnsi="宋体" w:eastAsia="宋体" w:cs="宋体"/>
                <w:color w:val="auto"/>
                <w:kern w:val="0"/>
                <w:sz w:val="24"/>
                <w:szCs w:val="24"/>
                <w:lang w:val="en-US" w:eastAsia="zh-CN" w:bidi="ar-SA"/>
              </w:rPr>
              <w:t>16S kg/t原料，</w:t>
            </w:r>
            <w:r>
              <w:rPr>
                <w:rFonts w:hint="eastAsia" w:ascii="宋体" w:hAnsi="宋体" w:eastAsia="宋体" w:cs="宋体"/>
                <w:color w:val="auto"/>
                <w:kern w:val="2"/>
                <w:sz w:val="24"/>
                <w:szCs w:val="24"/>
                <w:lang w:val="en-US" w:eastAsia="zh-CN" w:bidi="ar-SA"/>
              </w:rPr>
              <w:t>NO</w:t>
            </w:r>
            <w:r>
              <w:rPr>
                <w:rFonts w:hint="eastAsia" w:ascii="宋体" w:hAnsi="宋体" w:eastAsia="宋体" w:cs="宋体"/>
                <w:color w:val="auto"/>
                <w:kern w:val="2"/>
                <w:sz w:val="24"/>
                <w:szCs w:val="24"/>
                <w:vertAlign w:val="subscript"/>
                <w:lang w:val="en-US" w:eastAsia="zh-CN" w:bidi="ar-SA"/>
              </w:rPr>
              <w:t xml:space="preserve">x </w:t>
            </w:r>
            <w:r>
              <w:rPr>
                <w:rFonts w:hint="eastAsia" w:ascii="宋体" w:hAnsi="宋体" w:eastAsia="宋体" w:cs="宋体"/>
                <w:color w:val="auto"/>
                <w:kern w:val="0"/>
                <w:sz w:val="24"/>
                <w:szCs w:val="24"/>
                <w:lang w:val="en-US" w:eastAsia="zh-CN" w:bidi="ar-SA"/>
              </w:rPr>
              <w:t>2.</w:t>
            </w:r>
            <w:r>
              <w:rPr>
                <w:rFonts w:hint="eastAsia" w:ascii="宋体" w:hAnsi="宋体" w:cs="宋体"/>
                <w:color w:val="auto"/>
                <w:kern w:val="0"/>
                <w:sz w:val="24"/>
                <w:szCs w:val="24"/>
                <w:lang w:val="en-US" w:eastAsia="zh-CN" w:bidi="ar-SA"/>
              </w:rPr>
              <w:t>94</w:t>
            </w:r>
            <w:r>
              <w:rPr>
                <w:rFonts w:hint="eastAsia" w:ascii="宋体" w:hAnsi="宋体" w:eastAsia="宋体" w:cs="宋体"/>
                <w:color w:val="auto"/>
                <w:kern w:val="0"/>
                <w:sz w:val="24"/>
                <w:szCs w:val="24"/>
                <w:lang w:val="en-US" w:eastAsia="zh-CN" w:bidi="ar-SA"/>
              </w:rPr>
              <w:t>kg/t原料</w:t>
            </w:r>
            <w:r>
              <w:rPr>
                <w:rFonts w:hint="eastAsia" w:ascii="宋体" w:hAnsi="宋体" w:eastAsia="Times New Roman" w:cs="宋体"/>
                <w:color w:val="auto"/>
                <w:kern w:val="0"/>
                <w:sz w:val="24"/>
                <w:szCs w:val="24"/>
                <w:lang w:val="en-US" w:eastAsia="zh-CN" w:bidi="ar-SA"/>
              </w:rPr>
              <w:t>。</w:t>
            </w:r>
          </w:p>
          <w:p>
            <w:pPr>
              <w:widowControl w:val="0"/>
              <w:spacing w:before="0" w:beforeAutospacing="0" w:after="0" w:afterAutospacing="0" w:line="360" w:lineRule="auto"/>
              <w:ind w:left="0" w:right="0" w:firstLine="480" w:firstLineChars="200"/>
              <w:jc w:val="both"/>
              <w:rPr>
                <w:rFonts w:hint="eastAsia" w:ascii="宋体" w:hAnsi="宋体" w:eastAsia="宋体" w:cs="宋体"/>
                <w:color w:val="auto"/>
                <w:kern w:val="0"/>
                <w:sz w:val="24"/>
                <w:szCs w:val="24"/>
                <w:lang w:val="en-US"/>
              </w:rPr>
            </w:pPr>
            <w:r>
              <w:rPr>
                <w:rFonts w:hint="eastAsia" w:ascii="宋体" w:hAnsi="宋体" w:eastAsia="宋体" w:cs="宋体"/>
                <w:color w:val="auto"/>
                <w:kern w:val="0"/>
                <w:sz w:val="24"/>
                <w:szCs w:val="24"/>
                <w:lang w:val="en-US" w:eastAsia="zh-CN" w:bidi="ar-SA"/>
              </w:rPr>
              <w:t>核算过程如下：</w:t>
            </w:r>
          </w:p>
          <w:p>
            <w:pPr>
              <w:widowControl w:val="0"/>
              <w:spacing w:before="0" w:beforeAutospacing="0" w:after="0" w:afterAutospacing="0" w:line="360" w:lineRule="auto"/>
              <w:ind w:left="0" w:right="0" w:firstLine="480" w:firstLineChars="200"/>
              <w:jc w:val="both"/>
              <w:rPr>
                <w:rFonts w:hint="eastAsia" w:ascii="宋体" w:hAnsi="宋体" w:eastAsia="宋体" w:cs="宋体"/>
                <w:color w:val="auto"/>
                <w:sz w:val="24"/>
                <w:szCs w:val="24"/>
                <w:lang w:val="en-US"/>
              </w:rPr>
            </w:pPr>
            <w:r>
              <w:rPr>
                <w:rFonts w:hint="eastAsia" w:ascii="宋体" w:hAnsi="宋体" w:eastAsia="宋体" w:cs="宋体"/>
                <w:color w:val="auto"/>
                <w:kern w:val="2"/>
                <w:sz w:val="24"/>
                <w:szCs w:val="24"/>
                <w:lang w:val="en-US" w:eastAsia="zh-CN" w:bidi="ar-SA"/>
              </w:rPr>
              <w:t>SO</w:t>
            </w:r>
            <w:r>
              <w:rPr>
                <w:rFonts w:hint="eastAsia" w:ascii="宋体" w:hAnsi="宋体" w:eastAsia="宋体" w:cs="宋体"/>
                <w:color w:val="auto"/>
                <w:kern w:val="2"/>
                <w:sz w:val="24"/>
                <w:szCs w:val="24"/>
                <w:vertAlign w:val="subscript"/>
                <w:lang w:val="en-US" w:eastAsia="zh-CN" w:bidi="ar-SA"/>
              </w:rPr>
              <w:t>2</w:t>
            </w:r>
            <w:r>
              <w:rPr>
                <w:rFonts w:hint="eastAsia" w:ascii="宋体" w:hAnsi="宋体" w:eastAsia="宋体" w:cs="宋体"/>
                <w:color w:val="auto"/>
                <w:kern w:val="2"/>
                <w:sz w:val="24"/>
                <w:szCs w:val="24"/>
                <w:lang w:val="en-US" w:eastAsia="zh-CN" w:bidi="ar-SA"/>
              </w:rPr>
              <w:t xml:space="preserve"> 排放量＝燃煤量×产污系数×（1-脱硫效率）＝</w:t>
            </w:r>
            <w:r>
              <w:rPr>
                <w:rFonts w:hint="eastAsia" w:ascii="宋体" w:hAnsi="宋体" w:eastAsia="Times New Roman" w:cs="宋体"/>
                <w:color w:val="auto"/>
                <w:kern w:val="2"/>
                <w:sz w:val="24"/>
                <w:szCs w:val="24"/>
                <w:lang w:val="en-US" w:eastAsia="zh-CN" w:bidi="ar-SA"/>
              </w:rPr>
              <w:t>2880t</w:t>
            </w:r>
            <w:r>
              <w:rPr>
                <w:rFonts w:hint="eastAsia" w:ascii="宋体" w:hAnsi="宋体" w:eastAsia="宋体" w:cs="宋体"/>
                <w:color w:val="auto"/>
                <w:kern w:val="2"/>
                <w:sz w:val="24"/>
                <w:szCs w:val="24"/>
                <w:lang w:val="en-US" w:eastAsia="zh-CN" w:bidi="ar-SA"/>
              </w:rPr>
              <w:t>/a×</w:t>
            </w:r>
            <w:r>
              <w:rPr>
                <w:rFonts w:hint="eastAsia" w:ascii="宋体" w:hAnsi="宋体" w:eastAsia="宋体" w:cs="宋体"/>
                <w:color w:val="auto"/>
                <w:kern w:val="0"/>
                <w:sz w:val="24"/>
                <w:szCs w:val="24"/>
                <w:lang w:val="en-US" w:eastAsia="zh-CN" w:bidi="ar-SA"/>
              </w:rPr>
              <w:t>16</w:t>
            </w:r>
            <w:r>
              <w:rPr>
                <w:rFonts w:hint="eastAsia" w:ascii="宋体" w:hAnsi="宋体" w:eastAsia="宋体" w:cs="宋体"/>
                <w:color w:val="auto"/>
                <w:kern w:val="2"/>
                <w:sz w:val="24"/>
                <w:szCs w:val="24"/>
                <w:lang w:val="en-US" w:eastAsia="zh-CN" w:bidi="ar-SA"/>
              </w:rPr>
              <w:t>×</w:t>
            </w:r>
            <w:r>
              <w:rPr>
                <w:rFonts w:hint="eastAsia" w:ascii="宋体" w:hAnsi="宋体" w:eastAsia="Times New Roman" w:cs="宋体"/>
                <w:color w:val="auto"/>
                <w:kern w:val="2"/>
                <w:sz w:val="24"/>
                <w:szCs w:val="24"/>
                <w:lang w:val="en-US" w:eastAsia="zh-CN" w:bidi="ar-SA"/>
              </w:rPr>
              <w:t>0.57</w:t>
            </w:r>
            <w:r>
              <w:rPr>
                <w:rFonts w:hint="eastAsia" w:ascii="宋体" w:hAnsi="宋体" w:eastAsia="宋体" w:cs="宋体"/>
                <w:color w:val="auto"/>
                <w:kern w:val="2"/>
                <w:sz w:val="24"/>
                <w:szCs w:val="24"/>
                <w:lang w:val="en-US" w:eastAsia="zh-CN" w:bidi="ar-SA"/>
              </w:rPr>
              <w:t>（1</w:t>
            </w:r>
            <w:r>
              <w:rPr>
                <w:rFonts w:hint="eastAsia" w:ascii="宋体" w:hAnsi="宋体" w:eastAsia="宋体" w:cs="宋体"/>
                <w:color w:val="FF0000"/>
                <w:kern w:val="2"/>
                <w:sz w:val="24"/>
                <w:szCs w:val="24"/>
                <w:lang w:val="en-US" w:eastAsia="zh-CN" w:bidi="ar-SA"/>
              </w:rPr>
              <w:t>-</w:t>
            </w:r>
            <w:r>
              <w:rPr>
                <w:rFonts w:hint="eastAsia" w:ascii="宋体" w:hAnsi="宋体" w:cs="宋体"/>
                <w:color w:val="FF0000"/>
                <w:kern w:val="2"/>
                <w:sz w:val="24"/>
                <w:szCs w:val="24"/>
                <w:lang w:val="en-US" w:eastAsia="zh-CN" w:bidi="ar-SA"/>
              </w:rPr>
              <w:t>85.0</w:t>
            </w:r>
            <w:r>
              <w:rPr>
                <w:rFonts w:hint="eastAsia" w:ascii="宋体" w:hAnsi="宋体" w:eastAsia="宋体" w:cs="宋体"/>
                <w:color w:val="FF0000"/>
                <w:kern w:val="2"/>
                <w:sz w:val="24"/>
                <w:szCs w:val="24"/>
                <w:lang w:val="en-US" w:eastAsia="zh-CN" w:bidi="ar-SA"/>
              </w:rPr>
              <w:t>%</w:t>
            </w:r>
            <w:r>
              <w:rPr>
                <w:rFonts w:hint="eastAsia" w:ascii="宋体" w:hAnsi="宋体" w:eastAsia="宋体" w:cs="宋体"/>
                <w:color w:val="auto"/>
                <w:kern w:val="2"/>
                <w:sz w:val="24"/>
                <w:szCs w:val="24"/>
                <w:lang w:val="en-US" w:eastAsia="zh-CN" w:bidi="ar-SA"/>
              </w:rPr>
              <w:t>）＝</w:t>
            </w:r>
            <w:r>
              <w:rPr>
                <w:rFonts w:hint="eastAsia" w:ascii="宋体" w:hAnsi="宋体" w:cs="宋体"/>
                <w:color w:val="FF0000"/>
                <w:sz w:val="24"/>
                <w:szCs w:val="24"/>
                <w:lang w:val="en-US" w:eastAsia="zh-CN"/>
              </w:rPr>
              <w:t>3.94</w:t>
            </w:r>
            <w:r>
              <w:rPr>
                <w:rFonts w:hint="eastAsia" w:ascii="宋体" w:hAnsi="宋体" w:eastAsia="宋体" w:cs="宋体"/>
                <w:color w:val="FF0000"/>
                <w:sz w:val="24"/>
                <w:szCs w:val="24"/>
              </w:rPr>
              <w:t>t/a；</w:t>
            </w:r>
            <w:r>
              <w:rPr>
                <w:rFonts w:hint="eastAsia" w:ascii="宋体" w:hAnsi="宋体" w:eastAsia="宋体" w:cs="宋体"/>
                <w:color w:val="FF0000"/>
                <w:kern w:val="2"/>
                <w:sz w:val="24"/>
                <w:szCs w:val="24"/>
                <w:lang w:val="en-US" w:eastAsia="zh-CN" w:bidi="ar-SA"/>
              </w:rPr>
              <w:t xml:space="preserve"> </w:t>
            </w:r>
          </w:p>
          <w:p>
            <w:pPr>
              <w:widowControl w:val="0"/>
              <w:spacing w:before="0" w:beforeAutospacing="0" w:after="0" w:afterAutospacing="0" w:line="360" w:lineRule="auto"/>
              <w:ind w:left="0" w:right="0" w:firstLine="480" w:firstLineChars="200"/>
              <w:jc w:val="both"/>
              <w:rPr>
                <w:rFonts w:hint="eastAsia" w:ascii="宋体" w:hAnsi="宋体" w:eastAsia="宋体" w:cs="宋体"/>
                <w:color w:val="auto"/>
                <w:sz w:val="24"/>
                <w:szCs w:val="24"/>
                <w:lang w:val="en-US"/>
              </w:rPr>
            </w:pPr>
            <w:r>
              <w:rPr>
                <w:rFonts w:hint="eastAsia" w:ascii="宋体" w:hAnsi="宋体" w:eastAsia="宋体" w:cs="宋体"/>
                <w:color w:val="auto"/>
                <w:kern w:val="2"/>
                <w:sz w:val="24"/>
                <w:szCs w:val="24"/>
                <w:lang w:val="en-US" w:eastAsia="zh-CN" w:bidi="ar-SA"/>
              </w:rPr>
              <w:t>NO</w:t>
            </w:r>
            <w:r>
              <w:rPr>
                <w:rFonts w:hint="eastAsia" w:ascii="宋体" w:hAnsi="宋体" w:eastAsia="宋体" w:cs="宋体"/>
                <w:color w:val="auto"/>
                <w:kern w:val="2"/>
                <w:sz w:val="24"/>
                <w:szCs w:val="24"/>
                <w:vertAlign w:val="subscript"/>
                <w:lang w:val="en-US" w:eastAsia="zh-CN" w:bidi="ar-SA"/>
              </w:rPr>
              <w:t>x</w:t>
            </w:r>
            <w:r>
              <w:rPr>
                <w:rFonts w:hint="eastAsia" w:ascii="宋体" w:hAnsi="宋体" w:eastAsia="宋体" w:cs="宋体"/>
                <w:color w:val="auto"/>
                <w:kern w:val="2"/>
                <w:sz w:val="24"/>
                <w:szCs w:val="24"/>
                <w:lang w:val="en-US" w:eastAsia="zh-CN" w:bidi="ar-SA"/>
              </w:rPr>
              <w:t xml:space="preserve"> 排放量＝燃煤量×产污系数＝</w:t>
            </w:r>
            <w:r>
              <w:rPr>
                <w:rFonts w:hint="eastAsia" w:ascii="宋体" w:hAnsi="宋体" w:eastAsia="Times New Roman" w:cs="宋体"/>
                <w:color w:val="auto"/>
                <w:kern w:val="2"/>
                <w:sz w:val="24"/>
                <w:szCs w:val="24"/>
                <w:lang w:val="en-US" w:eastAsia="zh-CN" w:bidi="ar-SA"/>
              </w:rPr>
              <w:t>2880t</w:t>
            </w:r>
            <w:r>
              <w:rPr>
                <w:rFonts w:hint="eastAsia" w:ascii="宋体" w:hAnsi="宋体" w:eastAsia="宋体" w:cs="宋体"/>
                <w:color w:val="auto"/>
                <w:kern w:val="2"/>
                <w:sz w:val="24"/>
                <w:szCs w:val="24"/>
                <w:lang w:val="en-US" w:eastAsia="zh-CN" w:bidi="ar-SA"/>
              </w:rPr>
              <w:t>/a×</w:t>
            </w:r>
            <w:r>
              <w:rPr>
                <w:rFonts w:hint="eastAsia" w:ascii="宋体" w:hAnsi="宋体" w:eastAsia="宋体" w:cs="宋体"/>
                <w:color w:val="auto"/>
                <w:kern w:val="0"/>
                <w:sz w:val="24"/>
                <w:szCs w:val="24"/>
                <w:lang w:val="en-US" w:eastAsia="zh-CN" w:bidi="ar-SA"/>
              </w:rPr>
              <w:t>2.</w:t>
            </w:r>
            <w:r>
              <w:rPr>
                <w:rFonts w:hint="eastAsia" w:ascii="宋体" w:hAnsi="宋体" w:cs="宋体"/>
                <w:color w:val="auto"/>
                <w:kern w:val="0"/>
                <w:sz w:val="24"/>
                <w:szCs w:val="24"/>
                <w:lang w:val="en-US" w:eastAsia="zh-CN" w:bidi="ar-SA"/>
              </w:rPr>
              <w:t>94</w:t>
            </w:r>
            <w:r>
              <w:rPr>
                <w:rFonts w:hint="eastAsia" w:ascii="宋体" w:hAnsi="宋体" w:eastAsia="宋体" w:cs="宋体"/>
                <w:color w:val="auto"/>
                <w:kern w:val="0"/>
                <w:sz w:val="24"/>
                <w:szCs w:val="24"/>
                <w:lang w:val="en-US" w:eastAsia="zh-CN" w:bidi="ar-SA"/>
              </w:rPr>
              <w:t>kg/t</w:t>
            </w:r>
            <w:r>
              <w:rPr>
                <w:rFonts w:hint="eastAsia" w:ascii="宋体" w:hAnsi="宋体" w:eastAsia="宋体" w:cs="宋体"/>
                <w:color w:val="auto"/>
                <w:kern w:val="2"/>
                <w:sz w:val="24"/>
                <w:szCs w:val="24"/>
                <w:lang w:val="en-US" w:eastAsia="zh-CN" w:bidi="ar-SA"/>
              </w:rPr>
              <w:t>＝</w:t>
            </w:r>
            <w:r>
              <w:rPr>
                <w:rFonts w:hint="eastAsia" w:ascii="宋体" w:hAnsi="宋体" w:cs="宋体"/>
                <w:color w:val="auto"/>
                <w:kern w:val="2"/>
                <w:sz w:val="24"/>
                <w:szCs w:val="24"/>
                <w:lang w:val="en-US" w:eastAsia="zh-CN" w:bidi="ar-SA"/>
              </w:rPr>
              <w:t>8.47</w:t>
            </w:r>
            <w:r>
              <w:rPr>
                <w:rFonts w:hint="eastAsia" w:ascii="宋体" w:hAnsi="宋体" w:eastAsia="宋体" w:cs="宋体"/>
                <w:color w:val="auto"/>
                <w:sz w:val="24"/>
                <w:szCs w:val="24"/>
              </w:rPr>
              <w:t>t/a。</w:t>
            </w:r>
            <w:r>
              <w:rPr>
                <w:rFonts w:hint="eastAsia" w:ascii="宋体" w:hAnsi="宋体" w:eastAsia="宋体" w:cs="宋体"/>
                <w:color w:val="auto"/>
                <w:kern w:val="2"/>
                <w:sz w:val="24"/>
                <w:szCs w:val="24"/>
                <w:lang w:val="en-US" w:eastAsia="zh-CN" w:bidi="ar-SA"/>
              </w:rPr>
              <w:t xml:space="preserve">  </w:t>
            </w:r>
          </w:p>
          <w:p>
            <w:pPr>
              <w:spacing w:before="0" w:beforeAutospacing="0" w:after="0" w:afterAutospacing="0" w:line="360" w:lineRule="auto"/>
              <w:ind w:left="0" w:right="0"/>
              <w:rPr>
                <w:rFonts w:hint="eastAsia" w:ascii="宋体" w:hAnsi="宋体" w:eastAsia="宋体" w:cs="宋体"/>
                <w:color w:val="auto"/>
                <w:sz w:val="24"/>
                <w:szCs w:val="24"/>
              </w:rPr>
            </w:pPr>
            <w:r>
              <w:rPr>
                <w:rFonts w:hint="eastAsia" w:ascii="宋体" w:hAnsi="宋体" w:eastAsia="Times New Roman" w:cs="宋体"/>
                <w:color w:val="auto"/>
                <w:sz w:val="24"/>
                <w:szCs w:val="24"/>
                <w:lang w:val="en-US" w:eastAsia="zh-CN"/>
              </w:rPr>
              <w:t xml:space="preserve">    </w:t>
            </w:r>
            <w:r>
              <w:rPr>
                <w:rFonts w:hint="eastAsia" w:ascii="宋体" w:hAnsi="宋体" w:eastAsia="宋体" w:cs="宋体"/>
                <w:color w:val="auto"/>
                <w:sz w:val="24"/>
                <w:szCs w:val="24"/>
              </w:rPr>
              <w:t>因此，本项目申请指标为SO</w:t>
            </w:r>
            <w:r>
              <w:rPr>
                <w:rFonts w:hint="eastAsia" w:ascii="宋体" w:hAnsi="宋体" w:eastAsia="宋体" w:cs="宋体"/>
                <w:color w:val="auto"/>
                <w:sz w:val="24"/>
                <w:szCs w:val="24"/>
                <w:vertAlign w:val="subscript"/>
              </w:rPr>
              <w:t>2</w:t>
            </w:r>
            <w:r>
              <w:rPr>
                <w:rFonts w:hint="eastAsia" w:ascii="宋体" w:hAnsi="宋体" w:cs="宋体"/>
                <w:color w:val="FF0000"/>
                <w:sz w:val="24"/>
                <w:szCs w:val="24"/>
                <w:vertAlign w:val="baseline"/>
                <w:lang w:val="en-US" w:eastAsia="zh-CN"/>
              </w:rPr>
              <w:t>3.94</w:t>
            </w:r>
            <w:r>
              <w:rPr>
                <w:rFonts w:hint="eastAsia" w:ascii="宋体" w:hAnsi="宋体" w:eastAsia="宋体" w:cs="宋体"/>
                <w:color w:val="auto"/>
                <w:sz w:val="24"/>
                <w:szCs w:val="24"/>
              </w:rPr>
              <w:t>t/a，NOx</w:t>
            </w:r>
            <w:r>
              <w:rPr>
                <w:rFonts w:hint="eastAsia" w:ascii="宋体" w:hAnsi="宋体" w:cs="宋体"/>
                <w:color w:val="auto"/>
                <w:sz w:val="24"/>
                <w:szCs w:val="24"/>
                <w:lang w:val="en-US" w:eastAsia="zh-CN"/>
              </w:rPr>
              <w:t>8.47</w:t>
            </w:r>
            <w:r>
              <w:rPr>
                <w:rFonts w:hint="eastAsia" w:ascii="宋体" w:hAnsi="宋体" w:eastAsia="宋体" w:cs="宋体"/>
                <w:color w:val="auto"/>
                <w:sz w:val="24"/>
                <w:szCs w:val="24"/>
              </w:rPr>
              <w:t>t/a。</w:t>
            </w:r>
          </w:p>
          <w:p>
            <w:pPr>
              <w:adjustRightInd w:val="0"/>
              <w:snapToGrid w:val="0"/>
              <w:spacing w:line="360" w:lineRule="auto"/>
              <w:jc w:val="center"/>
              <w:rPr>
                <w:rFonts w:ascii="宋体" w:hAnsi="宋体" w:cs="宋体"/>
                <w:color w:val="auto"/>
                <w:kern w:val="0"/>
                <w:szCs w:val="21"/>
              </w:rPr>
            </w:pPr>
          </w:p>
        </w:tc>
      </w:tr>
    </w:tbl>
    <w:p>
      <w:pPr>
        <w:widowControl/>
        <w:jc w:val="left"/>
        <w:rPr>
          <w:color w:val="auto"/>
        </w:rPr>
        <w:sectPr>
          <w:pgSz w:w="11906" w:h="16838"/>
          <w:pgMar w:top="1417" w:right="1417" w:bottom="1417" w:left="1417" w:header="851" w:footer="992" w:gutter="0"/>
          <w:pgBorders>
            <w:top w:val="none" w:sz="0" w:space="0"/>
            <w:left w:val="none" w:sz="0" w:space="0"/>
            <w:bottom w:val="none" w:sz="0" w:space="0"/>
            <w:right w:val="none" w:sz="0" w:space="0"/>
          </w:pgBorders>
          <w:cols w:space="720" w:num="1"/>
          <w:docGrid w:type="lines" w:linePitch="312" w:charSpace="0"/>
        </w:sectPr>
      </w:pPr>
    </w:p>
    <w:p>
      <w:pPr>
        <w:tabs>
          <w:tab w:val="left" w:pos="0"/>
        </w:tabs>
        <w:snapToGrid w:val="0"/>
        <w:outlineLvl w:val="0"/>
        <w:rPr>
          <w:b/>
          <w:color w:val="auto"/>
          <w:sz w:val="32"/>
        </w:rPr>
      </w:pPr>
      <w:r>
        <w:rPr>
          <w:rFonts w:hint="eastAsia"/>
          <w:b/>
          <w:color w:val="auto"/>
          <w:sz w:val="32"/>
          <w:lang w:eastAsia="zh-CN"/>
        </w:rPr>
        <w:t>四、</w:t>
      </w:r>
      <w:r>
        <w:rPr>
          <w:rFonts w:hint="eastAsia"/>
          <w:b/>
          <w:color w:val="auto"/>
          <w:sz w:val="32"/>
        </w:rPr>
        <w:t>主要</w:t>
      </w:r>
      <w:r>
        <w:rPr>
          <w:b/>
          <w:color w:val="auto"/>
          <w:sz w:val="32"/>
        </w:rPr>
        <w:t>环境影响</w:t>
      </w:r>
      <w:r>
        <w:rPr>
          <w:rFonts w:hint="eastAsia"/>
          <w:b/>
          <w:color w:val="auto"/>
          <w:sz w:val="32"/>
        </w:rPr>
        <w:t>和保护措施</w:t>
      </w:r>
    </w:p>
    <w:tbl>
      <w:tblPr>
        <w:tblStyle w:val="26"/>
        <w:tblW w:w="9960"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296"/>
        <w:gridCol w:w="9664"/>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998" w:hRule="atLeast"/>
          <w:jc w:val="center"/>
        </w:trPr>
        <w:tc>
          <w:tcPr>
            <w:tcW w:w="296" w:type="dxa"/>
            <w:tcMar>
              <w:left w:w="28" w:type="dxa"/>
              <w:right w:w="28" w:type="dxa"/>
            </w:tcMar>
            <w:vAlign w:val="center"/>
          </w:tcPr>
          <w:p>
            <w:pPr>
              <w:pStyle w:val="23"/>
              <w:adjustRightInd w:val="0"/>
              <w:snapToGrid w:val="0"/>
              <w:spacing w:before="0" w:beforeAutospacing="0" w:after="0" w:afterAutospacing="0"/>
              <w:jc w:val="center"/>
              <w:rPr>
                <w:rFonts w:ascii="宋体" w:hAnsi="宋体" w:eastAsia="宋体" w:cs="宋体"/>
                <w:color w:val="auto"/>
                <w:kern w:val="2"/>
                <w:szCs w:val="24"/>
              </w:rPr>
            </w:pPr>
            <w:r>
              <w:rPr>
                <w:rFonts w:hint="eastAsia" w:ascii="宋体" w:hAnsi="宋体" w:eastAsia="宋体" w:cs="宋体"/>
                <w:color w:val="auto"/>
                <w:kern w:val="2"/>
                <w:szCs w:val="24"/>
              </w:rPr>
              <w:t>施工</w:t>
            </w:r>
          </w:p>
          <w:p>
            <w:pPr>
              <w:pStyle w:val="23"/>
              <w:adjustRightInd w:val="0"/>
              <w:snapToGrid w:val="0"/>
              <w:spacing w:before="0" w:beforeAutospacing="0" w:after="0" w:afterAutospacing="0"/>
              <w:jc w:val="center"/>
              <w:rPr>
                <w:rFonts w:ascii="宋体" w:hAnsi="宋体" w:eastAsia="宋体" w:cs="宋体"/>
                <w:color w:val="auto"/>
                <w:kern w:val="2"/>
                <w:szCs w:val="24"/>
              </w:rPr>
            </w:pPr>
            <w:r>
              <w:rPr>
                <w:rFonts w:hint="eastAsia" w:ascii="宋体" w:hAnsi="宋体" w:eastAsia="宋体" w:cs="宋体"/>
                <w:color w:val="auto"/>
                <w:kern w:val="2"/>
                <w:szCs w:val="24"/>
              </w:rPr>
              <w:t>期环</w:t>
            </w:r>
          </w:p>
          <w:p>
            <w:pPr>
              <w:pStyle w:val="23"/>
              <w:adjustRightInd w:val="0"/>
              <w:snapToGrid w:val="0"/>
              <w:spacing w:before="0" w:beforeAutospacing="0" w:after="0" w:afterAutospacing="0"/>
              <w:jc w:val="center"/>
              <w:rPr>
                <w:rFonts w:ascii="宋体" w:hAnsi="宋体" w:eastAsia="宋体" w:cs="宋体"/>
                <w:color w:val="auto"/>
                <w:kern w:val="2"/>
                <w:szCs w:val="24"/>
              </w:rPr>
            </w:pPr>
            <w:r>
              <w:rPr>
                <w:rFonts w:hint="eastAsia" w:ascii="宋体" w:hAnsi="宋体" w:eastAsia="宋体" w:cs="宋体"/>
                <w:color w:val="auto"/>
                <w:kern w:val="2"/>
                <w:szCs w:val="24"/>
              </w:rPr>
              <w:t>境保</w:t>
            </w:r>
          </w:p>
          <w:p>
            <w:pPr>
              <w:pStyle w:val="23"/>
              <w:adjustRightInd w:val="0"/>
              <w:snapToGrid w:val="0"/>
              <w:spacing w:before="0" w:beforeAutospacing="0" w:after="0" w:afterAutospacing="0"/>
              <w:jc w:val="center"/>
              <w:rPr>
                <w:rFonts w:ascii="宋体" w:hAnsi="宋体" w:eastAsia="宋体" w:cs="宋体"/>
                <w:color w:val="auto"/>
                <w:kern w:val="2"/>
                <w:szCs w:val="24"/>
              </w:rPr>
            </w:pPr>
            <w:r>
              <w:rPr>
                <w:rFonts w:hint="eastAsia" w:ascii="宋体" w:hAnsi="宋体" w:eastAsia="宋体" w:cs="宋体"/>
                <w:color w:val="auto"/>
                <w:kern w:val="2"/>
                <w:szCs w:val="24"/>
              </w:rPr>
              <w:t>护措</w:t>
            </w:r>
          </w:p>
          <w:p>
            <w:pPr>
              <w:pStyle w:val="23"/>
              <w:adjustRightInd w:val="0"/>
              <w:snapToGrid w:val="0"/>
              <w:spacing w:before="0" w:beforeAutospacing="0" w:after="0" w:afterAutospacing="0"/>
              <w:jc w:val="center"/>
              <w:rPr>
                <w:rFonts w:ascii="宋体" w:hAnsi="宋体" w:eastAsia="宋体" w:cs="宋体"/>
                <w:color w:val="auto"/>
                <w:kern w:val="2"/>
                <w:szCs w:val="24"/>
              </w:rPr>
            </w:pPr>
            <w:r>
              <w:rPr>
                <w:rFonts w:hint="eastAsia" w:ascii="宋体" w:hAnsi="宋体" w:eastAsia="宋体" w:cs="宋体"/>
                <w:color w:val="auto"/>
                <w:kern w:val="2"/>
                <w:szCs w:val="24"/>
              </w:rPr>
              <w:t>施</w:t>
            </w:r>
          </w:p>
        </w:tc>
        <w:tc>
          <w:tcPr>
            <w:tcW w:w="9664" w:type="dxa"/>
            <w:vAlign w:val="center"/>
          </w:tcPr>
          <w:p>
            <w:pPr>
              <w:autoSpaceDE w:val="0"/>
              <w:autoSpaceDN w:val="0"/>
              <w:spacing w:line="360" w:lineRule="auto"/>
              <w:ind w:right="286" w:firstLine="470" w:firstLineChars="196"/>
              <w:rPr>
                <w:b w:val="0"/>
                <w:bCs w:val="0"/>
                <w:color w:val="auto"/>
                <w:sz w:val="24"/>
                <w:szCs w:val="24"/>
              </w:rPr>
            </w:pPr>
            <w:r>
              <w:rPr>
                <w:rFonts w:hint="eastAsia"/>
                <w:color w:val="auto"/>
                <w:sz w:val="24"/>
                <w:szCs w:val="24"/>
                <w:lang w:eastAsia="zh-CN"/>
              </w:rPr>
              <w:t>本项目</w:t>
            </w:r>
            <w:r>
              <w:rPr>
                <w:rFonts w:hint="eastAsia"/>
                <w:color w:val="000000" w:themeColor="text1"/>
                <w:sz w:val="24"/>
                <w:lang w:val="en-US" w:eastAsia="zh-CN"/>
                <w14:textFill>
                  <w14:solidFill>
                    <w14:schemeClr w14:val="tx1"/>
                  </w14:solidFill>
                </w14:textFill>
              </w:rPr>
              <w:t>租用泰润粮油购销有限责任公司五原分库闲置的玉米烘干厂区进行建设，现有烘干塔、热风炉、粮仓、办公室等附属设施保留不拆除，施工场地较为平整，生活废水、垃圾可依托现有项目工程，施工期环境影响相对较小。</w:t>
            </w:r>
          </w:p>
          <w:p>
            <w:pPr>
              <w:autoSpaceDE w:val="0"/>
              <w:autoSpaceDN w:val="0"/>
              <w:spacing w:line="360" w:lineRule="auto"/>
              <w:ind w:right="286" w:firstLine="470" w:firstLineChars="196"/>
              <w:rPr>
                <w:b w:val="0"/>
                <w:bCs w:val="0"/>
                <w:color w:val="auto"/>
                <w:sz w:val="24"/>
                <w:szCs w:val="24"/>
              </w:rPr>
            </w:pPr>
            <w:r>
              <w:rPr>
                <w:b w:val="0"/>
                <w:bCs w:val="0"/>
                <w:color w:val="auto"/>
                <w:sz w:val="24"/>
                <w:szCs w:val="24"/>
              </w:rPr>
              <w:t>（1）大气污染物</w:t>
            </w:r>
          </w:p>
          <w:p>
            <w:pPr>
              <w:autoSpaceDE w:val="0"/>
              <w:autoSpaceDN w:val="0"/>
              <w:spacing w:line="360" w:lineRule="auto"/>
              <w:ind w:right="6" w:firstLine="480" w:firstLineChars="200"/>
              <w:rPr>
                <w:rFonts w:hint="eastAsia"/>
                <w:color w:val="FF0000"/>
                <w:sz w:val="24"/>
                <w:szCs w:val="24"/>
                <w:lang w:eastAsia="zh-CN"/>
              </w:rPr>
            </w:pPr>
            <w:r>
              <w:rPr>
                <w:color w:val="auto"/>
                <w:sz w:val="24"/>
                <w:szCs w:val="24"/>
              </w:rPr>
              <w:t>施工阶段频繁使用机动车辆运输建筑原材料、施工设备及器材、建筑垃圾等，排出的机动车尾气主要污染物是THC、NOx，同时车辆运行、装卸建筑材料时将产生扬尘。</w:t>
            </w:r>
            <w:r>
              <w:rPr>
                <w:rFonts w:hint="eastAsia"/>
                <w:color w:val="FF0000"/>
                <w:sz w:val="24"/>
                <w:szCs w:val="24"/>
                <w:lang w:eastAsia="zh-CN"/>
              </w:rPr>
              <w:t>采取的保护措施：</w:t>
            </w:r>
          </w:p>
          <w:p>
            <w:pPr>
              <w:pStyle w:val="8"/>
              <w:keepNext w:val="0"/>
              <w:keepLines w:val="0"/>
              <w:pageBreakBefore w:val="0"/>
              <w:suppressLineNumbers w:val="0"/>
              <w:kinsoku/>
              <w:wordWrap/>
              <w:overflowPunct/>
              <w:topLinePunct w:val="0"/>
              <w:autoSpaceDE/>
              <w:autoSpaceDN/>
              <w:bidi w:val="0"/>
              <w:adjustRightInd/>
              <w:snapToGrid/>
              <w:spacing w:before="0" w:beforeAutospacing="0" w:after="0" w:afterLines="0" w:afterAutospacing="0" w:line="360" w:lineRule="auto"/>
              <w:ind w:left="0" w:leftChars="0" w:right="0" w:rightChars="0" w:firstLine="480" w:firstLineChars="200"/>
              <w:jc w:val="both"/>
              <w:textAlignment w:val="auto"/>
              <w:rPr>
                <w:rFonts w:hint="default" w:ascii="Times New Roman" w:hAnsi="Times New Roman" w:eastAsia="宋体" w:cs="Times New Roman"/>
                <w:bCs/>
                <w:color w:val="FF0000"/>
                <w:sz w:val="24"/>
                <w:shd w:val="clear" w:color="auto" w:fill="auto"/>
                <w:lang w:eastAsia="zh-CN"/>
              </w:rPr>
            </w:pPr>
            <w:r>
              <w:rPr>
                <w:rFonts w:hint="default" w:ascii="Times New Roman" w:hAnsi="Times New Roman" w:eastAsia="宋体" w:cs="Times New Roman"/>
                <w:bCs/>
                <w:color w:val="FF0000"/>
                <w:sz w:val="24"/>
                <w:shd w:val="clear" w:color="auto" w:fill="auto"/>
                <w:lang w:eastAsia="zh-CN"/>
              </w:rPr>
              <w:t>（</w:t>
            </w:r>
            <w:r>
              <w:rPr>
                <w:rFonts w:hint="default" w:ascii="Times New Roman" w:hAnsi="Times New Roman" w:eastAsia="宋体" w:cs="Times New Roman"/>
                <w:bCs/>
                <w:color w:val="FF0000"/>
                <w:sz w:val="24"/>
                <w:shd w:val="clear" w:color="auto" w:fill="auto"/>
                <w:lang w:val="en-US" w:eastAsia="zh-CN"/>
              </w:rPr>
              <w:t>1</w:t>
            </w:r>
            <w:r>
              <w:rPr>
                <w:rFonts w:hint="default" w:ascii="Times New Roman" w:hAnsi="Times New Roman" w:eastAsia="宋体" w:cs="Times New Roman"/>
                <w:bCs/>
                <w:color w:val="FF0000"/>
                <w:sz w:val="24"/>
                <w:shd w:val="clear" w:color="auto" w:fill="auto"/>
                <w:lang w:eastAsia="zh-CN"/>
              </w:rPr>
              <w:t>）土建工程基础开挖场地在施工前进行洒水降尘，并在四周设置围挡；</w:t>
            </w:r>
          </w:p>
          <w:p>
            <w:pPr>
              <w:pStyle w:val="8"/>
              <w:keepNext w:val="0"/>
              <w:keepLines w:val="0"/>
              <w:pageBreakBefore w:val="0"/>
              <w:suppressLineNumbers w:val="0"/>
              <w:kinsoku/>
              <w:wordWrap/>
              <w:overflowPunct/>
              <w:topLinePunct w:val="0"/>
              <w:autoSpaceDE/>
              <w:autoSpaceDN/>
              <w:bidi w:val="0"/>
              <w:adjustRightInd/>
              <w:snapToGrid/>
              <w:spacing w:before="0" w:beforeAutospacing="0" w:after="0" w:afterLines="0" w:afterAutospacing="0" w:line="360" w:lineRule="auto"/>
              <w:ind w:left="0" w:leftChars="0" w:right="0" w:rightChars="0" w:firstLine="480" w:firstLineChars="200"/>
              <w:jc w:val="both"/>
              <w:textAlignment w:val="auto"/>
              <w:rPr>
                <w:rFonts w:hint="default" w:ascii="Times New Roman" w:hAnsi="Times New Roman" w:eastAsia="宋体" w:cs="Times New Roman"/>
                <w:bCs/>
                <w:color w:val="FF0000"/>
                <w:sz w:val="24"/>
                <w:shd w:val="clear" w:color="auto" w:fill="auto"/>
                <w:lang w:eastAsia="zh-CN"/>
              </w:rPr>
            </w:pPr>
            <w:r>
              <w:rPr>
                <w:rFonts w:hint="default" w:ascii="Times New Roman" w:hAnsi="Times New Roman" w:eastAsia="宋体" w:cs="Times New Roman"/>
                <w:bCs/>
                <w:color w:val="FF0000"/>
                <w:sz w:val="24"/>
                <w:shd w:val="clear" w:color="auto" w:fill="auto"/>
                <w:lang w:val="en-US" w:eastAsia="zh-CN"/>
              </w:rPr>
              <w:t>（2）开挖</w:t>
            </w:r>
            <w:r>
              <w:rPr>
                <w:rFonts w:hint="default" w:ascii="Times New Roman" w:hAnsi="Times New Roman" w:eastAsia="宋体" w:cs="Times New Roman"/>
                <w:color w:val="FF0000"/>
                <w:sz w:val="24"/>
                <w:szCs w:val="24"/>
                <w:shd w:val="clear" w:color="auto" w:fill="auto"/>
              </w:rPr>
              <w:t>土方堆放</w:t>
            </w:r>
            <w:r>
              <w:rPr>
                <w:rFonts w:hint="default" w:ascii="Times New Roman" w:hAnsi="Times New Roman" w:eastAsia="宋体" w:cs="Times New Roman"/>
                <w:color w:val="FF0000"/>
                <w:sz w:val="24"/>
                <w:szCs w:val="24"/>
                <w:shd w:val="clear" w:color="auto" w:fill="auto"/>
                <w:lang w:eastAsia="zh-CN"/>
              </w:rPr>
              <w:t>过程进行</w:t>
            </w:r>
            <w:r>
              <w:rPr>
                <w:rFonts w:hint="default" w:ascii="Times New Roman" w:hAnsi="Times New Roman" w:eastAsia="宋体" w:cs="Times New Roman"/>
                <w:bCs/>
                <w:color w:val="FF0000"/>
                <w:sz w:val="24"/>
                <w:shd w:val="clear" w:color="auto" w:fill="auto"/>
                <w:lang w:eastAsia="zh-CN"/>
              </w:rPr>
              <w:t>覆盖苫布，通过对堆场进行洒水；</w:t>
            </w:r>
          </w:p>
          <w:p>
            <w:pPr>
              <w:pStyle w:val="8"/>
              <w:keepNext w:val="0"/>
              <w:keepLines w:val="0"/>
              <w:pageBreakBefore w:val="0"/>
              <w:suppressLineNumbers w:val="0"/>
              <w:kinsoku/>
              <w:wordWrap/>
              <w:overflowPunct/>
              <w:topLinePunct w:val="0"/>
              <w:autoSpaceDE/>
              <w:autoSpaceDN/>
              <w:bidi w:val="0"/>
              <w:adjustRightInd/>
              <w:snapToGrid/>
              <w:spacing w:before="0" w:beforeAutospacing="0" w:after="0" w:afterLines="0" w:afterAutospacing="0" w:line="360" w:lineRule="auto"/>
              <w:ind w:left="0" w:leftChars="0" w:right="0" w:rightChars="0" w:firstLine="480" w:firstLineChars="200"/>
              <w:jc w:val="both"/>
              <w:textAlignment w:val="auto"/>
              <w:rPr>
                <w:rFonts w:hint="default" w:ascii="Times New Roman" w:hAnsi="Times New Roman" w:eastAsia="宋体" w:cs="Times New Roman"/>
                <w:bCs/>
                <w:color w:val="FF0000"/>
                <w:sz w:val="24"/>
                <w:shd w:val="clear" w:color="auto" w:fill="auto"/>
                <w:lang w:eastAsia="zh-CN"/>
              </w:rPr>
            </w:pPr>
            <w:r>
              <w:rPr>
                <w:rFonts w:hint="default" w:ascii="Times New Roman" w:hAnsi="Times New Roman" w:eastAsia="宋体" w:cs="Times New Roman"/>
                <w:bCs/>
                <w:color w:val="FF0000"/>
                <w:sz w:val="24"/>
                <w:shd w:val="clear" w:color="auto" w:fill="auto"/>
                <w:lang w:eastAsia="zh-CN"/>
              </w:rPr>
              <w:t>（</w:t>
            </w:r>
            <w:r>
              <w:rPr>
                <w:rFonts w:hint="default" w:ascii="Times New Roman" w:hAnsi="Times New Roman" w:eastAsia="宋体" w:cs="Times New Roman"/>
                <w:bCs/>
                <w:color w:val="FF0000"/>
                <w:sz w:val="24"/>
                <w:shd w:val="clear" w:color="auto" w:fill="auto"/>
                <w:lang w:val="en-US" w:eastAsia="zh-CN"/>
              </w:rPr>
              <w:t>3</w:t>
            </w:r>
            <w:r>
              <w:rPr>
                <w:rFonts w:hint="default" w:ascii="Times New Roman" w:hAnsi="Times New Roman" w:eastAsia="宋体" w:cs="Times New Roman"/>
                <w:bCs/>
                <w:color w:val="FF0000"/>
                <w:sz w:val="24"/>
                <w:shd w:val="clear" w:color="auto" w:fill="auto"/>
                <w:lang w:eastAsia="zh-CN"/>
              </w:rPr>
              <w:t>）建筑材料</w:t>
            </w:r>
            <w:r>
              <w:rPr>
                <w:rFonts w:hint="default" w:ascii="Times New Roman" w:hAnsi="Times New Roman" w:eastAsia="宋体" w:cs="Times New Roman"/>
                <w:color w:val="FF0000"/>
                <w:sz w:val="24"/>
                <w:szCs w:val="24"/>
                <w:shd w:val="clear" w:color="auto" w:fill="auto"/>
              </w:rPr>
              <w:t>堆放</w:t>
            </w:r>
            <w:r>
              <w:rPr>
                <w:rFonts w:hint="default" w:ascii="Times New Roman" w:hAnsi="Times New Roman" w:eastAsia="宋体" w:cs="Times New Roman"/>
                <w:color w:val="FF0000"/>
                <w:sz w:val="24"/>
                <w:szCs w:val="24"/>
                <w:shd w:val="clear" w:color="auto" w:fill="auto"/>
                <w:lang w:eastAsia="zh-CN"/>
              </w:rPr>
              <w:t>过程进行</w:t>
            </w:r>
            <w:r>
              <w:rPr>
                <w:rFonts w:hint="default" w:ascii="Times New Roman" w:hAnsi="Times New Roman" w:eastAsia="宋体" w:cs="Times New Roman"/>
                <w:bCs/>
                <w:color w:val="FF0000"/>
                <w:sz w:val="24"/>
                <w:shd w:val="clear" w:color="auto" w:fill="auto"/>
                <w:lang w:eastAsia="zh-CN"/>
              </w:rPr>
              <w:t>覆盖苫布，通过对堆场进行洒水；</w:t>
            </w:r>
          </w:p>
          <w:p>
            <w:pPr>
              <w:pStyle w:val="8"/>
              <w:keepNext w:val="0"/>
              <w:keepLines w:val="0"/>
              <w:pageBreakBefore w:val="0"/>
              <w:suppressLineNumbers w:val="0"/>
              <w:kinsoku/>
              <w:wordWrap/>
              <w:overflowPunct/>
              <w:topLinePunct w:val="0"/>
              <w:autoSpaceDE/>
              <w:autoSpaceDN/>
              <w:bidi w:val="0"/>
              <w:adjustRightInd/>
              <w:snapToGrid/>
              <w:spacing w:before="0" w:beforeAutospacing="0" w:after="0" w:afterLines="0" w:afterAutospacing="0" w:line="360" w:lineRule="auto"/>
              <w:ind w:left="0" w:leftChars="0" w:right="0" w:rightChars="0" w:firstLine="480" w:firstLineChars="200"/>
              <w:jc w:val="both"/>
              <w:textAlignment w:val="auto"/>
              <w:rPr>
                <w:rFonts w:hint="default" w:ascii="Times New Roman" w:hAnsi="Times New Roman" w:eastAsia="宋体" w:cs="Times New Roman"/>
                <w:color w:val="FF0000"/>
                <w:kern w:val="0"/>
                <w:sz w:val="24"/>
                <w:szCs w:val="24"/>
                <w:shd w:val="clear" w:color="auto" w:fill="auto"/>
                <w:lang w:eastAsia="zh-CN"/>
              </w:rPr>
            </w:pPr>
            <w:r>
              <w:rPr>
                <w:rFonts w:hint="default" w:ascii="Times New Roman" w:hAnsi="Times New Roman" w:eastAsia="宋体" w:cs="Times New Roman"/>
                <w:bCs/>
                <w:color w:val="FF0000"/>
                <w:sz w:val="24"/>
                <w:shd w:val="clear" w:color="auto" w:fill="auto"/>
                <w:lang w:eastAsia="zh-CN"/>
              </w:rPr>
              <w:t>（</w:t>
            </w:r>
            <w:r>
              <w:rPr>
                <w:rFonts w:hint="default" w:ascii="Times New Roman" w:hAnsi="Times New Roman" w:eastAsia="宋体" w:cs="Times New Roman"/>
                <w:bCs/>
                <w:color w:val="FF0000"/>
                <w:sz w:val="24"/>
                <w:shd w:val="clear" w:color="auto" w:fill="auto"/>
                <w:lang w:val="en-US" w:eastAsia="zh-CN"/>
              </w:rPr>
              <w:t>4</w:t>
            </w:r>
            <w:r>
              <w:rPr>
                <w:rFonts w:hint="default" w:ascii="Times New Roman" w:hAnsi="Times New Roman" w:eastAsia="宋体" w:cs="Times New Roman"/>
                <w:bCs/>
                <w:color w:val="FF0000"/>
                <w:sz w:val="24"/>
                <w:shd w:val="clear" w:color="auto" w:fill="auto"/>
                <w:lang w:eastAsia="zh-CN"/>
              </w:rPr>
              <w:t>）运输道路进行洒水抑尘。</w:t>
            </w:r>
          </w:p>
          <w:p>
            <w:pPr>
              <w:autoSpaceDE w:val="0"/>
              <w:autoSpaceDN w:val="0"/>
              <w:spacing w:line="360" w:lineRule="auto"/>
              <w:ind w:right="286" w:firstLine="470" w:firstLineChars="196"/>
              <w:rPr>
                <w:color w:val="auto"/>
                <w:sz w:val="24"/>
                <w:szCs w:val="24"/>
              </w:rPr>
            </w:pPr>
            <w:r>
              <w:rPr>
                <w:color w:val="auto"/>
                <w:sz w:val="24"/>
                <w:szCs w:val="24"/>
              </w:rPr>
              <w:t>（2）施工噪声</w:t>
            </w:r>
          </w:p>
          <w:p>
            <w:pPr>
              <w:autoSpaceDE w:val="0"/>
              <w:autoSpaceDN w:val="0"/>
              <w:spacing w:line="360" w:lineRule="auto"/>
              <w:ind w:firstLine="480" w:firstLineChars="200"/>
              <w:rPr>
                <w:b/>
                <w:bCs/>
                <w:color w:val="auto"/>
                <w:sz w:val="24"/>
                <w:szCs w:val="24"/>
              </w:rPr>
            </w:pPr>
            <w:r>
              <w:rPr>
                <w:color w:val="auto"/>
                <w:sz w:val="24"/>
                <w:szCs w:val="24"/>
              </w:rPr>
              <w:t>施工期的噪声主要有施工场地噪声和材料运输的交通噪声。根据项目建设性质及建设内容，施工期间使用的施工机械类型较多，不同阶段施工机械也不相同，其中土石方阶段主要为挖掘机、装载机、推土机等，结构阶段主要为汽车起重机、水泥泵车、电焊机等，装修阶段主要为电焊机、起重机等，而且一般设备的运作都是间歇性的。</w:t>
            </w:r>
          </w:p>
          <w:p>
            <w:pPr>
              <w:pStyle w:val="83"/>
              <w:widowControl w:val="0"/>
              <w:adjustRightInd/>
              <w:snapToGrid/>
              <w:ind w:firstLine="480"/>
              <w:rPr>
                <w:rFonts w:hint="default" w:eastAsia="宋体"/>
                <w:color w:val="auto"/>
                <w:lang w:val="en-US" w:eastAsia="zh-CN"/>
              </w:rPr>
            </w:pPr>
            <w:r>
              <w:rPr>
                <w:rFonts w:hint="eastAsia"/>
                <w:color w:val="auto"/>
              </w:rPr>
              <w:t>为降低噪声的影响，要合理</w:t>
            </w:r>
            <w:r>
              <w:rPr>
                <w:rFonts w:hint="eastAsia"/>
                <w:color w:val="auto"/>
                <w:lang w:eastAsia="zh-CN"/>
              </w:rPr>
              <w:t>布置产噪设备；</w:t>
            </w:r>
            <w:r>
              <w:rPr>
                <w:rFonts w:hint="default" w:ascii="Times New Roman" w:hAnsi="Times New Roman" w:eastAsia="宋体" w:cs="Times New Roman"/>
                <w:color w:val="FF0000"/>
                <w:sz w:val="24"/>
                <w:szCs w:val="24"/>
                <w:shd w:val="clear" w:color="auto" w:fill="auto"/>
                <w:lang w:eastAsia="zh-CN"/>
              </w:rPr>
              <w:t>及时保养维修施工机械，严格按照操作规程使用各类机械</w:t>
            </w:r>
            <w:r>
              <w:rPr>
                <w:rFonts w:hint="eastAsia" w:ascii="Times New Roman" w:hAnsi="Times New Roman" w:eastAsia="宋体" w:cs="Times New Roman"/>
                <w:color w:val="FF0000"/>
                <w:sz w:val="24"/>
                <w:szCs w:val="24"/>
                <w:shd w:val="clear" w:color="auto" w:fill="auto"/>
                <w:lang w:eastAsia="zh-CN"/>
              </w:rPr>
              <w:t>；</w:t>
            </w:r>
            <w:r>
              <w:rPr>
                <w:rFonts w:hint="default" w:ascii="Times New Roman" w:hAnsi="Times New Roman" w:eastAsia="宋体" w:cs="Times New Roman"/>
                <w:color w:val="FF0000"/>
                <w:sz w:val="24"/>
                <w:szCs w:val="24"/>
                <w:shd w:val="clear" w:color="auto" w:fill="auto"/>
              </w:rPr>
              <w:t>现场施工人员要严加管理，在施工建设时要防止互相撞击噪声，要文明施工</w:t>
            </w:r>
            <w:r>
              <w:rPr>
                <w:rFonts w:hint="default" w:ascii="Times New Roman" w:hAnsi="Times New Roman" w:eastAsia="宋体" w:cs="Times New Roman"/>
                <w:color w:val="FF0000"/>
                <w:sz w:val="24"/>
                <w:szCs w:val="24"/>
                <w:shd w:val="clear" w:color="auto" w:fill="auto"/>
                <w:lang w:eastAsia="zh-CN"/>
              </w:rPr>
              <w:t>。</w:t>
            </w:r>
            <w:r>
              <w:rPr>
                <w:rFonts w:hint="eastAsia"/>
                <w:color w:val="auto"/>
                <w:lang w:eastAsia="zh-CN"/>
              </w:rPr>
              <w:t>且项目周边</w:t>
            </w:r>
            <w:r>
              <w:rPr>
                <w:rFonts w:hint="eastAsia"/>
                <w:color w:val="auto"/>
                <w:lang w:val="en-US" w:eastAsia="zh-CN"/>
              </w:rPr>
              <w:t>50米范围内没有声环境敏感目标，施工期噪声对50米外的村庄影响相对较小。</w:t>
            </w:r>
          </w:p>
          <w:p>
            <w:pPr>
              <w:spacing w:line="360" w:lineRule="auto"/>
              <w:ind w:firstLine="480" w:firstLineChars="200"/>
              <w:rPr>
                <w:color w:val="auto"/>
                <w:sz w:val="24"/>
                <w:szCs w:val="24"/>
              </w:rPr>
            </w:pPr>
            <w:r>
              <w:rPr>
                <w:color w:val="auto"/>
                <w:sz w:val="24"/>
                <w:szCs w:val="24"/>
              </w:rPr>
              <w:t>（3）施工废水</w:t>
            </w:r>
          </w:p>
          <w:p>
            <w:pPr>
              <w:spacing w:line="360" w:lineRule="auto"/>
              <w:ind w:firstLine="480" w:firstLineChars="200"/>
              <w:rPr>
                <w:color w:val="auto"/>
                <w:sz w:val="24"/>
                <w:szCs w:val="24"/>
              </w:rPr>
            </w:pPr>
            <w:r>
              <w:rPr>
                <w:rFonts w:hint="eastAsia"/>
                <w:color w:val="auto"/>
                <w:sz w:val="24"/>
                <w:szCs w:val="24"/>
              </w:rPr>
              <w:t>施工废水主要是施工过程中产生的含有泥浆或砂石的生产废水及施工人员产生的生活污水。生产废水产生量</w:t>
            </w:r>
            <w:r>
              <w:rPr>
                <w:rFonts w:hint="eastAsia"/>
                <w:color w:val="auto"/>
                <w:sz w:val="24"/>
                <w:szCs w:val="24"/>
                <w:lang w:eastAsia="zh-CN"/>
              </w:rPr>
              <w:t>约</w:t>
            </w:r>
            <w:r>
              <w:rPr>
                <w:rFonts w:hint="eastAsia"/>
                <w:color w:val="auto"/>
                <w:sz w:val="24"/>
                <w:szCs w:val="24"/>
              </w:rPr>
              <w:t>为</w:t>
            </w:r>
            <w:r>
              <w:rPr>
                <w:rFonts w:hint="eastAsia"/>
                <w:color w:val="auto"/>
                <w:sz w:val="24"/>
                <w:szCs w:val="24"/>
                <w:lang w:val="en-US" w:eastAsia="zh-CN"/>
              </w:rPr>
              <w:t>65</w:t>
            </w:r>
            <w:r>
              <w:rPr>
                <w:rFonts w:hint="eastAsia"/>
                <w:color w:val="auto"/>
                <w:sz w:val="24"/>
                <w:szCs w:val="24"/>
              </w:rPr>
              <w:t>0m</w:t>
            </w:r>
            <w:r>
              <w:rPr>
                <w:rFonts w:hint="eastAsia"/>
                <w:color w:val="auto"/>
                <w:sz w:val="24"/>
                <w:szCs w:val="24"/>
                <w:vertAlign w:val="superscript"/>
              </w:rPr>
              <w:t>3</w:t>
            </w:r>
            <w:r>
              <w:rPr>
                <w:rFonts w:hint="eastAsia"/>
                <w:color w:val="auto"/>
                <w:sz w:val="24"/>
                <w:szCs w:val="24"/>
                <w:vertAlign w:val="baseline"/>
                <w:lang w:eastAsia="zh-CN"/>
              </w:rPr>
              <w:t>，</w:t>
            </w:r>
            <w:r>
              <w:rPr>
                <w:rFonts w:hint="eastAsia"/>
                <w:color w:val="auto"/>
                <w:sz w:val="24"/>
                <w:szCs w:val="24"/>
              </w:rPr>
              <w:t>经过沉淀池处理后用于施工场地和道路洒水抑尘、混凝土养护和运输车辆清洗等，不外排。</w:t>
            </w:r>
          </w:p>
          <w:p>
            <w:pPr>
              <w:pStyle w:val="10"/>
              <w:spacing w:line="360" w:lineRule="auto"/>
              <w:ind w:firstLine="480" w:firstLineChars="200"/>
              <w:jc w:val="both"/>
              <w:rPr>
                <w:rFonts w:hint="eastAsia"/>
                <w:color w:val="auto"/>
                <w:sz w:val="24"/>
                <w:szCs w:val="24"/>
              </w:rPr>
            </w:pPr>
            <w:r>
              <w:rPr>
                <w:rFonts w:hint="eastAsia"/>
                <w:color w:val="auto"/>
                <w:sz w:val="24"/>
                <w:szCs w:val="24"/>
              </w:rPr>
              <w:t>本项目不设施工营地，本项目施工生活污水为施工人员日常工作生活过程中产生的盥洗废水</w:t>
            </w:r>
            <w:r>
              <w:rPr>
                <w:rFonts w:hint="eastAsia"/>
                <w:color w:val="auto"/>
                <w:sz w:val="24"/>
                <w:szCs w:val="24"/>
                <w:lang w:eastAsia="zh-CN"/>
              </w:rPr>
              <w:t>与厕所废水</w:t>
            </w:r>
            <w:r>
              <w:rPr>
                <w:rFonts w:hint="eastAsia"/>
                <w:color w:val="auto"/>
                <w:sz w:val="24"/>
                <w:szCs w:val="24"/>
              </w:rPr>
              <w:t>，</w:t>
            </w:r>
            <w:r>
              <w:rPr>
                <w:rFonts w:hint="eastAsia"/>
                <w:color w:val="auto"/>
                <w:sz w:val="24"/>
                <w:szCs w:val="24"/>
                <w:lang w:eastAsia="zh-CN"/>
              </w:rPr>
              <w:t>盥洗废水用于厂区洒水抑尘，厕所废水</w:t>
            </w:r>
            <w:r>
              <w:rPr>
                <w:rFonts w:hint="eastAsia"/>
                <w:color w:val="auto"/>
                <w:sz w:val="24"/>
                <w:szCs w:val="24"/>
              </w:rPr>
              <w:t>全部排入</w:t>
            </w:r>
            <w:r>
              <w:rPr>
                <w:rFonts w:hint="eastAsia"/>
                <w:color w:val="FF0000"/>
                <w:sz w:val="24"/>
                <w:szCs w:val="24"/>
                <w:lang w:eastAsia="zh-CN"/>
              </w:rPr>
              <w:t>原有化粪池</w:t>
            </w:r>
            <w:r>
              <w:rPr>
                <w:rFonts w:hint="eastAsia"/>
                <w:color w:val="FF0000"/>
                <w:sz w:val="24"/>
                <w:szCs w:val="24"/>
              </w:rPr>
              <w:t>，</w:t>
            </w:r>
            <w:r>
              <w:rPr>
                <w:rFonts w:hint="eastAsia"/>
                <w:color w:val="auto"/>
                <w:sz w:val="24"/>
                <w:szCs w:val="24"/>
              </w:rPr>
              <w:t>定期进行清掏严禁外排。</w:t>
            </w:r>
          </w:p>
          <w:p>
            <w:pPr>
              <w:pStyle w:val="10"/>
              <w:spacing w:line="360" w:lineRule="auto"/>
              <w:ind w:firstLine="480" w:firstLineChars="200"/>
              <w:jc w:val="both"/>
              <w:rPr>
                <w:color w:val="auto"/>
                <w:sz w:val="24"/>
                <w:szCs w:val="24"/>
              </w:rPr>
            </w:pPr>
            <w:r>
              <w:rPr>
                <w:color w:val="auto"/>
                <w:sz w:val="24"/>
                <w:szCs w:val="24"/>
              </w:rPr>
              <w:t>（4）固体废物</w:t>
            </w:r>
          </w:p>
          <w:p>
            <w:pPr>
              <w:spacing w:line="360" w:lineRule="auto"/>
              <w:ind w:firstLine="480" w:firstLineChars="200"/>
              <w:rPr>
                <w:color w:val="auto"/>
                <w:sz w:val="24"/>
                <w:szCs w:val="24"/>
              </w:rPr>
            </w:pPr>
            <w:r>
              <w:rPr>
                <w:rFonts w:hint="eastAsia"/>
                <w:color w:val="auto"/>
                <w:sz w:val="24"/>
                <w:szCs w:val="24"/>
              </w:rPr>
              <w:t>本项目施工阶段会产生大量的建筑渣土、下脚料等建筑垃圾；同时，施工过程中也会产生</w:t>
            </w:r>
            <w:r>
              <w:rPr>
                <w:rFonts w:hint="eastAsia"/>
                <w:color w:val="auto"/>
                <w:sz w:val="24"/>
                <w:szCs w:val="24"/>
                <w:lang w:eastAsia="zh-CN"/>
              </w:rPr>
              <w:t>少量</w:t>
            </w:r>
            <w:r>
              <w:rPr>
                <w:rFonts w:hint="eastAsia"/>
                <w:color w:val="auto"/>
                <w:sz w:val="24"/>
                <w:szCs w:val="24"/>
              </w:rPr>
              <w:t>生活垃圾。</w:t>
            </w:r>
          </w:p>
          <w:p>
            <w:pPr>
              <w:spacing w:line="360" w:lineRule="auto"/>
              <w:ind w:firstLine="480" w:firstLineChars="200"/>
              <w:rPr>
                <w:color w:val="auto"/>
                <w:sz w:val="24"/>
                <w:szCs w:val="24"/>
              </w:rPr>
            </w:pPr>
            <w:r>
              <w:rPr>
                <w:rFonts w:hint="eastAsia"/>
                <w:color w:val="auto"/>
                <w:sz w:val="24"/>
                <w:szCs w:val="24"/>
              </w:rPr>
              <w:t>按照我国城镇生活源产排污系数手册，人均生活垃圾产生量为0.5kg/人.d，施工人数以</w:t>
            </w:r>
            <w:r>
              <w:rPr>
                <w:rFonts w:hint="eastAsia"/>
                <w:color w:val="auto"/>
                <w:sz w:val="24"/>
                <w:szCs w:val="24"/>
                <w:lang w:val="en-US" w:eastAsia="zh-CN"/>
              </w:rPr>
              <w:t>30</w:t>
            </w:r>
            <w:r>
              <w:rPr>
                <w:rFonts w:hint="eastAsia"/>
                <w:color w:val="auto"/>
                <w:sz w:val="24"/>
                <w:szCs w:val="24"/>
              </w:rPr>
              <w:t>人计算，施工期按</w:t>
            </w:r>
            <w:r>
              <w:rPr>
                <w:rFonts w:hint="eastAsia"/>
                <w:color w:val="auto"/>
                <w:sz w:val="24"/>
                <w:szCs w:val="24"/>
                <w:lang w:val="en-US" w:eastAsia="zh-CN"/>
              </w:rPr>
              <w:t>天60天</w:t>
            </w:r>
            <w:r>
              <w:rPr>
                <w:rFonts w:hint="eastAsia"/>
                <w:color w:val="auto"/>
                <w:sz w:val="24"/>
                <w:szCs w:val="24"/>
              </w:rPr>
              <w:t>计，则施工期生活垃圾总产生量为</w:t>
            </w:r>
            <w:r>
              <w:rPr>
                <w:rFonts w:hint="eastAsia"/>
                <w:color w:val="auto"/>
                <w:sz w:val="24"/>
                <w:szCs w:val="24"/>
                <w:lang w:val="en-US" w:eastAsia="zh-CN"/>
              </w:rPr>
              <w:t>0.9</w:t>
            </w:r>
            <w:r>
              <w:rPr>
                <w:rFonts w:hint="eastAsia"/>
                <w:color w:val="auto"/>
                <w:sz w:val="24"/>
                <w:szCs w:val="24"/>
              </w:rPr>
              <w:t>t，</w:t>
            </w:r>
            <w:r>
              <w:rPr>
                <w:color w:val="auto"/>
                <w:sz w:val="24"/>
                <w:szCs w:val="24"/>
              </w:rPr>
              <w:t>项目区内设</w:t>
            </w:r>
            <w:r>
              <w:rPr>
                <w:rFonts w:hint="eastAsia"/>
                <w:color w:val="auto"/>
                <w:sz w:val="24"/>
                <w:szCs w:val="24"/>
              </w:rPr>
              <w:t>专门</w:t>
            </w:r>
            <w:r>
              <w:rPr>
                <w:color w:val="auto"/>
                <w:sz w:val="24"/>
                <w:szCs w:val="24"/>
              </w:rPr>
              <w:t>垃圾收集点，固体废物经过分类收集</w:t>
            </w:r>
            <w:r>
              <w:rPr>
                <w:rFonts w:hint="eastAsia"/>
                <w:color w:val="auto"/>
                <w:sz w:val="24"/>
                <w:szCs w:val="24"/>
              </w:rPr>
              <w:t>后</w:t>
            </w:r>
            <w:r>
              <w:rPr>
                <w:color w:val="auto"/>
                <w:sz w:val="24"/>
                <w:szCs w:val="24"/>
              </w:rPr>
              <w:t>，将可回收固体废物如空饮料瓶等回收再利用；其他垃圾用密闭桶收集，防止飞扬、异味、蚊蝇滋生和运输过程中的遗洒，</w:t>
            </w:r>
            <w:r>
              <w:rPr>
                <w:rFonts w:hint="eastAsia"/>
                <w:color w:val="auto"/>
                <w:sz w:val="24"/>
                <w:szCs w:val="24"/>
              </w:rPr>
              <w:t>由环卫部门定期清运。</w:t>
            </w:r>
          </w:p>
          <w:p>
            <w:pPr>
              <w:spacing w:line="360" w:lineRule="auto"/>
              <w:ind w:firstLine="480" w:firstLineChars="200"/>
              <w:rPr>
                <w:color w:val="auto"/>
              </w:rPr>
            </w:pPr>
            <w:r>
              <w:rPr>
                <w:rFonts w:hint="eastAsia"/>
                <w:color w:val="auto"/>
                <w:sz w:val="24"/>
                <w:szCs w:val="24"/>
              </w:rPr>
              <w:t>施工阶段会产生一定量的建筑垃圾，其中以边角余料的钢筋、废弃包装物、碎石等废物为主。由于建筑过程中固体废弃物的产生量与施工水平、建筑类型等多种因素有关，本项目按1kg/m</w:t>
            </w:r>
            <w:r>
              <w:rPr>
                <w:rFonts w:hint="eastAsia"/>
                <w:color w:val="auto"/>
                <w:sz w:val="24"/>
                <w:szCs w:val="24"/>
                <w:vertAlign w:val="superscript"/>
              </w:rPr>
              <w:t>2</w:t>
            </w:r>
            <w:r>
              <w:rPr>
                <w:rFonts w:hint="eastAsia"/>
                <w:color w:val="auto"/>
                <w:sz w:val="24"/>
                <w:szCs w:val="24"/>
              </w:rPr>
              <w:t>的建筑垃圾进行估算，项目总建筑面积</w:t>
            </w:r>
            <w:r>
              <w:rPr>
                <w:rFonts w:hint="eastAsia"/>
                <w:color w:val="auto"/>
                <w:sz w:val="24"/>
                <w:szCs w:val="24"/>
                <w:lang w:val="en-US" w:eastAsia="zh-CN"/>
              </w:rPr>
              <w:t>20000</w:t>
            </w:r>
            <w:r>
              <w:rPr>
                <w:rFonts w:hint="eastAsia"/>
                <w:color w:val="auto"/>
                <w:sz w:val="24"/>
                <w:szCs w:val="24"/>
              </w:rPr>
              <w:t>m</w:t>
            </w:r>
            <w:r>
              <w:rPr>
                <w:rFonts w:hint="eastAsia"/>
                <w:color w:val="auto"/>
                <w:sz w:val="24"/>
                <w:szCs w:val="24"/>
                <w:vertAlign w:val="superscript"/>
              </w:rPr>
              <w:t>2</w:t>
            </w:r>
            <w:r>
              <w:rPr>
                <w:rFonts w:hint="eastAsia"/>
                <w:color w:val="auto"/>
                <w:sz w:val="24"/>
                <w:szCs w:val="24"/>
              </w:rPr>
              <w:t>，预计产生</w:t>
            </w:r>
            <w:r>
              <w:rPr>
                <w:rFonts w:hint="eastAsia"/>
                <w:color w:val="auto"/>
                <w:sz w:val="24"/>
                <w:szCs w:val="24"/>
                <w:lang w:val="en-US" w:eastAsia="zh-CN"/>
              </w:rPr>
              <w:t>20</w:t>
            </w:r>
            <w:r>
              <w:rPr>
                <w:rFonts w:hint="eastAsia"/>
                <w:color w:val="auto"/>
                <w:sz w:val="24"/>
                <w:szCs w:val="24"/>
              </w:rPr>
              <w:t>t的建筑垃圾，其中，废钢筋等可以回收利用的</w:t>
            </w:r>
            <w:r>
              <w:rPr>
                <w:rFonts w:hint="eastAsia"/>
                <w:color w:val="auto"/>
                <w:sz w:val="24"/>
                <w:szCs w:val="24"/>
                <w:lang w:eastAsia="zh-CN"/>
              </w:rPr>
              <w:t>卖</w:t>
            </w:r>
            <w:r>
              <w:rPr>
                <w:rFonts w:hint="eastAsia"/>
                <w:color w:val="auto"/>
                <w:sz w:val="24"/>
                <w:szCs w:val="24"/>
              </w:rPr>
              <w:t>至废品收购站进行回收，不能回收的运至政府指定的渣土场填埋，严禁施工固体废物随意丢弃。</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810" w:hRule="atLeast"/>
          <w:jc w:val="center"/>
        </w:trPr>
        <w:tc>
          <w:tcPr>
            <w:tcW w:w="296" w:type="dxa"/>
            <w:tcMar>
              <w:left w:w="28" w:type="dxa"/>
              <w:right w:w="28" w:type="dxa"/>
            </w:tcMar>
            <w:vAlign w:val="center"/>
          </w:tcPr>
          <w:p>
            <w:pPr>
              <w:adjustRightInd w:val="0"/>
              <w:snapToGrid w:val="0"/>
              <w:jc w:val="center"/>
              <w:rPr>
                <w:rFonts w:ascii="宋体" w:hAnsi="宋体" w:cs="宋体"/>
                <w:color w:val="auto"/>
                <w:sz w:val="24"/>
              </w:rPr>
            </w:pPr>
            <w:r>
              <w:rPr>
                <w:rFonts w:hint="eastAsia" w:ascii="宋体" w:hAnsi="宋体" w:cs="宋体"/>
                <w:color w:val="auto"/>
                <w:sz w:val="24"/>
              </w:rPr>
              <w:t>运营</w:t>
            </w:r>
          </w:p>
          <w:p>
            <w:pPr>
              <w:adjustRightInd w:val="0"/>
              <w:snapToGrid w:val="0"/>
              <w:jc w:val="center"/>
              <w:rPr>
                <w:rFonts w:ascii="宋体" w:hAnsi="宋体" w:cs="宋体"/>
                <w:color w:val="auto"/>
                <w:sz w:val="24"/>
              </w:rPr>
            </w:pPr>
            <w:r>
              <w:rPr>
                <w:rFonts w:hint="eastAsia" w:ascii="宋体" w:hAnsi="宋体" w:cs="宋体"/>
                <w:color w:val="auto"/>
                <w:sz w:val="24"/>
              </w:rPr>
              <w:t>期环</w:t>
            </w:r>
          </w:p>
          <w:p>
            <w:pPr>
              <w:adjustRightInd w:val="0"/>
              <w:snapToGrid w:val="0"/>
              <w:jc w:val="center"/>
              <w:rPr>
                <w:rFonts w:ascii="宋体" w:hAnsi="宋体" w:cs="宋体"/>
                <w:color w:val="auto"/>
                <w:sz w:val="24"/>
              </w:rPr>
            </w:pPr>
            <w:r>
              <w:rPr>
                <w:rFonts w:hint="eastAsia" w:ascii="宋体" w:hAnsi="宋体" w:cs="宋体"/>
                <w:color w:val="auto"/>
                <w:sz w:val="24"/>
              </w:rPr>
              <w:t>境影</w:t>
            </w:r>
          </w:p>
          <w:p>
            <w:pPr>
              <w:adjustRightInd w:val="0"/>
              <w:snapToGrid w:val="0"/>
              <w:jc w:val="center"/>
              <w:rPr>
                <w:rFonts w:ascii="宋体" w:hAnsi="宋体" w:cs="宋体"/>
                <w:color w:val="auto"/>
                <w:sz w:val="24"/>
              </w:rPr>
            </w:pPr>
            <w:r>
              <w:rPr>
                <w:rFonts w:hint="eastAsia" w:ascii="宋体" w:hAnsi="宋体" w:cs="宋体"/>
                <w:color w:val="auto"/>
                <w:sz w:val="24"/>
              </w:rPr>
              <w:t>响和</w:t>
            </w:r>
          </w:p>
          <w:p>
            <w:pPr>
              <w:adjustRightInd w:val="0"/>
              <w:snapToGrid w:val="0"/>
              <w:jc w:val="center"/>
              <w:rPr>
                <w:rFonts w:ascii="宋体" w:hAnsi="宋体" w:cs="宋体"/>
                <w:color w:val="auto"/>
                <w:sz w:val="24"/>
              </w:rPr>
            </w:pPr>
            <w:r>
              <w:rPr>
                <w:rFonts w:hint="eastAsia" w:ascii="宋体" w:hAnsi="宋体" w:cs="宋体"/>
                <w:color w:val="auto"/>
                <w:sz w:val="24"/>
              </w:rPr>
              <w:t>保护</w:t>
            </w:r>
          </w:p>
          <w:p>
            <w:pPr>
              <w:adjustRightInd w:val="0"/>
              <w:snapToGrid w:val="0"/>
              <w:jc w:val="center"/>
              <w:rPr>
                <w:rFonts w:ascii="宋体" w:hAnsi="宋体" w:cs="宋体"/>
                <w:color w:val="auto"/>
                <w:sz w:val="24"/>
              </w:rPr>
            </w:pPr>
            <w:r>
              <w:rPr>
                <w:rFonts w:hint="eastAsia" w:ascii="宋体" w:hAnsi="宋体" w:cs="宋体"/>
                <w:color w:val="auto"/>
                <w:sz w:val="24"/>
              </w:rPr>
              <w:t>措施</w:t>
            </w:r>
          </w:p>
        </w:tc>
        <w:tc>
          <w:tcPr>
            <w:tcW w:w="9664" w:type="dxa"/>
            <w:vAlign w:val="center"/>
          </w:tcPr>
          <w:p>
            <w:pPr>
              <w:spacing w:line="360" w:lineRule="auto"/>
              <w:ind w:firstLine="482" w:firstLineChars="200"/>
              <w:rPr>
                <w:b/>
                <w:bCs/>
                <w:color w:val="auto"/>
                <w:sz w:val="24"/>
              </w:rPr>
            </w:pPr>
            <w:r>
              <w:rPr>
                <w:rFonts w:hint="eastAsia"/>
                <w:b/>
                <w:bCs/>
                <w:color w:val="auto"/>
                <w:sz w:val="24"/>
              </w:rPr>
              <w:t>一、废气</w:t>
            </w:r>
          </w:p>
          <w:p>
            <w:pPr>
              <w:spacing w:line="360" w:lineRule="auto"/>
              <w:ind w:firstLine="482" w:firstLineChars="200"/>
              <w:rPr>
                <w:b/>
                <w:bCs/>
                <w:color w:val="auto"/>
                <w:sz w:val="24"/>
                <w:szCs w:val="24"/>
              </w:rPr>
            </w:pPr>
            <w:r>
              <w:rPr>
                <w:rFonts w:hint="eastAsia"/>
                <w:b/>
                <w:bCs/>
                <w:color w:val="auto"/>
                <w:sz w:val="24"/>
                <w:szCs w:val="24"/>
                <w:lang w:eastAsia="zh-CN"/>
              </w:rPr>
              <w:t>（</w:t>
            </w:r>
            <w:r>
              <w:rPr>
                <w:rFonts w:hint="eastAsia"/>
                <w:b/>
                <w:bCs/>
                <w:color w:val="auto"/>
                <w:sz w:val="24"/>
                <w:szCs w:val="24"/>
                <w:lang w:val="en-US" w:eastAsia="zh-CN"/>
              </w:rPr>
              <w:t>1</w:t>
            </w:r>
            <w:r>
              <w:rPr>
                <w:rFonts w:hint="eastAsia"/>
                <w:b/>
                <w:bCs/>
                <w:color w:val="auto"/>
                <w:sz w:val="24"/>
                <w:szCs w:val="24"/>
                <w:lang w:eastAsia="zh-CN"/>
              </w:rPr>
              <w:t>）</w:t>
            </w:r>
            <w:r>
              <w:rPr>
                <w:b/>
                <w:bCs/>
                <w:color w:val="auto"/>
                <w:sz w:val="24"/>
                <w:szCs w:val="24"/>
              </w:rPr>
              <w:t>废气污染源源强分析</w:t>
            </w:r>
          </w:p>
          <w:p>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sz w:val="24"/>
                <w:szCs w:val="24"/>
              </w:rPr>
            </w:pPr>
            <w:r>
              <w:rPr>
                <w:rFonts w:hint="default" w:ascii="Times New Roman" w:hAnsi="Times New Roman" w:cs="Times New Roman"/>
                <w:color w:val="auto"/>
                <w:sz w:val="24"/>
                <w:szCs w:val="24"/>
              </w:rPr>
              <w:t>项目产生的废气为</w:t>
            </w:r>
            <w:r>
              <w:rPr>
                <w:rFonts w:hint="eastAsia" w:cs="Times New Roman"/>
                <w:color w:val="auto"/>
                <w:sz w:val="24"/>
                <w:szCs w:val="24"/>
                <w:lang w:eastAsia="zh-CN"/>
              </w:rPr>
              <w:t>热风炉烟气、</w:t>
            </w:r>
            <w:r>
              <w:rPr>
                <w:rFonts w:hint="default" w:ascii="Times New Roman" w:hAnsi="Times New Roman" w:eastAsia="宋体" w:cs="Times New Roman"/>
                <w:b w:val="0"/>
                <w:bCs w:val="0"/>
                <w:color w:val="auto"/>
                <w:sz w:val="24"/>
                <w:szCs w:val="24"/>
              </w:rPr>
              <w:t>储煤</w:t>
            </w:r>
            <w:r>
              <w:rPr>
                <w:rFonts w:hint="eastAsia" w:ascii="Times New Roman" w:hAnsi="Times New Roman" w:cs="Times New Roman"/>
                <w:b w:val="0"/>
                <w:bCs w:val="0"/>
                <w:color w:val="auto"/>
                <w:sz w:val="24"/>
                <w:szCs w:val="24"/>
                <w:lang w:eastAsia="zh-CN"/>
              </w:rPr>
              <w:t>库</w:t>
            </w:r>
            <w:r>
              <w:rPr>
                <w:rFonts w:hint="default" w:ascii="Times New Roman" w:hAnsi="Times New Roman" w:eastAsia="宋体" w:cs="Times New Roman"/>
                <w:b w:val="0"/>
                <w:bCs w:val="0"/>
                <w:color w:val="auto"/>
                <w:sz w:val="24"/>
                <w:szCs w:val="24"/>
              </w:rPr>
              <w:t>和灰渣</w:t>
            </w:r>
            <w:r>
              <w:rPr>
                <w:rFonts w:hint="eastAsia" w:ascii="Times New Roman" w:hAnsi="Times New Roman" w:cs="Times New Roman"/>
                <w:b w:val="0"/>
                <w:bCs w:val="0"/>
                <w:color w:val="auto"/>
                <w:sz w:val="24"/>
                <w:szCs w:val="24"/>
                <w:lang w:eastAsia="zh-CN"/>
              </w:rPr>
              <w:t>库</w:t>
            </w:r>
            <w:r>
              <w:rPr>
                <w:rFonts w:hint="default" w:ascii="Times New Roman" w:hAnsi="Times New Roman" w:eastAsia="宋体" w:cs="Times New Roman"/>
                <w:b w:val="0"/>
                <w:bCs w:val="0"/>
                <w:color w:val="auto"/>
                <w:sz w:val="24"/>
                <w:szCs w:val="24"/>
              </w:rPr>
              <w:t>粉尘</w:t>
            </w:r>
            <w:r>
              <w:rPr>
                <w:rFonts w:hint="eastAsia" w:ascii="Times New Roman" w:hAnsi="Times New Roman" w:cs="Times New Roman"/>
                <w:b w:val="0"/>
                <w:bCs w:val="0"/>
                <w:color w:val="auto"/>
                <w:sz w:val="24"/>
                <w:szCs w:val="24"/>
                <w:lang w:eastAsia="zh-CN"/>
              </w:rPr>
              <w:t>、</w:t>
            </w:r>
            <w:r>
              <w:rPr>
                <w:rFonts w:hint="eastAsia" w:cs="Times New Roman"/>
                <w:color w:val="auto"/>
                <w:sz w:val="24"/>
                <w:szCs w:val="24"/>
                <w:lang w:eastAsia="zh-CN"/>
              </w:rPr>
              <w:t>玉米卸料粉尘、玉米筛分粉尘、玉米烘干粉尘、</w:t>
            </w:r>
            <w:r>
              <w:rPr>
                <w:color w:val="auto"/>
                <w:sz w:val="24"/>
                <w:szCs w:val="24"/>
              </w:rPr>
              <w:t>汽车动力起尘</w:t>
            </w:r>
            <w:r>
              <w:rPr>
                <w:rFonts w:hint="default" w:ascii="Times New Roman" w:hAnsi="Times New Roman" w:cs="Times New Roman"/>
                <w:color w:val="auto"/>
                <w:sz w:val="24"/>
                <w:szCs w:val="24"/>
              </w:rPr>
              <w:t>。</w:t>
            </w:r>
          </w:p>
          <w:p>
            <w:pPr>
              <w:spacing w:line="360" w:lineRule="auto"/>
              <w:ind w:firstLine="480" w:firstLineChars="200"/>
              <w:rPr>
                <w:color w:val="auto"/>
                <w:sz w:val="24"/>
                <w:szCs w:val="24"/>
              </w:rPr>
            </w:pPr>
            <w:r>
              <w:rPr>
                <w:rFonts w:hint="eastAsia"/>
                <w:color w:val="auto"/>
                <w:sz w:val="24"/>
                <w:szCs w:val="24"/>
                <w:lang w:val="en-US" w:eastAsia="zh-CN"/>
              </w:rPr>
              <w:t>1</w:t>
            </w:r>
            <w:r>
              <w:rPr>
                <w:color w:val="auto"/>
                <w:sz w:val="24"/>
                <w:szCs w:val="24"/>
              </w:rPr>
              <w:t>）</w:t>
            </w:r>
            <w:r>
              <w:rPr>
                <w:rFonts w:hint="eastAsia"/>
                <w:color w:val="auto"/>
                <w:sz w:val="24"/>
                <w:szCs w:val="24"/>
                <w:lang w:eastAsia="zh-CN"/>
              </w:rPr>
              <w:t>热风炉</w:t>
            </w:r>
            <w:r>
              <w:rPr>
                <w:rFonts w:hint="eastAsia"/>
                <w:color w:val="auto"/>
                <w:sz w:val="24"/>
                <w:szCs w:val="24"/>
              </w:rPr>
              <w:t>废气</w:t>
            </w:r>
          </w:p>
          <w:p>
            <w:pPr>
              <w:keepNext w:val="0"/>
              <w:keepLines w:val="0"/>
              <w:suppressLineNumbers w:val="0"/>
              <w:spacing w:before="0" w:beforeAutospacing="0" w:after="0" w:afterAutospacing="0" w:line="360" w:lineRule="auto"/>
              <w:ind w:left="0" w:right="0" w:firstLine="480" w:firstLineChars="200"/>
              <w:rPr>
                <w:rFonts w:hint="eastAsia" w:eastAsia="宋体"/>
                <w:color w:val="auto"/>
                <w:sz w:val="24"/>
                <w:szCs w:val="24"/>
                <w:lang w:eastAsia="zh-CN"/>
              </w:rPr>
            </w:pPr>
            <w:r>
              <w:rPr>
                <w:rFonts w:hint="eastAsia"/>
                <w:color w:val="auto"/>
                <w:sz w:val="24"/>
                <w:szCs w:val="24"/>
              </w:rPr>
              <w:t>①</w:t>
            </w:r>
            <w:r>
              <w:rPr>
                <w:rFonts w:hint="eastAsia"/>
                <w:color w:val="auto"/>
                <w:sz w:val="24"/>
                <w:szCs w:val="24"/>
                <w:lang w:eastAsia="zh-CN"/>
              </w:rPr>
              <w:t>颗粒物、</w:t>
            </w:r>
            <w:r>
              <w:rPr>
                <w:rFonts w:hint="eastAsia" w:ascii="宋体" w:hAnsi="宋体" w:eastAsia="宋体" w:cs="宋体"/>
                <w:color w:val="auto"/>
                <w:sz w:val="24"/>
                <w:szCs w:val="24"/>
                <w:highlight w:val="none"/>
              </w:rPr>
              <w:t>SO</w:t>
            </w:r>
            <w:r>
              <w:rPr>
                <w:rFonts w:hint="eastAsia" w:ascii="宋体" w:hAnsi="宋体" w:eastAsia="宋体" w:cs="宋体"/>
                <w:color w:val="auto"/>
                <w:sz w:val="24"/>
                <w:szCs w:val="24"/>
                <w:highlight w:val="none"/>
                <w:vertAlign w:val="subscript"/>
              </w:rPr>
              <w:t>2</w:t>
            </w:r>
            <w:r>
              <w:rPr>
                <w:rFonts w:hint="eastAsia" w:ascii="宋体" w:hAnsi="宋体" w:cs="宋体"/>
                <w:color w:val="auto"/>
                <w:sz w:val="24"/>
                <w:szCs w:val="24"/>
                <w:highlight w:val="none"/>
                <w:vertAlign w:val="baseline"/>
                <w:lang w:eastAsia="zh-CN"/>
              </w:rPr>
              <w:t>、</w:t>
            </w:r>
            <w:r>
              <w:rPr>
                <w:rFonts w:hint="eastAsia" w:ascii="宋体" w:hAnsi="宋体" w:eastAsia="宋体" w:cs="宋体"/>
                <w:color w:val="auto"/>
                <w:sz w:val="24"/>
                <w:szCs w:val="24"/>
                <w:highlight w:val="none"/>
              </w:rPr>
              <w:t>NO</w:t>
            </w:r>
            <w:r>
              <w:rPr>
                <w:rFonts w:hint="eastAsia" w:ascii="宋体" w:hAnsi="宋体" w:eastAsia="宋体" w:cs="宋体"/>
                <w:color w:val="auto"/>
                <w:sz w:val="24"/>
                <w:szCs w:val="24"/>
                <w:highlight w:val="none"/>
                <w:vertAlign w:val="subscript"/>
              </w:rPr>
              <w:t>x</w:t>
            </w:r>
          </w:p>
          <w:p>
            <w:pPr>
              <w:spacing w:before="0" w:beforeAutospacing="0" w:after="0" w:afterAutospacing="0" w:line="360" w:lineRule="auto"/>
              <w:ind w:left="0" w:right="0" w:firstLine="480" w:firstLineChars="200"/>
              <w:rPr>
                <w:rFonts w:hint="eastAsia" w:ascii="宋体" w:hAnsi="宋体" w:cs="宋体"/>
                <w:color w:val="auto"/>
                <w:sz w:val="24"/>
                <w:szCs w:val="24"/>
                <w:lang w:eastAsia="zh-CN"/>
              </w:rPr>
            </w:pPr>
            <w:r>
              <w:rPr>
                <w:rFonts w:hint="eastAsia"/>
                <w:color w:val="auto"/>
                <w:sz w:val="24"/>
                <w:szCs w:val="24"/>
              </w:rPr>
              <w:t>本项目烘干工序热源由</w:t>
            </w:r>
            <w:r>
              <w:rPr>
                <w:rFonts w:hint="eastAsia"/>
                <w:color w:val="auto"/>
                <w:sz w:val="24"/>
                <w:szCs w:val="24"/>
                <w:lang w:val="en-US" w:eastAsia="zh-CN"/>
              </w:rPr>
              <w:t>燃煤热风炉</w:t>
            </w:r>
            <w:r>
              <w:rPr>
                <w:rFonts w:hint="eastAsia"/>
                <w:color w:val="auto"/>
                <w:sz w:val="24"/>
                <w:szCs w:val="24"/>
              </w:rPr>
              <w:t>供给，燃料为</w:t>
            </w:r>
            <w:r>
              <w:rPr>
                <w:rFonts w:hint="eastAsia"/>
                <w:color w:val="auto"/>
                <w:sz w:val="24"/>
                <w:szCs w:val="24"/>
                <w:lang w:eastAsia="zh-CN"/>
              </w:rPr>
              <w:t>鄂尔多斯煤</w:t>
            </w:r>
            <w:r>
              <w:rPr>
                <w:rFonts w:hint="eastAsia" w:ascii="宋体" w:hAnsi="宋体" w:eastAsia="宋体" w:cs="宋体"/>
                <w:color w:val="auto"/>
                <w:sz w:val="24"/>
                <w:szCs w:val="24"/>
              </w:rPr>
              <w:t>（硫份0.57%、灰份12.83%）</w:t>
            </w:r>
            <w:r>
              <w:rPr>
                <w:rFonts w:hint="eastAsia"/>
                <w:color w:val="auto"/>
                <w:sz w:val="24"/>
                <w:szCs w:val="24"/>
              </w:rPr>
              <w:t>，需烘干的玉米量为</w:t>
            </w:r>
            <w:r>
              <w:rPr>
                <w:rFonts w:hint="eastAsia"/>
                <w:color w:val="auto"/>
                <w:sz w:val="24"/>
                <w:szCs w:val="24"/>
                <w:lang w:val="en-US" w:eastAsia="zh-CN"/>
              </w:rPr>
              <w:t>10</w:t>
            </w:r>
            <w:r>
              <w:rPr>
                <w:rFonts w:hint="eastAsia"/>
                <w:color w:val="auto"/>
                <w:sz w:val="24"/>
                <w:szCs w:val="24"/>
              </w:rPr>
              <w:t>万吨/年，</w:t>
            </w:r>
            <w:r>
              <w:rPr>
                <w:rFonts w:hint="eastAsia"/>
                <w:color w:val="auto"/>
                <w:sz w:val="24"/>
                <w:szCs w:val="24"/>
                <w:lang w:eastAsia="zh-CN"/>
              </w:rPr>
              <w:t>煤</w:t>
            </w:r>
            <w:r>
              <w:rPr>
                <w:rFonts w:hint="eastAsia"/>
                <w:color w:val="auto"/>
                <w:sz w:val="24"/>
                <w:szCs w:val="24"/>
              </w:rPr>
              <w:t>用量为</w:t>
            </w:r>
            <w:r>
              <w:rPr>
                <w:rFonts w:hint="eastAsia"/>
                <w:color w:val="auto"/>
                <w:sz w:val="24"/>
                <w:szCs w:val="24"/>
                <w:lang w:val="en-US" w:eastAsia="zh-CN"/>
              </w:rPr>
              <w:t>2880</w:t>
            </w:r>
            <w:r>
              <w:rPr>
                <w:rFonts w:hint="eastAsia"/>
                <w:color w:val="auto"/>
                <w:sz w:val="24"/>
                <w:szCs w:val="24"/>
              </w:rPr>
              <w:t>t/a。</w:t>
            </w:r>
            <w:r>
              <w:rPr>
                <w:rFonts w:hint="eastAsia" w:ascii="宋体" w:hAnsi="宋体" w:eastAsia="宋体" w:cs="宋体"/>
                <w:color w:val="auto"/>
                <w:sz w:val="24"/>
                <w:szCs w:val="24"/>
              </w:rPr>
              <w:t>生产期以</w:t>
            </w:r>
            <w:r>
              <w:rPr>
                <w:rFonts w:hint="eastAsia" w:ascii="宋体" w:hAnsi="宋体" w:cs="宋体"/>
                <w:color w:val="auto"/>
                <w:sz w:val="24"/>
                <w:szCs w:val="24"/>
                <w:lang w:val="en-US" w:eastAsia="zh-CN"/>
              </w:rPr>
              <w:t>60</w:t>
            </w:r>
            <w:r>
              <w:rPr>
                <w:rFonts w:hint="eastAsia" w:ascii="宋体" w:hAnsi="宋体" w:eastAsia="宋体" w:cs="宋体"/>
                <w:color w:val="auto"/>
                <w:sz w:val="24"/>
                <w:szCs w:val="24"/>
              </w:rPr>
              <w:t>天计，每天工作</w:t>
            </w:r>
            <w:r>
              <w:rPr>
                <w:rFonts w:hint="eastAsia" w:ascii="宋体" w:hAnsi="宋体" w:cs="宋体"/>
                <w:color w:val="auto"/>
                <w:sz w:val="24"/>
                <w:szCs w:val="24"/>
                <w:lang w:val="en-US" w:eastAsia="zh-CN"/>
              </w:rPr>
              <w:t>24</w:t>
            </w:r>
            <w:r>
              <w:rPr>
                <w:rFonts w:hint="eastAsia" w:ascii="宋体" w:hAnsi="宋体" w:eastAsia="宋体" w:cs="宋体"/>
                <w:color w:val="auto"/>
                <w:sz w:val="24"/>
                <w:szCs w:val="24"/>
              </w:rPr>
              <w:t>小时</w:t>
            </w:r>
            <w:r>
              <w:rPr>
                <w:rFonts w:hint="eastAsia" w:ascii="宋体" w:hAnsi="宋体" w:cs="宋体"/>
                <w:color w:val="auto"/>
                <w:sz w:val="24"/>
                <w:szCs w:val="24"/>
                <w:lang w:eastAsia="zh-CN"/>
              </w:rPr>
              <w:t>。</w:t>
            </w:r>
          </w:p>
          <w:p>
            <w:pPr>
              <w:spacing w:before="0" w:beforeAutospacing="0" w:after="0" w:afterAutospacing="0" w:line="360" w:lineRule="auto"/>
              <w:ind w:left="0" w:right="0" w:firstLine="480" w:firstLineChars="200"/>
              <w:rPr>
                <w:rFonts w:hint="default" w:ascii="宋体" w:hAnsi="宋体" w:eastAsia="宋体" w:cs="宋体"/>
                <w:color w:val="auto"/>
                <w:sz w:val="24"/>
                <w:szCs w:val="24"/>
                <w:lang w:val="en-US" w:eastAsia="zh-CN"/>
              </w:rPr>
            </w:pPr>
            <w:r>
              <w:rPr>
                <w:rFonts w:hint="eastAsia" w:ascii="宋体" w:hAnsi="宋体" w:eastAsia="宋体" w:cs="宋体"/>
                <w:color w:val="FF0000"/>
                <w:kern w:val="2"/>
                <w:sz w:val="24"/>
                <w:szCs w:val="21"/>
                <w:lang w:val="en-US" w:eastAsia="zh-CN" w:bidi="ar-SA"/>
              </w:rPr>
              <w:t>根据生态环境部关于印发《第二次全国污染源普查产排污核算系数手册（试用版）》的通知中《工业</w:t>
            </w:r>
            <w:r>
              <w:rPr>
                <w:rFonts w:hint="eastAsia" w:ascii="宋体" w:hAnsi="宋体" w:eastAsia="Times New Roman" w:cs="宋体"/>
                <w:color w:val="FF0000"/>
                <w:kern w:val="2"/>
                <w:sz w:val="24"/>
                <w:szCs w:val="21"/>
                <w:lang w:val="en-US" w:eastAsia="zh-CN" w:bidi="ar-SA"/>
              </w:rPr>
              <w:t>源</w:t>
            </w:r>
            <w:r>
              <w:rPr>
                <w:rFonts w:hint="eastAsia" w:ascii="宋体" w:hAnsi="宋体" w:eastAsia="宋体" w:cs="宋体"/>
                <w:color w:val="FF0000"/>
                <w:kern w:val="2"/>
                <w:sz w:val="24"/>
                <w:szCs w:val="21"/>
                <w:lang w:val="en-US" w:eastAsia="zh-CN" w:bidi="ar-SA"/>
              </w:rPr>
              <w:t>系数手册（试用版）》</w:t>
            </w:r>
            <w:r>
              <w:rPr>
                <w:rFonts w:hint="eastAsia" w:ascii="宋体" w:hAnsi="宋体" w:cs="宋体"/>
                <w:color w:val="FF0000"/>
                <w:kern w:val="2"/>
                <w:sz w:val="24"/>
                <w:szCs w:val="21"/>
                <w:lang w:val="en-US" w:eastAsia="zh-CN" w:bidi="ar-SA"/>
              </w:rPr>
              <w:t>中《4430</w:t>
            </w:r>
            <w:r>
              <w:rPr>
                <w:rFonts w:hint="eastAsia" w:ascii="宋体" w:hAnsi="宋体" w:eastAsia="宋体" w:cs="宋体"/>
                <w:color w:val="FF0000"/>
                <w:kern w:val="2"/>
                <w:sz w:val="24"/>
                <w:szCs w:val="21"/>
                <w:lang w:val="en-US" w:eastAsia="zh-CN" w:bidi="ar-SA"/>
              </w:rPr>
              <w:t xml:space="preserve"> </w:t>
            </w:r>
            <w:r>
              <w:rPr>
                <w:rFonts w:hint="eastAsia" w:ascii="宋体" w:hAnsi="宋体" w:cs="宋体"/>
                <w:color w:val="FF0000"/>
                <w:kern w:val="2"/>
                <w:sz w:val="24"/>
                <w:szCs w:val="21"/>
                <w:lang w:val="en-US" w:eastAsia="zh-CN" w:bidi="ar-SA"/>
              </w:rPr>
              <w:t>工业锅炉</w:t>
            </w:r>
            <w:r>
              <w:rPr>
                <w:rFonts w:hint="eastAsia" w:ascii="宋体" w:hAnsi="宋体" w:eastAsia="宋体" w:cs="宋体"/>
                <w:color w:val="FF0000"/>
                <w:kern w:val="2"/>
                <w:sz w:val="24"/>
                <w:szCs w:val="21"/>
                <w:lang w:val="en-US" w:eastAsia="zh-CN" w:bidi="ar-SA"/>
              </w:rPr>
              <w:t>（</w:t>
            </w:r>
            <w:r>
              <w:rPr>
                <w:rFonts w:hint="eastAsia" w:ascii="宋体" w:hAnsi="宋体" w:cs="宋体"/>
                <w:color w:val="FF0000"/>
                <w:kern w:val="2"/>
                <w:sz w:val="24"/>
                <w:szCs w:val="21"/>
                <w:lang w:val="en-US" w:eastAsia="zh-CN" w:bidi="ar-SA"/>
              </w:rPr>
              <w:t>热力生产和供应行业</w:t>
            </w:r>
            <w:r>
              <w:rPr>
                <w:rFonts w:hint="eastAsia" w:ascii="宋体" w:hAnsi="宋体" w:eastAsia="宋体" w:cs="宋体"/>
                <w:color w:val="FF0000"/>
                <w:kern w:val="2"/>
                <w:sz w:val="24"/>
                <w:szCs w:val="21"/>
                <w:lang w:val="en-US" w:eastAsia="zh-CN" w:bidi="ar-SA"/>
              </w:rPr>
              <w:t>）</w:t>
            </w:r>
            <w:r>
              <w:rPr>
                <w:rFonts w:hint="eastAsia" w:ascii="宋体" w:hAnsi="宋体" w:cs="宋体"/>
                <w:color w:val="FF0000"/>
                <w:kern w:val="2"/>
                <w:sz w:val="24"/>
                <w:szCs w:val="21"/>
                <w:lang w:val="en-US" w:eastAsia="zh-CN" w:bidi="ar-SA"/>
              </w:rPr>
              <w:t>行业</w:t>
            </w:r>
            <w:r>
              <w:rPr>
                <w:rFonts w:hint="eastAsia" w:ascii="宋体" w:hAnsi="宋体" w:eastAsia="宋体" w:cs="宋体"/>
                <w:color w:val="FF0000"/>
                <w:kern w:val="2"/>
                <w:sz w:val="24"/>
                <w:szCs w:val="21"/>
                <w:lang w:val="en-US" w:eastAsia="zh-CN" w:bidi="ar-SA"/>
              </w:rPr>
              <w:t>系数手册</w:t>
            </w:r>
            <w:r>
              <w:rPr>
                <w:rFonts w:hint="eastAsia" w:ascii="宋体" w:hAnsi="宋体" w:cs="宋体"/>
                <w:color w:val="FF0000"/>
                <w:kern w:val="2"/>
                <w:sz w:val="24"/>
                <w:szCs w:val="21"/>
                <w:lang w:val="en-US" w:eastAsia="zh-CN" w:bidi="ar-SA"/>
              </w:rPr>
              <w:t>》，4430 工业锅炉（热力生产和供应行业）产污系数表-燃煤工业锅炉产污系数表-蒸汽/热水/其他-烟煤-层燃炉-所有规模，</w:t>
            </w:r>
            <w:r>
              <w:rPr>
                <w:rFonts w:hint="eastAsia" w:ascii="宋体" w:hAnsi="宋体" w:eastAsia="宋体" w:cs="宋体"/>
                <w:color w:val="auto"/>
                <w:sz w:val="24"/>
                <w:szCs w:val="24"/>
              </w:rPr>
              <w:t>二氧化硫的</w:t>
            </w:r>
            <w:r>
              <w:rPr>
                <w:rFonts w:hint="eastAsia" w:ascii="宋体" w:hAnsi="宋体" w:cs="宋体"/>
                <w:color w:val="auto"/>
                <w:sz w:val="24"/>
                <w:szCs w:val="24"/>
                <w:lang w:eastAsia="zh-CN"/>
              </w:rPr>
              <w:t>产污系数</w:t>
            </w:r>
            <w:r>
              <w:rPr>
                <w:rFonts w:hint="eastAsia" w:ascii="宋体" w:hAnsi="宋体" w:eastAsia="宋体" w:cs="宋体"/>
                <w:color w:val="auto"/>
                <w:sz w:val="24"/>
                <w:szCs w:val="24"/>
              </w:rPr>
              <w:t>为16Skg/t—原料（S表示煤的含硫率，0.</w:t>
            </w:r>
            <w:r>
              <w:rPr>
                <w:rFonts w:hint="eastAsia" w:ascii="宋体" w:hAnsi="宋体" w:cs="宋体"/>
                <w:color w:val="auto"/>
                <w:sz w:val="24"/>
                <w:szCs w:val="24"/>
                <w:lang w:val="en-US" w:eastAsia="zh-CN"/>
              </w:rPr>
              <w:t>57</w:t>
            </w:r>
            <w:r>
              <w:rPr>
                <w:rFonts w:hint="eastAsia" w:ascii="宋体" w:hAnsi="宋体" w:eastAsia="宋体" w:cs="宋体"/>
                <w:color w:val="auto"/>
                <w:sz w:val="24"/>
                <w:szCs w:val="24"/>
              </w:rPr>
              <w:t>%），颗粒物</w:t>
            </w:r>
            <w:r>
              <w:rPr>
                <w:rFonts w:hint="eastAsia" w:ascii="宋体" w:hAnsi="宋体" w:cs="宋体"/>
                <w:color w:val="auto"/>
                <w:sz w:val="24"/>
                <w:szCs w:val="24"/>
                <w:lang w:eastAsia="zh-CN"/>
              </w:rPr>
              <w:t>产污系数</w:t>
            </w:r>
            <w:r>
              <w:rPr>
                <w:rFonts w:hint="eastAsia" w:ascii="宋体" w:hAnsi="宋体" w:eastAsia="宋体" w:cs="宋体"/>
                <w:color w:val="auto"/>
                <w:sz w:val="24"/>
                <w:szCs w:val="24"/>
              </w:rPr>
              <w:t>为</w:t>
            </w:r>
            <w:r>
              <w:rPr>
                <w:rFonts w:hint="eastAsia" w:ascii="宋体" w:hAnsi="宋体" w:cs="宋体"/>
                <w:color w:val="auto"/>
                <w:sz w:val="24"/>
                <w:szCs w:val="24"/>
                <w:lang w:val="en-US" w:eastAsia="zh-CN"/>
              </w:rPr>
              <w:t>0.47</w:t>
            </w:r>
            <w:r>
              <w:rPr>
                <w:rFonts w:hint="eastAsia" w:ascii="宋体" w:hAnsi="宋体" w:eastAsia="宋体" w:cs="宋体"/>
                <w:color w:val="auto"/>
                <w:sz w:val="24"/>
                <w:szCs w:val="24"/>
              </w:rPr>
              <w:t>Akg/t原料（A表示煤的灰分，</w:t>
            </w:r>
            <w:r>
              <w:rPr>
                <w:rFonts w:hint="eastAsia" w:ascii="宋体" w:hAnsi="宋体" w:cs="宋体"/>
                <w:color w:val="auto"/>
                <w:sz w:val="24"/>
                <w:szCs w:val="24"/>
                <w:lang w:val="en-US" w:eastAsia="zh-CN"/>
              </w:rPr>
              <w:t>12.83</w:t>
            </w:r>
            <w:r>
              <w:rPr>
                <w:rFonts w:hint="eastAsia" w:ascii="宋体" w:hAnsi="宋体" w:eastAsia="宋体" w:cs="宋体"/>
                <w:color w:val="auto"/>
                <w:sz w:val="24"/>
                <w:szCs w:val="24"/>
              </w:rPr>
              <w:t>%），氮氧化物</w:t>
            </w:r>
            <w:r>
              <w:rPr>
                <w:rFonts w:hint="eastAsia" w:ascii="宋体" w:hAnsi="宋体" w:cs="宋体"/>
                <w:color w:val="auto"/>
                <w:sz w:val="24"/>
                <w:szCs w:val="24"/>
                <w:lang w:eastAsia="zh-CN"/>
              </w:rPr>
              <w:t>产污系数</w:t>
            </w:r>
            <w:r>
              <w:rPr>
                <w:rFonts w:hint="eastAsia" w:ascii="宋体" w:hAnsi="宋体" w:eastAsia="宋体" w:cs="宋体"/>
                <w:color w:val="auto"/>
                <w:sz w:val="24"/>
                <w:szCs w:val="24"/>
              </w:rPr>
              <w:t>为2.</w:t>
            </w:r>
            <w:r>
              <w:rPr>
                <w:rFonts w:hint="eastAsia" w:ascii="宋体" w:hAnsi="宋体" w:cs="宋体"/>
                <w:color w:val="auto"/>
                <w:sz w:val="24"/>
                <w:szCs w:val="24"/>
                <w:lang w:val="en-US" w:eastAsia="zh-CN"/>
              </w:rPr>
              <w:t>94</w:t>
            </w:r>
            <w:r>
              <w:rPr>
                <w:rFonts w:hint="eastAsia" w:ascii="宋体" w:hAnsi="宋体" w:eastAsia="宋体" w:cs="宋体"/>
                <w:color w:val="auto"/>
                <w:sz w:val="24"/>
                <w:szCs w:val="24"/>
              </w:rPr>
              <w:t>kg/t—原料</w:t>
            </w:r>
            <w:r>
              <w:rPr>
                <w:rFonts w:hint="eastAsia" w:ascii="宋体" w:hAnsi="宋体" w:cs="宋体"/>
                <w:color w:val="auto"/>
                <w:sz w:val="24"/>
                <w:szCs w:val="24"/>
                <w:lang w:eastAsia="zh-CN"/>
              </w:rPr>
              <w:t>，</w:t>
            </w:r>
            <w:r>
              <w:rPr>
                <w:rFonts w:hint="eastAsia" w:ascii="宋体" w:hAnsi="宋体" w:cs="宋体"/>
                <w:color w:val="FF0000"/>
                <w:sz w:val="24"/>
                <w:szCs w:val="24"/>
                <w:lang w:eastAsia="zh-CN"/>
              </w:rPr>
              <w:t>风机风量为</w:t>
            </w:r>
            <w:r>
              <w:rPr>
                <w:rFonts w:hint="eastAsia" w:ascii="宋体" w:hAnsi="宋体" w:cs="宋体"/>
                <w:color w:val="FF0000"/>
                <w:sz w:val="24"/>
                <w:szCs w:val="24"/>
                <w:lang w:val="en-US" w:eastAsia="zh-CN"/>
              </w:rPr>
              <w:t>54000</w:t>
            </w:r>
            <w:r>
              <w:rPr>
                <w:rFonts w:hint="eastAsia" w:ascii="宋体" w:hAnsi="宋体" w:cs="宋体"/>
                <w:color w:val="FF0000"/>
                <w:kern w:val="2"/>
                <w:sz w:val="24"/>
                <w:szCs w:val="21"/>
                <w:lang w:val="en-US" w:eastAsia="zh-CN" w:bidi="ar-SA"/>
              </w:rPr>
              <w:t>m</w:t>
            </w:r>
            <w:r>
              <w:rPr>
                <w:rFonts w:hint="eastAsia" w:ascii="宋体" w:hAnsi="宋体" w:cs="宋体"/>
                <w:color w:val="FF0000"/>
                <w:kern w:val="2"/>
                <w:sz w:val="24"/>
                <w:szCs w:val="21"/>
                <w:vertAlign w:val="superscript"/>
                <w:lang w:val="en-US" w:eastAsia="zh-CN" w:bidi="ar-SA"/>
              </w:rPr>
              <w:t>3</w:t>
            </w:r>
            <w:r>
              <w:rPr>
                <w:rFonts w:hint="eastAsia" w:ascii="宋体" w:hAnsi="宋体" w:cs="宋体"/>
                <w:color w:val="FF0000"/>
                <w:kern w:val="2"/>
                <w:sz w:val="24"/>
                <w:szCs w:val="21"/>
                <w:lang w:val="en-US" w:eastAsia="zh-CN" w:bidi="ar-SA"/>
              </w:rPr>
              <w:t>/h。</w:t>
            </w:r>
          </w:p>
          <w:p>
            <w:pPr>
              <w:spacing w:before="0" w:beforeAutospacing="0" w:after="0" w:afterAutospacing="0" w:line="360" w:lineRule="auto"/>
              <w:ind w:left="0" w:right="0" w:firstLine="480" w:firstLineChars="200"/>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eastAsia="zh-CN"/>
              </w:rPr>
              <w:t>经计算，</w:t>
            </w:r>
            <w:r>
              <w:rPr>
                <w:rFonts w:hint="eastAsia" w:ascii="宋体" w:hAnsi="宋体" w:eastAsia="宋体" w:cs="宋体"/>
                <w:color w:val="auto"/>
                <w:sz w:val="24"/>
                <w:szCs w:val="24"/>
                <w:highlight w:val="none"/>
              </w:rPr>
              <w:t>烟尘（颗粒物）产生速率为</w:t>
            </w:r>
            <w:r>
              <w:rPr>
                <w:rFonts w:hint="eastAsia" w:ascii="宋体" w:hAnsi="宋体" w:cs="宋体"/>
                <w:color w:val="auto"/>
                <w:sz w:val="24"/>
                <w:szCs w:val="24"/>
                <w:highlight w:val="none"/>
                <w:lang w:val="en-US" w:eastAsia="zh-CN"/>
              </w:rPr>
              <w:t>12.06</w:t>
            </w:r>
            <w:r>
              <w:rPr>
                <w:rFonts w:hint="eastAsia" w:ascii="宋体" w:hAnsi="宋体" w:eastAsia="宋体" w:cs="宋体"/>
                <w:color w:val="auto"/>
                <w:sz w:val="24"/>
                <w:szCs w:val="24"/>
                <w:highlight w:val="none"/>
              </w:rPr>
              <w:t>kg/h（</w:t>
            </w:r>
            <w:r>
              <w:rPr>
                <w:rFonts w:hint="eastAsia" w:ascii="宋体" w:hAnsi="宋体" w:cs="宋体"/>
                <w:color w:val="auto"/>
                <w:sz w:val="24"/>
                <w:szCs w:val="24"/>
                <w:highlight w:val="none"/>
                <w:lang w:val="en-US" w:eastAsia="zh-CN"/>
              </w:rPr>
              <w:t>17.37</w:t>
            </w:r>
            <w:r>
              <w:rPr>
                <w:rFonts w:hint="eastAsia" w:ascii="宋体" w:hAnsi="宋体" w:eastAsia="宋体" w:cs="宋体"/>
                <w:color w:val="auto"/>
                <w:sz w:val="24"/>
                <w:szCs w:val="24"/>
                <w:highlight w:val="none"/>
              </w:rPr>
              <w:t>t/a），产生浓度为</w:t>
            </w:r>
            <w:r>
              <w:rPr>
                <w:rFonts w:hint="eastAsia" w:ascii="宋体" w:hAnsi="宋体" w:cs="宋体"/>
                <w:color w:val="auto"/>
                <w:sz w:val="24"/>
                <w:szCs w:val="24"/>
                <w:highlight w:val="none"/>
                <w:lang w:val="en-US" w:eastAsia="zh-CN"/>
              </w:rPr>
              <w:t>12.06</w:t>
            </w:r>
            <w:r>
              <w:rPr>
                <w:rFonts w:hint="eastAsia" w:ascii="宋体" w:hAnsi="宋体" w:eastAsia="宋体" w:cs="宋体"/>
                <w:color w:val="auto"/>
                <w:sz w:val="24"/>
                <w:szCs w:val="24"/>
                <w:highlight w:val="none"/>
              </w:rPr>
              <w:t>kg/h/</w:t>
            </w:r>
            <w:r>
              <w:rPr>
                <w:rFonts w:hint="eastAsia" w:ascii="宋体" w:hAnsi="宋体" w:cs="宋体"/>
                <w:color w:val="FF0000"/>
                <w:kern w:val="2"/>
                <w:sz w:val="24"/>
                <w:szCs w:val="21"/>
                <w:lang w:val="en-US" w:eastAsia="zh-CN" w:bidi="ar-SA"/>
              </w:rPr>
              <w:t>54000</w:t>
            </w:r>
            <w:r>
              <w:rPr>
                <w:rFonts w:hint="eastAsia" w:ascii="宋体" w:hAnsi="宋体" w:eastAsia="宋体" w:cs="宋体"/>
                <w:color w:val="auto"/>
                <w:sz w:val="24"/>
                <w:szCs w:val="24"/>
                <w:highlight w:val="none"/>
              </w:rPr>
              <w:t>m</w:t>
            </w:r>
            <w:r>
              <w:rPr>
                <w:rFonts w:hint="eastAsia" w:ascii="宋体" w:hAnsi="宋体" w:eastAsia="宋体" w:cs="宋体"/>
                <w:color w:val="auto"/>
                <w:sz w:val="24"/>
                <w:szCs w:val="24"/>
                <w:highlight w:val="none"/>
                <w:vertAlign w:val="superscript"/>
              </w:rPr>
              <w:t>3</w:t>
            </w:r>
            <w:r>
              <w:rPr>
                <w:rFonts w:hint="eastAsia" w:ascii="宋体" w:hAnsi="宋体" w:eastAsia="宋体" w:cs="宋体"/>
                <w:color w:val="auto"/>
                <w:sz w:val="24"/>
                <w:szCs w:val="24"/>
                <w:highlight w:val="none"/>
              </w:rPr>
              <w:t>/h×10</w:t>
            </w:r>
            <w:r>
              <w:rPr>
                <w:rFonts w:hint="eastAsia" w:ascii="宋体" w:hAnsi="宋体" w:eastAsia="宋体" w:cs="宋体"/>
                <w:color w:val="auto"/>
                <w:sz w:val="24"/>
                <w:szCs w:val="24"/>
                <w:highlight w:val="none"/>
                <w:vertAlign w:val="superscript"/>
              </w:rPr>
              <w:t>6</w:t>
            </w:r>
            <w:r>
              <w:rPr>
                <w:rFonts w:hint="eastAsia" w:ascii="宋体" w:hAnsi="宋体" w:eastAsia="宋体" w:cs="宋体"/>
                <w:color w:val="auto"/>
                <w:sz w:val="24"/>
                <w:szCs w:val="24"/>
                <w:highlight w:val="none"/>
              </w:rPr>
              <w:t>=</w:t>
            </w:r>
            <w:r>
              <w:rPr>
                <w:rFonts w:hint="eastAsia" w:ascii="宋体" w:hAnsi="宋体" w:cs="宋体"/>
                <w:color w:val="FF0000"/>
                <w:sz w:val="24"/>
                <w:szCs w:val="24"/>
                <w:highlight w:val="none"/>
                <w:lang w:val="en-US" w:eastAsia="zh-CN"/>
              </w:rPr>
              <w:t>223.33</w:t>
            </w:r>
            <w:r>
              <w:rPr>
                <w:rFonts w:hint="eastAsia" w:ascii="宋体" w:hAnsi="宋体" w:eastAsia="宋体" w:cs="宋体"/>
                <w:color w:val="auto"/>
                <w:sz w:val="24"/>
                <w:szCs w:val="24"/>
                <w:highlight w:val="none"/>
              </w:rPr>
              <w:t>mg/m</w:t>
            </w:r>
            <w:r>
              <w:rPr>
                <w:rFonts w:hint="eastAsia" w:ascii="宋体" w:hAnsi="宋体" w:eastAsia="宋体" w:cs="宋体"/>
                <w:color w:val="auto"/>
                <w:sz w:val="24"/>
                <w:szCs w:val="24"/>
                <w:highlight w:val="none"/>
                <w:vertAlign w:val="superscript"/>
              </w:rPr>
              <w:t>3</w:t>
            </w:r>
            <w:r>
              <w:rPr>
                <w:rFonts w:hint="eastAsia" w:ascii="宋体" w:hAnsi="宋体" w:eastAsia="宋体" w:cs="宋体"/>
                <w:color w:val="auto"/>
                <w:sz w:val="24"/>
                <w:szCs w:val="24"/>
                <w:highlight w:val="none"/>
              </w:rPr>
              <w:t>；SO</w:t>
            </w:r>
            <w:r>
              <w:rPr>
                <w:rFonts w:hint="eastAsia" w:ascii="宋体" w:hAnsi="宋体" w:eastAsia="宋体" w:cs="宋体"/>
                <w:color w:val="auto"/>
                <w:sz w:val="24"/>
                <w:szCs w:val="24"/>
                <w:highlight w:val="none"/>
                <w:vertAlign w:val="subscript"/>
              </w:rPr>
              <w:t>2</w:t>
            </w:r>
            <w:r>
              <w:rPr>
                <w:rFonts w:hint="eastAsia" w:ascii="宋体" w:hAnsi="宋体" w:eastAsia="宋体" w:cs="宋体"/>
                <w:color w:val="auto"/>
                <w:sz w:val="24"/>
                <w:szCs w:val="24"/>
                <w:highlight w:val="none"/>
              </w:rPr>
              <w:t>产生速率为</w:t>
            </w:r>
            <w:r>
              <w:rPr>
                <w:rFonts w:hint="eastAsia" w:ascii="宋体" w:hAnsi="宋体" w:cs="宋体"/>
                <w:color w:val="auto"/>
                <w:sz w:val="24"/>
                <w:szCs w:val="24"/>
                <w:highlight w:val="none"/>
                <w:lang w:val="en-US" w:eastAsia="zh-CN"/>
              </w:rPr>
              <w:t>18.24</w:t>
            </w:r>
            <w:r>
              <w:rPr>
                <w:rFonts w:hint="eastAsia" w:ascii="宋体" w:hAnsi="宋体" w:eastAsia="宋体" w:cs="宋体"/>
                <w:color w:val="auto"/>
                <w:sz w:val="24"/>
                <w:szCs w:val="24"/>
                <w:highlight w:val="none"/>
              </w:rPr>
              <w:t>kg/h（</w:t>
            </w:r>
            <w:r>
              <w:rPr>
                <w:rFonts w:hint="eastAsia" w:ascii="宋体" w:hAnsi="宋体" w:cs="宋体"/>
                <w:color w:val="auto"/>
                <w:sz w:val="24"/>
                <w:szCs w:val="24"/>
                <w:highlight w:val="none"/>
                <w:lang w:val="en-US" w:eastAsia="zh-CN"/>
              </w:rPr>
              <w:t>26.26</w:t>
            </w:r>
            <w:r>
              <w:rPr>
                <w:rFonts w:hint="eastAsia" w:ascii="宋体" w:hAnsi="宋体" w:eastAsia="宋体" w:cs="宋体"/>
                <w:color w:val="auto"/>
                <w:sz w:val="24"/>
                <w:szCs w:val="24"/>
                <w:highlight w:val="none"/>
              </w:rPr>
              <w:t>t/a），产生浓度为</w:t>
            </w:r>
            <w:r>
              <w:rPr>
                <w:rFonts w:hint="eastAsia" w:ascii="宋体" w:hAnsi="宋体" w:cs="宋体"/>
                <w:color w:val="auto"/>
                <w:sz w:val="24"/>
                <w:szCs w:val="24"/>
                <w:highlight w:val="none"/>
                <w:lang w:val="en-US" w:eastAsia="zh-CN"/>
              </w:rPr>
              <w:t>18.24</w:t>
            </w:r>
            <w:r>
              <w:rPr>
                <w:rFonts w:hint="eastAsia" w:ascii="宋体" w:hAnsi="宋体" w:eastAsia="宋体" w:cs="宋体"/>
                <w:color w:val="auto"/>
                <w:sz w:val="24"/>
                <w:szCs w:val="24"/>
                <w:highlight w:val="none"/>
              </w:rPr>
              <w:t>kg/h/</w:t>
            </w:r>
            <w:r>
              <w:rPr>
                <w:rFonts w:hint="eastAsia" w:ascii="宋体" w:hAnsi="宋体" w:cs="宋体"/>
                <w:color w:val="FF0000"/>
                <w:kern w:val="2"/>
                <w:sz w:val="24"/>
                <w:szCs w:val="21"/>
                <w:lang w:val="en-US" w:eastAsia="zh-CN" w:bidi="ar-SA"/>
              </w:rPr>
              <w:t>54000</w:t>
            </w:r>
            <w:r>
              <w:rPr>
                <w:rFonts w:hint="eastAsia" w:ascii="宋体" w:hAnsi="宋体" w:eastAsia="宋体" w:cs="宋体"/>
                <w:color w:val="auto"/>
                <w:sz w:val="24"/>
                <w:szCs w:val="24"/>
                <w:highlight w:val="none"/>
              </w:rPr>
              <w:t>m</w:t>
            </w:r>
            <w:r>
              <w:rPr>
                <w:rFonts w:hint="eastAsia" w:ascii="宋体" w:hAnsi="宋体" w:eastAsia="宋体" w:cs="宋体"/>
                <w:color w:val="auto"/>
                <w:sz w:val="24"/>
                <w:szCs w:val="24"/>
                <w:highlight w:val="none"/>
                <w:vertAlign w:val="superscript"/>
              </w:rPr>
              <w:t>3</w:t>
            </w:r>
            <w:r>
              <w:rPr>
                <w:rFonts w:hint="eastAsia" w:ascii="宋体" w:hAnsi="宋体" w:eastAsia="宋体" w:cs="宋体"/>
                <w:color w:val="auto"/>
                <w:sz w:val="24"/>
                <w:szCs w:val="24"/>
                <w:highlight w:val="none"/>
              </w:rPr>
              <w:t>/h×10</w:t>
            </w:r>
            <w:r>
              <w:rPr>
                <w:rFonts w:hint="eastAsia" w:ascii="宋体" w:hAnsi="宋体" w:eastAsia="宋体" w:cs="宋体"/>
                <w:color w:val="auto"/>
                <w:sz w:val="24"/>
                <w:szCs w:val="24"/>
                <w:highlight w:val="none"/>
                <w:vertAlign w:val="superscript"/>
              </w:rPr>
              <w:t>6</w:t>
            </w:r>
            <w:r>
              <w:rPr>
                <w:rFonts w:hint="eastAsia" w:ascii="宋体" w:hAnsi="宋体" w:eastAsia="宋体" w:cs="宋体"/>
                <w:color w:val="auto"/>
                <w:sz w:val="24"/>
                <w:szCs w:val="24"/>
                <w:highlight w:val="none"/>
              </w:rPr>
              <w:t>=</w:t>
            </w:r>
            <w:r>
              <w:rPr>
                <w:rFonts w:hint="eastAsia" w:ascii="宋体" w:hAnsi="宋体" w:cs="宋体"/>
                <w:color w:val="FF0000"/>
                <w:sz w:val="24"/>
                <w:szCs w:val="24"/>
                <w:highlight w:val="none"/>
                <w:lang w:val="en-US" w:eastAsia="zh-CN"/>
              </w:rPr>
              <w:t>337.78</w:t>
            </w:r>
            <w:r>
              <w:rPr>
                <w:rFonts w:hint="eastAsia" w:ascii="宋体" w:hAnsi="宋体" w:eastAsia="宋体" w:cs="宋体"/>
                <w:color w:val="auto"/>
                <w:sz w:val="24"/>
                <w:szCs w:val="24"/>
                <w:highlight w:val="none"/>
              </w:rPr>
              <w:t>mg/m</w:t>
            </w:r>
            <w:r>
              <w:rPr>
                <w:rFonts w:hint="eastAsia" w:ascii="宋体" w:hAnsi="宋体" w:eastAsia="宋体" w:cs="宋体"/>
                <w:color w:val="auto"/>
                <w:sz w:val="24"/>
                <w:szCs w:val="24"/>
                <w:highlight w:val="none"/>
                <w:vertAlign w:val="superscript"/>
              </w:rPr>
              <w:t>3</w:t>
            </w:r>
            <w:r>
              <w:rPr>
                <w:rFonts w:hint="eastAsia" w:ascii="宋体" w:hAnsi="宋体" w:eastAsia="宋体" w:cs="宋体"/>
                <w:color w:val="auto"/>
                <w:sz w:val="24"/>
                <w:szCs w:val="24"/>
                <w:highlight w:val="none"/>
              </w:rPr>
              <w:t>；NO</w:t>
            </w:r>
            <w:r>
              <w:rPr>
                <w:rFonts w:hint="eastAsia" w:ascii="宋体" w:hAnsi="宋体" w:eastAsia="宋体" w:cs="宋体"/>
                <w:color w:val="auto"/>
                <w:sz w:val="24"/>
                <w:szCs w:val="24"/>
                <w:highlight w:val="none"/>
                <w:vertAlign w:val="subscript"/>
              </w:rPr>
              <w:t>x</w:t>
            </w:r>
            <w:r>
              <w:rPr>
                <w:rFonts w:hint="eastAsia" w:ascii="宋体" w:hAnsi="宋体" w:eastAsia="宋体" w:cs="宋体"/>
                <w:color w:val="auto"/>
                <w:sz w:val="24"/>
                <w:szCs w:val="24"/>
                <w:highlight w:val="none"/>
              </w:rPr>
              <w:t>产生速率为</w:t>
            </w:r>
            <w:r>
              <w:rPr>
                <w:rFonts w:hint="eastAsia" w:ascii="宋体" w:hAnsi="宋体" w:cs="宋体"/>
                <w:color w:val="auto"/>
                <w:sz w:val="24"/>
                <w:szCs w:val="24"/>
                <w:highlight w:val="none"/>
                <w:lang w:val="en-US" w:eastAsia="zh-CN"/>
              </w:rPr>
              <w:t>5.88</w:t>
            </w:r>
            <w:r>
              <w:rPr>
                <w:rFonts w:hint="eastAsia" w:ascii="宋体" w:hAnsi="宋体" w:eastAsia="宋体" w:cs="宋体"/>
                <w:color w:val="auto"/>
                <w:sz w:val="24"/>
                <w:szCs w:val="24"/>
                <w:highlight w:val="none"/>
              </w:rPr>
              <w:t>kg/h（</w:t>
            </w:r>
            <w:r>
              <w:rPr>
                <w:rFonts w:hint="eastAsia" w:ascii="宋体" w:hAnsi="宋体" w:cs="宋体"/>
                <w:color w:val="auto"/>
                <w:sz w:val="24"/>
                <w:szCs w:val="24"/>
                <w:highlight w:val="none"/>
                <w:lang w:val="en-US" w:eastAsia="zh-CN"/>
              </w:rPr>
              <w:t>8.47</w:t>
            </w:r>
            <w:r>
              <w:rPr>
                <w:rFonts w:hint="eastAsia" w:ascii="宋体" w:hAnsi="宋体" w:eastAsia="宋体" w:cs="宋体"/>
                <w:color w:val="auto"/>
                <w:sz w:val="24"/>
                <w:szCs w:val="24"/>
                <w:highlight w:val="none"/>
              </w:rPr>
              <w:t>t/a），产生浓度为</w:t>
            </w:r>
            <w:r>
              <w:rPr>
                <w:rFonts w:hint="eastAsia" w:ascii="宋体" w:hAnsi="宋体" w:cs="宋体"/>
                <w:color w:val="auto"/>
                <w:sz w:val="24"/>
                <w:szCs w:val="24"/>
                <w:highlight w:val="none"/>
                <w:lang w:val="en-US" w:eastAsia="zh-CN"/>
              </w:rPr>
              <w:t>5.88</w:t>
            </w:r>
            <w:r>
              <w:rPr>
                <w:rFonts w:hint="eastAsia" w:ascii="宋体" w:hAnsi="宋体" w:eastAsia="宋体" w:cs="宋体"/>
                <w:color w:val="auto"/>
                <w:sz w:val="24"/>
                <w:szCs w:val="24"/>
                <w:highlight w:val="none"/>
              </w:rPr>
              <w:t>kg/h/</w:t>
            </w:r>
            <w:r>
              <w:rPr>
                <w:rFonts w:hint="eastAsia" w:ascii="宋体" w:hAnsi="宋体" w:cs="宋体"/>
                <w:color w:val="FF0000"/>
                <w:kern w:val="2"/>
                <w:sz w:val="24"/>
                <w:szCs w:val="21"/>
                <w:lang w:val="en-US" w:eastAsia="zh-CN" w:bidi="ar-SA"/>
              </w:rPr>
              <w:t>54000</w:t>
            </w:r>
            <w:r>
              <w:rPr>
                <w:rFonts w:hint="eastAsia" w:ascii="宋体" w:hAnsi="宋体" w:eastAsia="宋体" w:cs="宋体"/>
                <w:color w:val="auto"/>
                <w:sz w:val="24"/>
                <w:szCs w:val="24"/>
                <w:highlight w:val="none"/>
              </w:rPr>
              <w:t>m</w:t>
            </w:r>
            <w:r>
              <w:rPr>
                <w:rFonts w:hint="eastAsia" w:ascii="宋体" w:hAnsi="宋体" w:eastAsia="宋体" w:cs="宋体"/>
                <w:color w:val="auto"/>
                <w:sz w:val="24"/>
                <w:szCs w:val="24"/>
                <w:highlight w:val="none"/>
                <w:vertAlign w:val="superscript"/>
              </w:rPr>
              <w:t>3</w:t>
            </w:r>
            <w:r>
              <w:rPr>
                <w:rFonts w:hint="eastAsia" w:ascii="宋体" w:hAnsi="宋体" w:eastAsia="宋体" w:cs="宋体"/>
                <w:color w:val="auto"/>
                <w:sz w:val="24"/>
                <w:szCs w:val="24"/>
                <w:highlight w:val="none"/>
              </w:rPr>
              <w:t>/h×10</w:t>
            </w:r>
            <w:r>
              <w:rPr>
                <w:rFonts w:hint="eastAsia" w:ascii="宋体" w:hAnsi="宋体" w:eastAsia="宋体" w:cs="宋体"/>
                <w:color w:val="auto"/>
                <w:sz w:val="24"/>
                <w:szCs w:val="24"/>
                <w:highlight w:val="none"/>
                <w:vertAlign w:val="superscript"/>
              </w:rPr>
              <w:t>6</w:t>
            </w:r>
            <w:r>
              <w:rPr>
                <w:rFonts w:hint="eastAsia" w:ascii="宋体" w:hAnsi="宋体" w:eastAsia="宋体" w:cs="宋体"/>
                <w:color w:val="auto"/>
                <w:sz w:val="24"/>
                <w:szCs w:val="24"/>
                <w:highlight w:val="none"/>
              </w:rPr>
              <w:t>=</w:t>
            </w:r>
            <w:r>
              <w:rPr>
                <w:rFonts w:hint="eastAsia" w:ascii="宋体" w:hAnsi="宋体" w:cs="宋体"/>
                <w:color w:val="FF0000"/>
                <w:sz w:val="24"/>
                <w:szCs w:val="24"/>
                <w:highlight w:val="none"/>
                <w:lang w:val="en-US" w:eastAsia="zh-CN"/>
              </w:rPr>
              <w:t>108.89</w:t>
            </w:r>
            <w:r>
              <w:rPr>
                <w:rFonts w:hint="eastAsia" w:ascii="宋体" w:hAnsi="宋体" w:eastAsia="宋体" w:cs="宋体"/>
                <w:color w:val="auto"/>
                <w:sz w:val="24"/>
                <w:szCs w:val="24"/>
                <w:highlight w:val="none"/>
              </w:rPr>
              <w:t>mg/m</w:t>
            </w:r>
            <w:r>
              <w:rPr>
                <w:rFonts w:hint="eastAsia" w:ascii="宋体" w:hAnsi="宋体" w:eastAsia="宋体" w:cs="宋体"/>
                <w:color w:val="auto"/>
                <w:sz w:val="24"/>
                <w:szCs w:val="24"/>
                <w:highlight w:val="none"/>
                <w:vertAlign w:val="superscript"/>
              </w:rPr>
              <w:t>3</w:t>
            </w:r>
            <w:r>
              <w:rPr>
                <w:rFonts w:hint="eastAsia" w:ascii="宋体" w:hAnsi="宋体" w:eastAsia="宋体" w:cs="宋体"/>
                <w:color w:val="auto"/>
                <w:sz w:val="24"/>
                <w:szCs w:val="24"/>
                <w:highlight w:val="none"/>
              </w:rPr>
              <w:t>。</w:t>
            </w:r>
          </w:p>
          <w:p>
            <w:pPr>
              <w:spacing w:before="0" w:beforeAutospacing="0" w:after="0" w:afterAutospacing="0" w:line="360" w:lineRule="auto"/>
              <w:ind w:left="0" w:right="0"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热风炉烟气</w:t>
            </w:r>
            <w:r>
              <w:rPr>
                <w:rFonts w:hint="eastAsia" w:ascii="宋体" w:hAnsi="宋体" w:cs="宋体"/>
                <w:color w:val="auto"/>
                <w:sz w:val="24"/>
                <w:szCs w:val="24"/>
                <w:lang w:eastAsia="zh-CN"/>
              </w:rPr>
              <w:t>经多管除尘器处理后</w:t>
            </w:r>
            <w:r>
              <w:rPr>
                <w:rFonts w:hint="eastAsia" w:ascii="宋体" w:hAnsi="宋体" w:eastAsia="Times New Roman" w:cs="宋体"/>
                <w:color w:val="auto"/>
                <w:sz w:val="24"/>
                <w:szCs w:val="24"/>
                <w:lang w:eastAsia="zh-CN"/>
              </w:rPr>
              <w:t>进入</w:t>
            </w:r>
            <w:r>
              <w:rPr>
                <w:rFonts w:hint="eastAsia" w:ascii="宋体" w:hAnsi="宋体" w:cs="宋体"/>
                <w:color w:val="auto"/>
                <w:sz w:val="24"/>
                <w:szCs w:val="24"/>
                <w:highlight w:val="none"/>
                <w:lang w:eastAsia="zh-CN"/>
              </w:rPr>
              <w:t>双碱法</w:t>
            </w:r>
            <w:r>
              <w:rPr>
                <w:rFonts w:hint="eastAsia" w:ascii="宋体" w:hAnsi="宋体" w:cs="宋体"/>
                <w:color w:val="auto"/>
                <w:sz w:val="24"/>
                <w:szCs w:val="24"/>
                <w:lang w:eastAsia="zh-CN"/>
              </w:rPr>
              <w:t>脱硫塔，处理后</w:t>
            </w:r>
            <w:r>
              <w:rPr>
                <w:rFonts w:hint="eastAsia" w:ascii="宋体" w:hAnsi="宋体" w:eastAsia="宋体" w:cs="宋体"/>
                <w:color w:val="auto"/>
                <w:sz w:val="24"/>
                <w:szCs w:val="24"/>
              </w:rPr>
              <w:t>经</w:t>
            </w:r>
            <w:r>
              <w:rPr>
                <w:rFonts w:hint="eastAsia" w:ascii="宋体" w:hAnsi="宋体" w:cs="宋体"/>
                <w:color w:val="auto"/>
                <w:sz w:val="24"/>
                <w:szCs w:val="24"/>
                <w:lang w:val="en-US" w:eastAsia="zh-CN"/>
              </w:rPr>
              <w:t>20</w:t>
            </w:r>
            <w:r>
              <w:rPr>
                <w:rFonts w:hint="eastAsia" w:ascii="宋体" w:hAnsi="宋体" w:eastAsia="宋体" w:cs="宋体"/>
                <w:color w:val="auto"/>
                <w:sz w:val="24"/>
                <w:szCs w:val="24"/>
              </w:rPr>
              <w:t>m排气筒排放，</w:t>
            </w:r>
            <w:r>
              <w:rPr>
                <w:rFonts w:hint="default" w:ascii="Times New Roman" w:hAnsi="Times New Roman" w:eastAsia="宋体" w:cs="Times New Roman"/>
                <w:color w:val="auto"/>
                <w:sz w:val="24"/>
                <w:szCs w:val="24"/>
                <w:lang w:eastAsia="zh-CN"/>
              </w:rPr>
              <w:t>多管除尘法去除效率为</w:t>
            </w:r>
            <w:r>
              <w:rPr>
                <w:rFonts w:hint="default" w:ascii="Times New Roman" w:hAnsi="Times New Roman" w:eastAsia="宋体" w:cs="Times New Roman"/>
                <w:color w:val="auto"/>
                <w:sz w:val="24"/>
                <w:szCs w:val="24"/>
                <w:lang w:val="en-US" w:eastAsia="zh-CN"/>
              </w:rPr>
              <w:t>70%</w:t>
            </w:r>
            <w:r>
              <w:rPr>
                <w:rFonts w:hint="eastAsia" w:cs="Times New Roman"/>
                <w:color w:val="FF0000"/>
                <w:sz w:val="24"/>
                <w:szCs w:val="24"/>
                <w:lang w:val="en-US" w:eastAsia="zh-CN"/>
              </w:rPr>
              <w:t>以下</w:t>
            </w:r>
            <w:r>
              <w:rPr>
                <w:rFonts w:hint="default" w:ascii="Times New Roman" w:hAnsi="Times New Roman" w:eastAsia="宋体" w:cs="Times New Roman"/>
                <w:color w:val="FF0000"/>
                <w:sz w:val="24"/>
                <w:szCs w:val="24"/>
              </w:rPr>
              <w:t>，</w:t>
            </w:r>
            <w:r>
              <w:rPr>
                <w:rFonts w:hint="eastAsia" w:ascii="宋体" w:hAnsi="宋体" w:eastAsia="宋体" w:cs="宋体"/>
                <w:color w:val="auto"/>
                <w:sz w:val="24"/>
                <w:szCs w:val="24"/>
              </w:rPr>
              <w:t>根据《工业源产排污系数手册</w:t>
            </w:r>
            <w:r>
              <w:rPr>
                <w:rFonts w:hint="eastAsia" w:ascii="宋体" w:hAnsi="宋体" w:cs="宋体"/>
                <w:color w:val="auto"/>
                <w:sz w:val="24"/>
                <w:szCs w:val="24"/>
                <w:lang w:eastAsia="zh-CN"/>
              </w:rPr>
              <w:t>（试用版</w:t>
            </w:r>
            <w:r>
              <w:rPr>
                <w:rFonts w:hint="eastAsia" w:ascii="宋体" w:hAnsi="宋体" w:cs="宋体"/>
                <w:color w:val="auto"/>
                <w:sz w:val="24"/>
                <w:szCs w:val="24"/>
                <w:lang w:val="en-US" w:eastAsia="zh-CN"/>
              </w:rPr>
              <w:t>）</w:t>
            </w:r>
            <w:r>
              <w:rPr>
                <w:rFonts w:hint="eastAsia" w:ascii="宋体" w:hAnsi="宋体" w:eastAsia="宋体" w:cs="宋体"/>
                <w:color w:val="auto"/>
                <w:sz w:val="24"/>
                <w:szCs w:val="24"/>
              </w:rPr>
              <w:t>》</w:t>
            </w:r>
            <w:r>
              <w:rPr>
                <w:rFonts w:hint="eastAsia" w:ascii="宋体" w:hAnsi="宋体" w:eastAsia="宋体" w:cs="宋体"/>
                <w:color w:val="auto"/>
                <w:sz w:val="24"/>
                <w:szCs w:val="24"/>
                <w:highlight w:val="none"/>
                <w:lang w:val="en-US" w:eastAsia="zh-CN"/>
              </w:rPr>
              <w:t>“</w:t>
            </w:r>
            <w:r>
              <w:rPr>
                <w:rFonts w:hint="eastAsia" w:ascii="宋体" w:hAnsi="宋体" w:cs="宋体"/>
                <w:color w:val="auto"/>
                <w:sz w:val="24"/>
                <w:szCs w:val="24"/>
                <w:highlight w:val="none"/>
                <w:lang w:val="en-US" w:eastAsia="zh-CN"/>
              </w:rPr>
              <w:t>双碱法</w:t>
            </w:r>
            <w:r>
              <w:rPr>
                <w:rFonts w:hint="eastAsia" w:ascii="宋体" w:hAnsi="宋体" w:eastAsia="宋体" w:cs="宋体"/>
                <w:color w:val="auto"/>
                <w:sz w:val="24"/>
                <w:szCs w:val="24"/>
                <w:highlight w:val="none"/>
                <w:lang w:eastAsia="zh-CN"/>
              </w:rPr>
              <w:t>脱硫效率为</w:t>
            </w:r>
            <w:r>
              <w:rPr>
                <w:rFonts w:hint="eastAsia" w:ascii="宋体" w:hAnsi="宋体" w:eastAsia="宋体" w:cs="宋体"/>
                <w:color w:val="auto"/>
                <w:sz w:val="24"/>
                <w:szCs w:val="24"/>
                <w:highlight w:val="none"/>
                <w:lang w:val="en-US" w:eastAsia="zh-CN"/>
              </w:rPr>
              <w:t>92.5</w:t>
            </w:r>
            <w:r>
              <w:rPr>
                <w:rFonts w:hint="eastAsia" w:ascii="宋体" w:hAnsi="宋体" w:eastAsia="宋体" w:cs="宋体"/>
                <w:color w:val="auto"/>
                <w:sz w:val="24"/>
                <w:szCs w:val="24"/>
                <w:highlight w:val="none"/>
                <w:lang w:eastAsia="zh-CN"/>
              </w:rPr>
              <w:t>%</w:t>
            </w:r>
            <w:r>
              <w:rPr>
                <w:rFonts w:hint="default" w:ascii="宋体" w:hAnsi="宋体" w:eastAsia="宋体" w:cs="宋体"/>
                <w:color w:val="auto"/>
                <w:sz w:val="24"/>
                <w:szCs w:val="24"/>
                <w:highlight w:val="none"/>
                <w:lang w:val="en-US" w:eastAsia="zh-CN"/>
              </w:rPr>
              <w:t>”</w:t>
            </w:r>
            <w:r>
              <w:rPr>
                <w:rFonts w:hint="eastAsia" w:ascii="宋体" w:hAnsi="宋体" w:cs="宋体"/>
                <w:color w:val="auto"/>
                <w:sz w:val="24"/>
                <w:szCs w:val="24"/>
                <w:highlight w:val="none"/>
                <w:lang w:eastAsia="zh-CN"/>
              </w:rPr>
              <w:t>，</w:t>
            </w:r>
            <w:r>
              <w:rPr>
                <w:rFonts w:hint="eastAsia" w:ascii="宋体" w:hAnsi="宋体" w:eastAsia="宋体" w:cs="宋体"/>
                <w:color w:val="auto"/>
                <w:sz w:val="24"/>
                <w:szCs w:val="24"/>
                <w:highlight w:val="none"/>
                <w:lang w:eastAsia="zh-CN"/>
              </w:rPr>
              <w:t>考虑到实际运行情况</w:t>
            </w:r>
            <w:r>
              <w:rPr>
                <w:rFonts w:hint="eastAsia" w:ascii="宋体" w:hAnsi="宋体" w:cs="宋体"/>
                <w:color w:val="auto"/>
                <w:sz w:val="24"/>
                <w:szCs w:val="24"/>
                <w:highlight w:val="none"/>
                <w:lang w:eastAsia="zh-CN"/>
              </w:rPr>
              <w:t>及脱硫塔的协同除尘效果</w:t>
            </w:r>
            <w:r>
              <w:rPr>
                <w:rFonts w:hint="eastAsia" w:ascii="宋体" w:hAnsi="宋体" w:eastAsia="宋体" w:cs="宋体"/>
                <w:color w:val="auto"/>
                <w:sz w:val="24"/>
                <w:szCs w:val="24"/>
                <w:highlight w:val="none"/>
                <w:lang w:eastAsia="zh-CN"/>
              </w:rPr>
              <w:t>，</w:t>
            </w:r>
            <w:r>
              <w:rPr>
                <w:rFonts w:hint="eastAsia" w:ascii="宋体" w:hAnsi="宋体" w:cs="宋体"/>
                <w:color w:val="auto"/>
                <w:sz w:val="24"/>
                <w:szCs w:val="24"/>
                <w:lang w:val="en-US" w:eastAsia="zh-CN"/>
              </w:rPr>
              <w:t>本次环评取除尘效率</w:t>
            </w:r>
            <w:r>
              <w:rPr>
                <w:rFonts w:hint="eastAsia" w:ascii="宋体" w:hAnsi="宋体" w:cs="宋体"/>
                <w:color w:val="FF0000"/>
                <w:sz w:val="24"/>
                <w:szCs w:val="24"/>
                <w:lang w:val="en-US" w:eastAsia="zh-CN"/>
              </w:rPr>
              <w:t>70%，</w:t>
            </w:r>
            <w:r>
              <w:rPr>
                <w:rFonts w:hint="eastAsia" w:ascii="宋体" w:hAnsi="宋体" w:cs="宋体"/>
                <w:color w:val="auto"/>
                <w:sz w:val="24"/>
                <w:szCs w:val="24"/>
                <w:lang w:val="en-US" w:eastAsia="zh-CN"/>
              </w:rPr>
              <w:t>脱硫效率</w:t>
            </w:r>
            <w:r>
              <w:rPr>
                <w:rFonts w:hint="eastAsia" w:ascii="宋体" w:hAnsi="宋体" w:cs="宋体"/>
                <w:color w:val="FF0000"/>
                <w:sz w:val="24"/>
                <w:szCs w:val="24"/>
                <w:lang w:val="en-US" w:eastAsia="zh-CN"/>
              </w:rPr>
              <w:t>85%</w:t>
            </w:r>
            <w:r>
              <w:rPr>
                <w:rFonts w:hint="eastAsia" w:ascii="宋体" w:hAnsi="宋体" w:eastAsia="宋体" w:cs="宋体"/>
                <w:color w:val="FF0000"/>
                <w:spacing w:val="-2"/>
                <w:sz w:val="24"/>
                <w:szCs w:val="24"/>
              </w:rPr>
              <w:t>。</w:t>
            </w:r>
          </w:p>
          <w:p>
            <w:pPr>
              <w:spacing w:before="0" w:beforeAutospacing="0" w:after="0" w:afterAutospacing="0" w:line="360" w:lineRule="auto"/>
              <w:ind w:left="0" w:right="0" w:firstLine="480" w:firstLineChars="200"/>
              <w:rPr>
                <w:rFonts w:hint="eastAsia" w:ascii="宋体" w:hAnsi="宋体" w:eastAsia="宋体" w:cs="宋体"/>
                <w:color w:val="auto"/>
                <w:sz w:val="24"/>
                <w:szCs w:val="24"/>
              </w:rPr>
            </w:pPr>
            <w:r>
              <w:rPr>
                <w:rFonts w:hint="eastAsia" w:ascii="宋体" w:hAnsi="宋体" w:eastAsia="Times New Roman" w:cs="宋体"/>
                <w:color w:val="auto"/>
                <w:sz w:val="24"/>
                <w:szCs w:val="24"/>
                <w:lang w:eastAsia="zh-CN"/>
              </w:rPr>
              <w:t>由此计算得</w:t>
            </w:r>
            <w:r>
              <w:rPr>
                <w:rFonts w:hint="eastAsia" w:ascii="宋体" w:hAnsi="宋体" w:eastAsia="宋体" w:cs="宋体"/>
                <w:color w:val="auto"/>
                <w:sz w:val="24"/>
                <w:szCs w:val="24"/>
              </w:rPr>
              <w:t>烟尘（颗粒物）排放速率为</w:t>
            </w:r>
            <w:r>
              <w:rPr>
                <w:rFonts w:hint="eastAsia" w:ascii="宋体" w:hAnsi="宋体" w:cs="宋体"/>
                <w:color w:val="FF0000"/>
                <w:sz w:val="24"/>
                <w:szCs w:val="24"/>
                <w:lang w:val="en-US" w:eastAsia="zh-CN"/>
              </w:rPr>
              <w:t>3.62</w:t>
            </w:r>
            <w:r>
              <w:rPr>
                <w:rFonts w:hint="eastAsia" w:ascii="宋体" w:hAnsi="宋体" w:eastAsia="宋体" w:cs="宋体"/>
                <w:color w:val="FF0000"/>
                <w:sz w:val="24"/>
                <w:szCs w:val="24"/>
              </w:rPr>
              <w:t>kg/h（</w:t>
            </w:r>
            <w:r>
              <w:rPr>
                <w:rFonts w:hint="eastAsia" w:ascii="宋体" w:hAnsi="宋体" w:cs="宋体"/>
                <w:color w:val="FF0000"/>
                <w:sz w:val="24"/>
                <w:szCs w:val="24"/>
                <w:lang w:val="en-US" w:eastAsia="zh-CN"/>
              </w:rPr>
              <w:t>5.21</w:t>
            </w:r>
            <w:r>
              <w:rPr>
                <w:rFonts w:hint="eastAsia" w:ascii="宋体" w:hAnsi="宋体" w:eastAsia="宋体" w:cs="宋体"/>
                <w:color w:val="FF0000"/>
                <w:sz w:val="24"/>
                <w:szCs w:val="24"/>
              </w:rPr>
              <w:t>t/a），</w:t>
            </w:r>
            <w:r>
              <w:rPr>
                <w:rFonts w:hint="eastAsia" w:ascii="宋体" w:hAnsi="宋体" w:eastAsia="宋体" w:cs="宋体"/>
                <w:color w:val="auto"/>
                <w:sz w:val="24"/>
                <w:szCs w:val="24"/>
              </w:rPr>
              <w:t>排放浓度</w:t>
            </w:r>
            <w:r>
              <w:rPr>
                <w:rFonts w:hint="eastAsia" w:ascii="宋体" w:hAnsi="宋体" w:cs="宋体"/>
                <w:color w:val="FF0000"/>
                <w:sz w:val="24"/>
                <w:szCs w:val="24"/>
                <w:lang w:val="en-US" w:eastAsia="zh-CN"/>
              </w:rPr>
              <w:t>70.00</w:t>
            </w:r>
            <w:r>
              <w:rPr>
                <w:rFonts w:hint="eastAsia" w:ascii="宋体" w:hAnsi="宋体" w:eastAsia="宋体" w:cs="宋体"/>
                <w:color w:val="FF0000"/>
                <w:sz w:val="24"/>
                <w:szCs w:val="24"/>
              </w:rPr>
              <w:t>mg/m</w:t>
            </w:r>
            <w:r>
              <w:rPr>
                <w:rFonts w:hint="eastAsia" w:ascii="宋体" w:hAnsi="宋体" w:eastAsia="宋体" w:cs="宋体"/>
                <w:color w:val="FF0000"/>
                <w:sz w:val="24"/>
                <w:szCs w:val="24"/>
                <w:vertAlign w:val="superscript"/>
              </w:rPr>
              <w:t>3</w:t>
            </w:r>
            <w:r>
              <w:rPr>
                <w:rFonts w:hint="eastAsia" w:ascii="宋体" w:hAnsi="宋体" w:eastAsia="宋体" w:cs="宋体"/>
                <w:color w:val="FF0000"/>
                <w:sz w:val="24"/>
                <w:szCs w:val="24"/>
              </w:rPr>
              <w:t>；</w:t>
            </w:r>
            <w:r>
              <w:rPr>
                <w:rFonts w:hint="eastAsia" w:ascii="宋体" w:hAnsi="宋体" w:eastAsia="宋体" w:cs="宋体"/>
                <w:color w:val="auto"/>
                <w:sz w:val="24"/>
                <w:szCs w:val="24"/>
              </w:rPr>
              <w:t>SO</w:t>
            </w:r>
            <w:r>
              <w:rPr>
                <w:rFonts w:hint="eastAsia" w:ascii="宋体" w:hAnsi="宋体" w:eastAsia="宋体" w:cs="宋体"/>
                <w:color w:val="auto"/>
                <w:sz w:val="24"/>
                <w:szCs w:val="24"/>
                <w:vertAlign w:val="subscript"/>
              </w:rPr>
              <w:t>2</w:t>
            </w:r>
            <w:r>
              <w:rPr>
                <w:rFonts w:hint="eastAsia" w:ascii="宋体" w:hAnsi="宋体" w:eastAsia="宋体" w:cs="宋体"/>
                <w:color w:val="auto"/>
                <w:sz w:val="24"/>
                <w:szCs w:val="24"/>
              </w:rPr>
              <w:t>排放速率为</w:t>
            </w:r>
            <w:r>
              <w:rPr>
                <w:rFonts w:hint="eastAsia" w:ascii="宋体" w:hAnsi="宋体" w:cs="宋体"/>
                <w:color w:val="FF0000"/>
                <w:sz w:val="24"/>
                <w:szCs w:val="24"/>
                <w:lang w:val="en-US" w:eastAsia="zh-CN"/>
              </w:rPr>
              <w:t>2.74</w:t>
            </w:r>
            <w:r>
              <w:rPr>
                <w:rFonts w:hint="eastAsia" w:ascii="宋体" w:hAnsi="宋体" w:eastAsia="宋体" w:cs="宋体"/>
                <w:color w:val="FF0000"/>
                <w:sz w:val="24"/>
                <w:szCs w:val="24"/>
              </w:rPr>
              <w:t>kg/h（</w:t>
            </w:r>
            <w:r>
              <w:rPr>
                <w:rFonts w:hint="eastAsia" w:ascii="宋体" w:hAnsi="宋体" w:eastAsia="Times New Roman" w:cs="宋体"/>
                <w:color w:val="FF0000"/>
                <w:sz w:val="24"/>
                <w:szCs w:val="24"/>
                <w:lang w:val="en-US" w:eastAsia="zh-CN"/>
              </w:rPr>
              <w:t>3.94</w:t>
            </w:r>
            <w:r>
              <w:rPr>
                <w:rFonts w:hint="eastAsia" w:ascii="宋体" w:hAnsi="宋体" w:eastAsia="宋体" w:cs="宋体"/>
                <w:color w:val="FF0000"/>
                <w:sz w:val="24"/>
                <w:szCs w:val="24"/>
              </w:rPr>
              <w:t>t/a）</w:t>
            </w:r>
            <w:r>
              <w:rPr>
                <w:rFonts w:hint="eastAsia" w:ascii="宋体" w:hAnsi="宋体" w:eastAsia="宋体" w:cs="宋体"/>
                <w:color w:val="auto"/>
                <w:sz w:val="24"/>
                <w:szCs w:val="24"/>
              </w:rPr>
              <w:t>，排放浓度为</w:t>
            </w:r>
            <w:r>
              <w:rPr>
                <w:rFonts w:hint="eastAsia" w:ascii="宋体" w:hAnsi="宋体" w:eastAsia="Times New Roman" w:cs="宋体"/>
                <w:color w:val="FF0000"/>
                <w:sz w:val="24"/>
                <w:szCs w:val="24"/>
                <w:lang w:val="en-US" w:eastAsia="zh-CN"/>
              </w:rPr>
              <w:t>50.67</w:t>
            </w:r>
            <w:r>
              <w:rPr>
                <w:rFonts w:hint="eastAsia" w:ascii="宋体" w:hAnsi="宋体" w:eastAsia="宋体" w:cs="宋体"/>
                <w:color w:val="FF0000"/>
                <w:sz w:val="24"/>
                <w:szCs w:val="24"/>
              </w:rPr>
              <w:t>mg/m</w:t>
            </w:r>
            <w:r>
              <w:rPr>
                <w:rFonts w:hint="eastAsia" w:ascii="宋体" w:hAnsi="宋体" w:eastAsia="宋体" w:cs="宋体"/>
                <w:color w:val="FF0000"/>
                <w:sz w:val="24"/>
                <w:szCs w:val="24"/>
                <w:vertAlign w:val="superscript"/>
              </w:rPr>
              <w:t>3</w:t>
            </w:r>
            <w:r>
              <w:rPr>
                <w:rFonts w:hint="eastAsia" w:ascii="宋体" w:hAnsi="宋体" w:eastAsia="宋体" w:cs="宋体"/>
                <w:color w:val="FF0000"/>
                <w:sz w:val="24"/>
                <w:szCs w:val="24"/>
              </w:rPr>
              <w:t>，</w:t>
            </w:r>
            <w:r>
              <w:rPr>
                <w:rFonts w:hint="eastAsia" w:ascii="宋体" w:hAnsi="宋体" w:eastAsia="宋体" w:cs="宋体"/>
                <w:color w:val="auto"/>
                <w:sz w:val="24"/>
                <w:szCs w:val="24"/>
              </w:rPr>
              <w:t>NO</w:t>
            </w:r>
            <w:r>
              <w:rPr>
                <w:rFonts w:hint="eastAsia" w:ascii="宋体" w:hAnsi="宋体" w:eastAsia="宋体" w:cs="宋体"/>
                <w:color w:val="auto"/>
                <w:sz w:val="24"/>
                <w:szCs w:val="24"/>
                <w:vertAlign w:val="subscript"/>
              </w:rPr>
              <w:t>x</w:t>
            </w:r>
            <w:r>
              <w:rPr>
                <w:rFonts w:hint="eastAsia" w:ascii="宋体" w:hAnsi="宋体" w:eastAsia="Times New Roman" w:cs="宋体"/>
                <w:color w:val="auto"/>
                <w:sz w:val="24"/>
                <w:szCs w:val="24"/>
                <w:lang w:eastAsia="zh-CN"/>
              </w:rPr>
              <w:t>排放</w:t>
            </w:r>
            <w:r>
              <w:rPr>
                <w:rFonts w:hint="eastAsia" w:ascii="宋体" w:hAnsi="宋体" w:eastAsia="宋体" w:cs="宋体"/>
                <w:color w:val="auto"/>
                <w:sz w:val="24"/>
                <w:szCs w:val="24"/>
              </w:rPr>
              <w:t>速率为</w:t>
            </w:r>
            <w:r>
              <w:rPr>
                <w:rFonts w:hint="eastAsia" w:ascii="宋体" w:hAnsi="宋体" w:cs="宋体"/>
                <w:color w:val="auto"/>
                <w:sz w:val="24"/>
                <w:szCs w:val="24"/>
                <w:highlight w:val="none"/>
                <w:lang w:val="en-US" w:eastAsia="zh-CN"/>
              </w:rPr>
              <w:t>5.88</w:t>
            </w:r>
            <w:r>
              <w:rPr>
                <w:rFonts w:hint="eastAsia" w:ascii="宋体" w:hAnsi="宋体" w:eastAsia="宋体" w:cs="宋体"/>
                <w:color w:val="auto"/>
                <w:sz w:val="24"/>
                <w:szCs w:val="24"/>
                <w:highlight w:val="none"/>
              </w:rPr>
              <w:t>kg/h（</w:t>
            </w:r>
            <w:r>
              <w:rPr>
                <w:rFonts w:hint="eastAsia" w:ascii="宋体" w:hAnsi="宋体" w:cs="宋体"/>
                <w:color w:val="auto"/>
                <w:sz w:val="24"/>
                <w:szCs w:val="24"/>
                <w:highlight w:val="none"/>
                <w:lang w:val="en-US" w:eastAsia="zh-CN"/>
              </w:rPr>
              <w:t>8.47</w:t>
            </w:r>
            <w:r>
              <w:rPr>
                <w:rFonts w:hint="eastAsia" w:ascii="宋体" w:hAnsi="宋体" w:eastAsia="宋体" w:cs="宋体"/>
                <w:color w:val="auto"/>
                <w:sz w:val="24"/>
                <w:szCs w:val="24"/>
                <w:highlight w:val="none"/>
              </w:rPr>
              <w:t>t/a）</w:t>
            </w:r>
            <w:r>
              <w:rPr>
                <w:rFonts w:hint="eastAsia" w:ascii="宋体" w:hAnsi="宋体" w:eastAsia="宋体" w:cs="宋体"/>
                <w:color w:val="auto"/>
                <w:sz w:val="24"/>
                <w:szCs w:val="24"/>
              </w:rPr>
              <w:t>，</w:t>
            </w:r>
            <w:r>
              <w:rPr>
                <w:rFonts w:hint="eastAsia" w:ascii="宋体" w:hAnsi="宋体" w:eastAsia="Times New Roman" w:cs="宋体"/>
                <w:color w:val="auto"/>
                <w:sz w:val="24"/>
                <w:szCs w:val="24"/>
                <w:lang w:eastAsia="zh-CN"/>
              </w:rPr>
              <w:t>排放</w:t>
            </w:r>
            <w:r>
              <w:rPr>
                <w:rFonts w:hint="eastAsia" w:ascii="宋体" w:hAnsi="宋体" w:eastAsia="宋体" w:cs="宋体"/>
                <w:color w:val="auto"/>
                <w:sz w:val="24"/>
                <w:szCs w:val="24"/>
              </w:rPr>
              <w:t>浓度为</w:t>
            </w:r>
            <w:r>
              <w:rPr>
                <w:rFonts w:hint="eastAsia" w:ascii="宋体" w:hAnsi="宋体" w:cs="宋体"/>
                <w:color w:val="FF0000"/>
                <w:sz w:val="24"/>
                <w:szCs w:val="24"/>
                <w:highlight w:val="none"/>
                <w:lang w:val="en-US" w:eastAsia="zh-CN"/>
              </w:rPr>
              <w:t>108.89</w:t>
            </w:r>
            <w:r>
              <w:rPr>
                <w:rFonts w:hint="eastAsia" w:ascii="宋体" w:hAnsi="宋体" w:eastAsia="宋体" w:cs="宋体"/>
                <w:color w:val="auto"/>
                <w:sz w:val="24"/>
                <w:szCs w:val="24"/>
                <w:highlight w:val="none"/>
              </w:rPr>
              <w:t>mg/m</w:t>
            </w:r>
            <w:r>
              <w:rPr>
                <w:rFonts w:hint="eastAsia" w:ascii="宋体" w:hAnsi="宋体" w:eastAsia="宋体" w:cs="宋体"/>
                <w:color w:val="auto"/>
                <w:sz w:val="24"/>
                <w:szCs w:val="24"/>
                <w:highlight w:val="none"/>
                <w:vertAlign w:val="superscript"/>
              </w:rPr>
              <w:t>3</w:t>
            </w:r>
            <w:r>
              <w:rPr>
                <w:rFonts w:hint="eastAsia" w:ascii="宋体" w:hAnsi="宋体" w:eastAsia="宋体" w:cs="宋体"/>
                <w:color w:val="auto"/>
                <w:sz w:val="24"/>
                <w:szCs w:val="24"/>
              </w:rPr>
              <w:t>。</w:t>
            </w:r>
          </w:p>
          <w:p>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default" w:ascii="Times New Roman" w:hAnsi="Times New Roman" w:eastAsia="宋体" w:cs="Times New Roman"/>
                <w:b/>
                <w:color w:val="auto"/>
                <w:kern w:val="2"/>
                <w:sz w:val="24"/>
                <w:szCs w:val="24"/>
              </w:rPr>
            </w:pPr>
            <w:r>
              <w:rPr>
                <w:rFonts w:hint="eastAsia" w:ascii="宋体" w:hAnsi="宋体" w:eastAsia="Times New Roman" w:cs="宋体"/>
                <w:color w:val="auto"/>
                <w:sz w:val="24"/>
                <w:szCs w:val="24"/>
                <w:lang w:eastAsia="zh-CN"/>
              </w:rPr>
              <w:t>②</w:t>
            </w:r>
            <w:r>
              <w:rPr>
                <w:rFonts w:hint="eastAsia" w:ascii="宋体" w:hAnsi="宋体" w:cs="宋体"/>
                <w:b w:val="0"/>
                <w:bCs/>
                <w:color w:val="auto"/>
                <w:kern w:val="2"/>
                <w:sz w:val="24"/>
                <w:szCs w:val="24"/>
                <w:lang w:val="en-US" w:eastAsia="zh-CN" w:bidi="ar"/>
              </w:rPr>
              <w:t>汞</w:t>
            </w:r>
          </w:p>
          <w:p>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default" w:ascii="Times New Roman" w:hAnsi="Times New Roman" w:eastAsia="宋体" w:cs="Times New Roman"/>
                <w:color w:val="auto"/>
                <w:kern w:val="2"/>
                <w:sz w:val="24"/>
                <w:szCs w:val="24"/>
              </w:rPr>
            </w:pPr>
            <w:r>
              <w:rPr>
                <w:rFonts w:hint="eastAsia" w:ascii="宋体" w:hAnsi="宋体" w:cs="宋体"/>
                <w:color w:val="auto"/>
                <w:kern w:val="2"/>
                <w:sz w:val="24"/>
                <w:szCs w:val="24"/>
                <w:lang w:val="en-US" w:eastAsia="zh-CN" w:bidi="ar"/>
              </w:rPr>
              <w:t>汞</w:t>
            </w:r>
            <w:r>
              <w:rPr>
                <w:rFonts w:hint="eastAsia" w:ascii="宋体" w:hAnsi="宋体" w:eastAsia="宋体" w:cs="宋体"/>
                <w:color w:val="auto"/>
                <w:kern w:val="2"/>
                <w:sz w:val="24"/>
                <w:szCs w:val="24"/>
                <w:lang w:val="en-US" w:eastAsia="zh-CN" w:bidi="ar"/>
              </w:rPr>
              <w:t>排放量采用物料衡算法计算，计算公式：</w:t>
            </w:r>
          </w:p>
          <w:p>
            <w:pPr>
              <w:keepNext w:val="0"/>
              <w:keepLines w:val="0"/>
              <w:widowControl w:val="0"/>
              <w:suppressLineNumbers w:val="0"/>
              <w:autoSpaceDE w:val="0"/>
              <w:autoSpaceDN/>
              <w:spacing w:before="0" w:beforeAutospacing="0" w:after="0" w:afterAutospacing="0" w:line="360" w:lineRule="auto"/>
              <w:ind w:left="0" w:right="0"/>
              <w:jc w:val="center"/>
              <w:rPr>
                <w:rFonts w:hint="default" w:ascii="Times New Roman" w:hAnsi="Times New Roman" w:eastAsia="宋体" w:cs="Times New Roman"/>
                <w:color w:val="auto"/>
                <w:kern w:val="2"/>
                <w:sz w:val="24"/>
                <w:szCs w:val="24"/>
              </w:rPr>
            </w:pPr>
            <w:r>
              <w:rPr>
                <w:rFonts w:hint="default" w:ascii="Times New Roman" w:hAnsi="Times New Roman" w:eastAsia="宋体" w:cs="Times New Roman"/>
                <w:color w:val="auto"/>
                <w:kern w:val="2"/>
                <w:sz w:val="21"/>
                <w:szCs w:val="21"/>
                <w:lang w:val="en-US" w:eastAsia="zh-CN" w:bidi="ar"/>
              </w:rPr>
              <w:drawing>
                <wp:inline distT="0" distB="0" distL="114300" distR="114300">
                  <wp:extent cx="5053330" cy="1977390"/>
                  <wp:effectExtent l="0" t="0" r="13970" b="3810"/>
                  <wp:docPr id="1"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descr="IMG_256"/>
                          <pic:cNvPicPr>
                            <a:picLocks noChangeAspect="1"/>
                          </pic:cNvPicPr>
                        </pic:nvPicPr>
                        <pic:blipFill>
                          <a:blip r:embed="rId30"/>
                          <a:stretch>
                            <a:fillRect/>
                          </a:stretch>
                        </pic:blipFill>
                        <pic:spPr>
                          <a:xfrm>
                            <a:off x="0" y="0"/>
                            <a:ext cx="5053330" cy="1977390"/>
                          </a:xfrm>
                          <a:prstGeom prst="rect">
                            <a:avLst/>
                          </a:prstGeom>
                          <a:noFill/>
                          <a:ln w="9525">
                            <a:noFill/>
                          </a:ln>
                        </pic:spPr>
                      </pic:pic>
                    </a:graphicData>
                  </a:graphic>
                </wp:inline>
              </w:drawing>
            </w:r>
          </w:p>
          <w:p>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default" w:ascii="Times New Roman" w:hAnsi="Times New Roman" w:eastAsia="宋体" w:cs="Times New Roman"/>
                <w:color w:val="auto"/>
                <w:kern w:val="2"/>
                <w:sz w:val="24"/>
                <w:szCs w:val="24"/>
              </w:rPr>
            </w:pPr>
            <w:r>
              <w:rPr>
                <w:rFonts w:hint="eastAsia" w:ascii="宋体" w:hAnsi="宋体" w:eastAsia="宋体" w:cs="宋体"/>
                <w:color w:val="auto"/>
                <w:kern w:val="2"/>
                <w:sz w:val="24"/>
                <w:szCs w:val="24"/>
                <w:lang w:val="en-US" w:eastAsia="zh-CN" w:bidi="ar"/>
              </w:rPr>
              <w:t>查阅相关文献,</w:t>
            </w:r>
            <w:r>
              <w:rPr>
                <w:rFonts w:hint="default" w:ascii="Times New Roman" w:hAnsi="Times New Roman" w:eastAsia="宋体" w:cs="Times New Roman"/>
                <w:color w:val="auto"/>
                <w:sz w:val="24"/>
                <w:szCs w:val="24"/>
              </w:rPr>
              <w:t>《煤粉锅炉烟气中汞形态分析的实验研究》</w:t>
            </w:r>
            <w:r>
              <w:rPr>
                <w:rFonts w:hint="eastAsia" w:ascii="宋体" w:hAnsi="宋体" w:eastAsia="宋体" w:cs="宋体"/>
                <w:color w:val="auto"/>
                <w:kern w:val="2"/>
                <w:sz w:val="24"/>
                <w:szCs w:val="24"/>
                <w:lang w:val="en-US" w:eastAsia="zh-CN" w:bidi="ar"/>
              </w:rPr>
              <w:t>我国煤中汞的平均含量为</w:t>
            </w:r>
            <w:r>
              <w:rPr>
                <w:rFonts w:hint="default" w:ascii="Times New Roman" w:hAnsi="Times New Roman" w:eastAsia="宋体" w:cs="Times New Roman"/>
                <w:color w:val="auto"/>
                <w:kern w:val="2"/>
                <w:sz w:val="24"/>
                <w:szCs w:val="24"/>
                <w:lang w:val="en-US" w:eastAsia="zh-CN" w:bidi="ar"/>
              </w:rPr>
              <w:t>0.22mg/kg</w:t>
            </w:r>
            <w:r>
              <w:rPr>
                <w:rFonts w:hint="eastAsia" w:ascii="宋体" w:hAnsi="宋体" w:eastAsia="宋体" w:cs="宋体"/>
                <w:color w:val="auto"/>
                <w:kern w:val="2"/>
                <w:sz w:val="24"/>
                <w:szCs w:val="24"/>
                <w:lang w:val="en-US" w:eastAsia="zh-CN" w:bidi="ar"/>
              </w:rPr>
              <w:t>；烟气除尘和湿法脱硫等污染防治对</w:t>
            </w:r>
            <w:r>
              <w:rPr>
                <w:rFonts w:hint="eastAsia" w:ascii="宋体" w:hAnsi="宋体" w:cs="宋体"/>
                <w:color w:val="auto"/>
                <w:kern w:val="2"/>
                <w:sz w:val="24"/>
                <w:szCs w:val="24"/>
                <w:lang w:val="en-US" w:eastAsia="zh-CN" w:bidi="ar"/>
              </w:rPr>
              <w:t>汞</w:t>
            </w:r>
            <w:r>
              <w:rPr>
                <w:rFonts w:hint="eastAsia" w:ascii="宋体" w:hAnsi="宋体" w:eastAsia="宋体" w:cs="宋体"/>
                <w:color w:val="auto"/>
                <w:kern w:val="2"/>
                <w:sz w:val="24"/>
                <w:szCs w:val="24"/>
                <w:lang w:val="en-US" w:eastAsia="zh-CN" w:bidi="ar"/>
              </w:rPr>
              <w:t>具有协同脱出效果，脱除效率约为</w:t>
            </w:r>
            <w:r>
              <w:rPr>
                <w:rFonts w:hint="default" w:ascii="Times New Roman" w:hAnsi="Times New Roman" w:eastAsia="宋体" w:cs="Times New Roman"/>
                <w:color w:val="auto"/>
                <w:kern w:val="2"/>
                <w:sz w:val="24"/>
                <w:szCs w:val="24"/>
                <w:lang w:val="en-US" w:eastAsia="zh-CN" w:bidi="ar"/>
              </w:rPr>
              <w:t xml:space="preserve">70%, </w:t>
            </w:r>
            <w:r>
              <w:rPr>
                <w:rFonts w:hint="eastAsia" w:ascii="Times New Roman" w:hAnsi="Times New Roman" w:eastAsia="宋体" w:cs="Times New Roman"/>
                <w:color w:val="auto"/>
                <w:kern w:val="2"/>
                <w:sz w:val="24"/>
                <w:szCs w:val="24"/>
                <w:lang w:val="en-US" w:eastAsia="zh-CN" w:bidi="ar"/>
              </w:rPr>
              <w:t>本项目取</w:t>
            </w:r>
            <w:r>
              <w:rPr>
                <w:rFonts w:hint="eastAsia" w:cs="Times New Roman"/>
                <w:color w:val="FF0000"/>
                <w:kern w:val="2"/>
                <w:sz w:val="24"/>
                <w:szCs w:val="24"/>
                <w:lang w:val="en-US" w:eastAsia="zh-CN" w:bidi="ar"/>
              </w:rPr>
              <w:t>5</w:t>
            </w:r>
            <w:r>
              <w:rPr>
                <w:rFonts w:hint="eastAsia" w:ascii="Times New Roman" w:hAnsi="Times New Roman" w:eastAsia="宋体" w:cs="Times New Roman"/>
                <w:color w:val="FF0000"/>
                <w:kern w:val="2"/>
                <w:sz w:val="24"/>
                <w:szCs w:val="24"/>
                <w:lang w:val="en-US" w:eastAsia="zh-CN" w:bidi="ar"/>
              </w:rPr>
              <w:t>0%，</w:t>
            </w:r>
            <w:r>
              <w:rPr>
                <w:rFonts w:hint="eastAsia" w:ascii="宋体" w:hAnsi="宋体" w:eastAsia="宋体" w:cs="宋体"/>
                <w:color w:val="auto"/>
                <w:kern w:val="2"/>
                <w:sz w:val="24"/>
                <w:szCs w:val="24"/>
                <w:lang w:val="en-US" w:eastAsia="zh-CN" w:bidi="ar"/>
              </w:rPr>
              <w:t>经计算</w:t>
            </w:r>
            <w:r>
              <w:rPr>
                <w:rFonts w:hint="eastAsia" w:ascii="宋体" w:hAnsi="宋体" w:cs="宋体"/>
                <w:color w:val="auto"/>
                <w:kern w:val="2"/>
                <w:sz w:val="24"/>
                <w:szCs w:val="24"/>
                <w:lang w:val="en-US" w:eastAsia="zh-CN" w:bidi="ar"/>
              </w:rPr>
              <w:t>汞</w:t>
            </w:r>
            <w:r>
              <w:rPr>
                <w:rFonts w:hint="eastAsia" w:ascii="宋体" w:hAnsi="宋体" w:eastAsia="宋体" w:cs="宋体"/>
                <w:color w:val="auto"/>
                <w:kern w:val="2"/>
                <w:sz w:val="24"/>
                <w:szCs w:val="24"/>
                <w:lang w:val="en-US" w:eastAsia="zh-CN" w:bidi="ar"/>
              </w:rPr>
              <w:t>排放量为</w:t>
            </w:r>
            <w:r>
              <w:rPr>
                <w:rFonts w:hint="default" w:ascii="Times New Roman" w:hAnsi="Times New Roman" w:eastAsia="宋体" w:cs="Times New Roman"/>
                <w:color w:val="FF0000"/>
                <w:kern w:val="2"/>
                <w:sz w:val="24"/>
                <w:szCs w:val="24"/>
                <w:lang w:val="en-US" w:eastAsia="zh-CN" w:bidi="ar"/>
              </w:rPr>
              <w:t>0.000</w:t>
            </w:r>
            <w:r>
              <w:rPr>
                <w:rFonts w:hint="eastAsia" w:cs="Times New Roman"/>
                <w:color w:val="FF0000"/>
                <w:kern w:val="2"/>
                <w:sz w:val="24"/>
                <w:szCs w:val="24"/>
                <w:lang w:val="en-US" w:eastAsia="zh-CN" w:bidi="ar"/>
              </w:rPr>
              <w:t>3</w:t>
            </w:r>
            <w:r>
              <w:rPr>
                <w:rFonts w:hint="default" w:ascii="Times New Roman" w:hAnsi="Times New Roman" w:eastAsia="宋体" w:cs="Times New Roman"/>
                <w:color w:val="FF0000"/>
                <w:kern w:val="2"/>
                <w:sz w:val="24"/>
                <w:szCs w:val="24"/>
                <w:lang w:val="en-US" w:eastAsia="zh-CN" w:bidi="ar"/>
              </w:rPr>
              <w:t>t/a</w:t>
            </w:r>
            <w:r>
              <w:rPr>
                <w:rFonts w:hint="eastAsia" w:ascii="宋体" w:hAnsi="宋体" w:eastAsia="宋体" w:cs="宋体"/>
                <w:color w:val="FF0000"/>
                <w:kern w:val="2"/>
                <w:sz w:val="24"/>
                <w:szCs w:val="24"/>
                <w:lang w:val="en-US" w:eastAsia="zh-CN" w:bidi="ar"/>
              </w:rPr>
              <w:t>。</w:t>
            </w:r>
          </w:p>
          <w:p>
            <w:pPr>
              <w:spacing w:before="0" w:beforeAutospacing="0" w:after="0" w:afterAutospacing="0" w:line="360" w:lineRule="auto"/>
              <w:ind w:left="0" w:right="0" w:firstLine="480" w:firstLineChars="200"/>
              <w:rPr>
                <w:rFonts w:hint="eastAsia" w:ascii="宋体" w:hAnsi="宋体" w:eastAsia="宋体" w:cs="宋体"/>
                <w:color w:val="auto"/>
                <w:sz w:val="24"/>
                <w:szCs w:val="24"/>
              </w:rPr>
            </w:pPr>
            <w:r>
              <w:rPr>
                <w:rFonts w:hint="eastAsia" w:ascii="宋体" w:hAnsi="宋体" w:eastAsia="Times New Roman" w:cs="宋体"/>
                <w:color w:val="auto"/>
                <w:sz w:val="24"/>
                <w:szCs w:val="24"/>
                <w:lang w:eastAsia="zh-CN"/>
              </w:rPr>
              <w:t>综上，热风炉</w:t>
            </w:r>
            <w:r>
              <w:rPr>
                <w:rFonts w:hint="eastAsia" w:ascii="宋体" w:hAnsi="宋体" w:eastAsia="宋体" w:cs="宋体"/>
                <w:color w:val="auto"/>
                <w:sz w:val="24"/>
                <w:szCs w:val="24"/>
              </w:rPr>
              <w:t>排气筒污染物产生及排放情况见表</w:t>
            </w:r>
            <w:r>
              <w:rPr>
                <w:rFonts w:hint="eastAsia" w:ascii="宋体" w:hAnsi="宋体" w:cs="宋体"/>
                <w:color w:val="auto"/>
                <w:sz w:val="24"/>
                <w:szCs w:val="24"/>
                <w:lang w:val="en-US" w:eastAsia="zh-CN"/>
              </w:rPr>
              <w:t>4-2</w:t>
            </w:r>
            <w:r>
              <w:rPr>
                <w:rFonts w:hint="eastAsia" w:ascii="宋体" w:hAnsi="宋体" w:eastAsia="宋体" w:cs="宋体"/>
                <w:color w:val="auto"/>
                <w:sz w:val="24"/>
                <w:szCs w:val="24"/>
              </w:rPr>
              <w:t>。</w:t>
            </w:r>
          </w:p>
          <w:p>
            <w:pPr>
              <w:spacing w:before="0" w:beforeAutospacing="0" w:after="0" w:afterAutospacing="0" w:line="360" w:lineRule="auto"/>
              <w:ind w:left="0" w:right="0" w:firstLine="482" w:firstLineChars="200"/>
              <w:jc w:val="center"/>
              <w:rPr>
                <w:rFonts w:hint="eastAsia" w:ascii="宋体" w:hAnsi="宋体" w:eastAsia="宋体" w:cs="宋体"/>
                <w:b/>
                <w:bCs/>
                <w:color w:val="auto"/>
                <w:sz w:val="24"/>
                <w:szCs w:val="24"/>
              </w:rPr>
            </w:pPr>
            <w:r>
              <w:rPr>
                <w:rFonts w:hint="eastAsia" w:ascii="宋体" w:hAnsi="宋体" w:eastAsia="宋体" w:cs="宋体"/>
                <w:b/>
                <w:bCs/>
                <w:color w:val="auto"/>
                <w:sz w:val="24"/>
                <w:szCs w:val="24"/>
              </w:rPr>
              <w:t>表</w:t>
            </w:r>
            <w:r>
              <w:rPr>
                <w:rFonts w:hint="eastAsia" w:ascii="宋体" w:hAnsi="宋体" w:cs="宋体"/>
                <w:b/>
                <w:bCs/>
                <w:color w:val="auto"/>
                <w:sz w:val="24"/>
                <w:szCs w:val="24"/>
                <w:lang w:val="en-US" w:eastAsia="zh-CN"/>
              </w:rPr>
              <w:t>4-2</w:t>
            </w:r>
            <w:r>
              <w:rPr>
                <w:rFonts w:hint="eastAsia" w:ascii="宋体" w:hAnsi="宋体" w:eastAsia="宋体" w:cs="宋体"/>
                <w:b/>
                <w:bCs/>
                <w:color w:val="auto"/>
                <w:sz w:val="24"/>
                <w:szCs w:val="24"/>
              </w:rPr>
              <w:t xml:space="preserve"> 排气筒污染物产生及排放情况表</w:t>
            </w:r>
          </w:p>
          <w:tbl>
            <w:tblPr>
              <w:tblStyle w:val="26"/>
              <w:tblW w:w="9442" w:type="dxa"/>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555"/>
              <w:gridCol w:w="837"/>
              <w:gridCol w:w="992"/>
              <w:gridCol w:w="842"/>
              <w:gridCol w:w="923"/>
              <w:gridCol w:w="981"/>
              <w:gridCol w:w="922"/>
              <w:gridCol w:w="959"/>
              <w:gridCol w:w="659"/>
              <w:gridCol w:w="592"/>
              <w:gridCol w:w="678"/>
              <w:gridCol w:w="502"/>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555" w:type="dxa"/>
                  <w:vMerge w:val="restart"/>
                  <w:tcBorders>
                    <w:tl2br w:val="nil"/>
                    <w:tr2bl w:val="nil"/>
                  </w:tcBorders>
                  <w:vAlign w:val="center"/>
                </w:tcPr>
                <w:p>
                  <w:pPr>
                    <w:pStyle w:val="45"/>
                    <w:spacing w:before="0" w:beforeAutospacing="0" w:after="0" w:afterAutospacing="0"/>
                    <w:ind w:left="0" w:right="0"/>
                    <w:jc w:val="center"/>
                    <w:rPr>
                      <w:rFonts w:hint="eastAsia" w:ascii="宋体" w:hAnsi="宋体" w:eastAsia="宋体" w:cs="宋体"/>
                      <w:color w:val="auto"/>
                      <w:sz w:val="21"/>
                      <w:szCs w:val="21"/>
                    </w:rPr>
                  </w:pPr>
                  <w:r>
                    <w:rPr>
                      <w:rFonts w:hint="eastAsia" w:ascii="宋体" w:hAnsi="宋体" w:eastAsia="宋体" w:cs="宋体"/>
                      <w:color w:val="auto"/>
                      <w:sz w:val="21"/>
                      <w:szCs w:val="21"/>
                    </w:rPr>
                    <w:t>污染源</w:t>
                  </w:r>
                </w:p>
              </w:tc>
              <w:tc>
                <w:tcPr>
                  <w:tcW w:w="837" w:type="dxa"/>
                  <w:vMerge w:val="restart"/>
                  <w:tcBorders>
                    <w:tl2br w:val="nil"/>
                    <w:tr2bl w:val="nil"/>
                  </w:tcBorders>
                  <w:vAlign w:val="center"/>
                </w:tcPr>
                <w:p>
                  <w:pPr>
                    <w:pStyle w:val="45"/>
                    <w:spacing w:before="0" w:beforeAutospacing="0" w:after="0" w:afterAutospacing="0"/>
                    <w:ind w:left="0" w:right="0"/>
                    <w:jc w:val="center"/>
                    <w:rPr>
                      <w:rFonts w:hint="eastAsia" w:ascii="宋体" w:hAnsi="宋体" w:eastAsia="宋体" w:cs="宋体"/>
                      <w:color w:val="auto"/>
                      <w:sz w:val="21"/>
                      <w:szCs w:val="21"/>
                    </w:rPr>
                  </w:pPr>
                  <w:r>
                    <w:rPr>
                      <w:rFonts w:hint="eastAsia" w:ascii="宋体" w:hAnsi="宋体" w:cs="宋体"/>
                      <w:color w:val="auto"/>
                      <w:sz w:val="21"/>
                      <w:szCs w:val="21"/>
                      <w:lang w:eastAsia="zh-CN"/>
                    </w:rPr>
                    <w:t>风机风</w:t>
                  </w:r>
                  <w:r>
                    <w:rPr>
                      <w:rFonts w:hint="eastAsia" w:ascii="宋体" w:hAnsi="宋体" w:eastAsia="宋体" w:cs="宋体"/>
                      <w:color w:val="auto"/>
                      <w:sz w:val="21"/>
                      <w:szCs w:val="21"/>
                    </w:rPr>
                    <w:t>量</w:t>
                  </w:r>
                </w:p>
                <w:p>
                  <w:pPr>
                    <w:pStyle w:val="45"/>
                    <w:spacing w:before="0" w:beforeAutospacing="0" w:after="0" w:afterAutospacing="0"/>
                    <w:ind w:left="0" w:right="0"/>
                    <w:jc w:val="center"/>
                    <w:rPr>
                      <w:rFonts w:hint="eastAsia" w:ascii="宋体" w:hAnsi="宋体" w:eastAsia="宋体" w:cs="宋体"/>
                      <w:color w:val="auto"/>
                      <w:sz w:val="21"/>
                      <w:szCs w:val="21"/>
                    </w:rPr>
                  </w:pPr>
                  <w:r>
                    <w:rPr>
                      <w:rFonts w:hint="eastAsia" w:ascii="宋体" w:hAnsi="宋体" w:eastAsia="宋体" w:cs="宋体"/>
                      <w:color w:val="auto"/>
                      <w:sz w:val="21"/>
                      <w:szCs w:val="21"/>
                    </w:rPr>
                    <w:t>m</w:t>
                  </w:r>
                  <w:r>
                    <w:rPr>
                      <w:rFonts w:hint="eastAsia" w:ascii="宋体" w:hAnsi="宋体" w:eastAsia="宋体" w:cs="宋体"/>
                      <w:color w:val="auto"/>
                      <w:sz w:val="21"/>
                      <w:szCs w:val="21"/>
                      <w:vertAlign w:val="superscript"/>
                    </w:rPr>
                    <w:t>3</w:t>
                  </w:r>
                  <w:r>
                    <w:rPr>
                      <w:rFonts w:hint="eastAsia" w:ascii="宋体" w:hAnsi="宋体" w:eastAsia="宋体" w:cs="宋体"/>
                      <w:color w:val="auto"/>
                      <w:sz w:val="21"/>
                      <w:szCs w:val="21"/>
                    </w:rPr>
                    <w:t>/h</w:t>
                  </w:r>
                </w:p>
              </w:tc>
              <w:tc>
                <w:tcPr>
                  <w:tcW w:w="992" w:type="dxa"/>
                  <w:vMerge w:val="restart"/>
                  <w:tcBorders>
                    <w:tl2br w:val="nil"/>
                    <w:tr2bl w:val="nil"/>
                  </w:tcBorders>
                  <w:vAlign w:val="center"/>
                </w:tcPr>
                <w:p>
                  <w:pPr>
                    <w:pStyle w:val="45"/>
                    <w:spacing w:before="0" w:beforeAutospacing="0" w:after="0" w:afterAutospacing="0"/>
                    <w:ind w:left="0" w:right="0"/>
                    <w:jc w:val="center"/>
                    <w:rPr>
                      <w:rFonts w:hint="eastAsia" w:ascii="宋体" w:hAnsi="宋体" w:eastAsia="宋体" w:cs="宋体"/>
                      <w:b/>
                      <w:bCs/>
                      <w:color w:val="auto"/>
                      <w:spacing w:val="-12"/>
                      <w:sz w:val="21"/>
                      <w:szCs w:val="21"/>
                    </w:rPr>
                  </w:pPr>
                  <w:r>
                    <w:rPr>
                      <w:rFonts w:hint="eastAsia" w:ascii="宋体" w:hAnsi="宋体" w:eastAsia="宋体" w:cs="宋体"/>
                      <w:color w:val="auto"/>
                      <w:sz w:val="21"/>
                      <w:szCs w:val="21"/>
                    </w:rPr>
                    <w:t>治理措施</w:t>
                  </w:r>
                </w:p>
              </w:tc>
              <w:tc>
                <w:tcPr>
                  <w:tcW w:w="842" w:type="dxa"/>
                  <w:vMerge w:val="restart"/>
                  <w:tcBorders>
                    <w:tl2br w:val="nil"/>
                    <w:tr2bl w:val="nil"/>
                  </w:tcBorders>
                  <w:vAlign w:val="center"/>
                </w:tcPr>
                <w:p>
                  <w:pPr>
                    <w:pStyle w:val="45"/>
                    <w:spacing w:before="0" w:beforeAutospacing="0" w:after="0" w:afterAutospacing="0"/>
                    <w:ind w:left="0" w:right="0"/>
                    <w:jc w:val="center"/>
                    <w:rPr>
                      <w:rFonts w:hint="eastAsia" w:ascii="宋体" w:hAnsi="宋体" w:eastAsia="宋体" w:cs="宋体"/>
                      <w:color w:val="auto"/>
                      <w:sz w:val="21"/>
                      <w:szCs w:val="21"/>
                    </w:rPr>
                  </w:pPr>
                  <w:r>
                    <w:rPr>
                      <w:rFonts w:hint="eastAsia" w:ascii="宋体" w:hAnsi="宋体" w:eastAsia="宋体" w:cs="宋体"/>
                      <w:color w:val="auto"/>
                      <w:sz w:val="21"/>
                      <w:szCs w:val="21"/>
                    </w:rPr>
                    <w:t>污染物</w:t>
                  </w:r>
                </w:p>
              </w:tc>
              <w:tc>
                <w:tcPr>
                  <w:tcW w:w="923" w:type="dxa"/>
                  <w:vMerge w:val="restart"/>
                  <w:tcBorders>
                    <w:tl2br w:val="nil"/>
                    <w:tr2bl w:val="nil"/>
                  </w:tcBorders>
                  <w:vAlign w:val="center"/>
                </w:tcPr>
                <w:p>
                  <w:pPr>
                    <w:pStyle w:val="45"/>
                    <w:spacing w:before="0" w:beforeAutospacing="0" w:after="0" w:afterAutospacing="0"/>
                    <w:ind w:left="0" w:right="0"/>
                    <w:jc w:val="center"/>
                    <w:rPr>
                      <w:rFonts w:hint="eastAsia" w:ascii="宋体" w:hAnsi="宋体" w:eastAsia="宋体" w:cs="宋体"/>
                      <w:color w:val="auto"/>
                      <w:sz w:val="21"/>
                      <w:szCs w:val="21"/>
                    </w:rPr>
                  </w:pPr>
                  <w:r>
                    <w:rPr>
                      <w:rFonts w:hint="eastAsia" w:ascii="宋体" w:hAnsi="宋体" w:eastAsia="宋体" w:cs="宋体"/>
                      <w:color w:val="auto"/>
                      <w:sz w:val="21"/>
                      <w:szCs w:val="21"/>
                    </w:rPr>
                    <w:t>产生</w:t>
                  </w:r>
                </w:p>
                <w:p>
                  <w:pPr>
                    <w:pStyle w:val="45"/>
                    <w:spacing w:before="0" w:beforeAutospacing="0" w:after="0" w:afterAutospacing="0"/>
                    <w:ind w:left="0" w:right="0"/>
                    <w:jc w:val="center"/>
                    <w:rPr>
                      <w:rFonts w:hint="eastAsia" w:ascii="宋体" w:hAnsi="宋体" w:eastAsia="宋体" w:cs="宋体"/>
                      <w:color w:val="auto"/>
                      <w:sz w:val="21"/>
                      <w:szCs w:val="21"/>
                    </w:rPr>
                  </w:pPr>
                  <w:r>
                    <w:rPr>
                      <w:rFonts w:hint="eastAsia" w:ascii="宋体" w:hAnsi="宋体" w:eastAsia="宋体" w:cs="宋体"/>
                      <w:color w:val="auto"/>
                      <w:sz w:val="21"/>
                      <w:szCs w:val="21"/>
                    </w:rPr>
                    <w:t>浓度mg/m</w:t>
                  </w:r>
                  <w:r>
                    <w:rPr>
                      <w:rFonts w:hint="eastAsia" w:ascii="宋体" w:hAnsi="宋体" w:eastAsia="宋体" w:cs="宋体"/>
                      <w:color w:val="auto"/>
                      <w:sz w:val="21"/>
                      <w:szCs w:val="21"/>
                      <w:vertAlign w:val="superscript"/>
                    </w:rPr>
                    <w:t>3</w:t>
                  </w:r>
                </w:p>
              </w:tc>
              <w:tc>
                <w:tcPr>
                  <w:tcW w:w="981" w:type="dxa"/>
                  <w:vMerge w:val="restart"/>
                  <w:tcBorders>
                    <w:tl2br w:val="nil"/>
                    <w:tr2bl w:val="nil"/>
                  </w:tcBorders>
                  <w:vAlign w:val="center"/>
                </w:tcPr>
                <w:p>
                  <w:pPr>
                    <w:pStyle w:val="45"/>
                    <w:spacing w:before="0" w:beforeAutospacing="0" w:after="0" w:afterAutospacing="0"/>
                    <w:ind w:left="0" w:right="0"/>
                    <w:jc w:val="center"/>
                    <w:rPr>
                      <w:rFonts w:hint="eastAsia" w:ascii="宋体" w:hAnsi="宋体" w:eastAsia="宋体" w:cs="宋体"/>
                      <w:color w:val="auto"/>
                      <w:sz w:val="21"/>
                      <w:szCs w:val="21"/>
                    </w:rPr>
                  </w:pPr>
                  <w:r>
                    <w:rPr>
                      <w:rFonts w:hint="eastAsia" w:ascii="宋体" w:hAnsi="宋体" w:eastAsia="宋体" w:cs="宋体"/>
                      <w:color w:val="auto"/>
                      <w:sz w:val="21"/>
                      <w:szCs w:val="21"/>
                    </w:rPr>
                    <w:t>产生速率kg/h</w:t>
                  </w:r>
                </w:p>
              </w:tc>
              <w:tc>
                <w:tcPr>
                  <w:tcW w:w="922" w:type="dxa"/>
                  <w:vMerge w:val="restart"/>
                  <w:tcBorders>
                    <w:tl2br w:val="nil"/>
                    <w:tr2bl w:val="nil"/>
                  </w:tcBorders>
                  <w:vAlign w:val="center"/>
                </w:tcPr>
                <w:p>
                  <w:pPr>
                    <w:pStyle w:val="45"/>
                    <w:spacing w:before="0" w:beforeAutospacing="0" w:after="0" w:afterAutospacing="0"/>
                    <w:ind w:left="0" w:right="0"/>
                    <w:jc w:val="center"/>
                    <w:rPr>
                      <w:rFonts w:hint="eastAsia" w:ascii="宋体" w:hAnsi="宋体" w:eastAsia="宋体" w:cs="宋体"/>
                      <w:color w:val="auto"/>
                      <w:sz w:val="21"/>
                      <w:szCs w:val="21"/>
                    </w:rPr>
                  </w:pPr>
                  <w:r>
                    <w:rPr>
                      <w:rFonts w:hint="eastAsia" w:ascii="宋体" w:hAnsi="宋体" w:eastAsia="宋体" w:cs="宋体"/>
                      <w:color w:val="auto"/>
                      <w:sz w:val="21"/>
                      <w:szCs w:val="21"/>
                    </w:rPr>
                    <w:t>排放</w:t>
                  </w:r>
                </w:p>
                <w:p>
                  <w:pPr>
                    <w:pStyle w:val="45"/>
                    <w:spacing w:before="0" w:beforeAutospacing="0" w:after="0" w:afterAutospacing="0"/>
                    <w:ind w:left="0" w:right="0"/>
                    <w:jc w:val="center"/>
                    <w:rPr>
                      <w:rFonts w:hint="eastAsia" w:ascii="宋体" w:hAnsi="宋体" w:eastAsia="宋体" w:cs="宋体"/>
                      <w:color w:val="auto"/>
                      <w:sz w:val="21"/>
                      <w:szCs w:val="21"/>
                    </w:rPr>
                  </w:pPr>
                  <w:r>
                    <w:rPr>
                      <w:rFonts w:hint="eastAsia" w:ascii="宋体" w:hAnsi="宋体" w:eastAsia="宋体" w:cs="宋体"/>
                      <w:color w:val="auto"/>
                      <w:sz w:val="21"/>
                      <w:szCs w:val="21"/>
                    </w:rPr>
                    <w:t>浓度mg/m</w:t>
                  </w:r>
                  <w:r>
                    <w:rPr>
                      <w:rFonts w:hint="eastAsia" w:ascii="宋体" w:hAnsi="宋体" w:eastAsia="宋体" w:cs="宋体"/>
                      <w:color w:val="auto"/>
                      <w:sz w:val="21"/>
                      <w:szCs w:val="21"/>
                      <w:vertAlign w:val="superscript"/>
                    </w:rPr>
                    <w:t>3</w:t>
                  </w:r>
                </w:p>
              </w:tc>
              <w:tc>
                <w:tcPr>
                  <w:tcW w:w="959" w:type="dxa"/>
                  <w:vMerge w:val="restart"/>
                  <w:tcBorders>
                    <w:tl2br w:val="nil"/>
                    <w:tr2bl w:val="nil"/>
                  </w:tcBorders>
                  <w:vAlign w:val="center"/>
                </w:tcPr>
                <w:p>
                  <w:pPr>
                    <w:pStyle w:val="45"/>
                    <w:spacing w:before="0" w:beforeAutospacing="0" w:after="0" w:afterAutospacing="0"/>
                    <w:ind w:left="0" w:right="0"/>
                    <w:jc w:val="center"/>
                    <w:rPr>
                      <w:rFonts w:hint="eastAsia" w:ascii="宋体" w:hAnsi="宋体" w:eastAsia="宋体" w:cs="宋体"/>
                      <w:color w:val="auto"/>
                      <w:sz w:val="21"/>
                      <w:szCs w:val="21"/>
                    </w:rPr>
                  </w:pPr>
                  <w:r>
                    <w:rPr>
                      <w:rFonts w:hint="eastAsia" w:ascii="宋体" w:hAnsi="宋体" w:eastAsia="宋体" w:cs="宋体"/>
                      <w:color w:val="auto"/>
                      <w:sz w:val="21"/>
                      <w:szCs w:val="21"/>
                    </w:rPr>
                    <w:t>排放</w:t>
                  </w:r>
                </w:p>
                <w:p>
                  <w:pPr>
                    <w:pStyle w:val="45"/>
                    <w:spacing w:before="0" w:beforeAutospacing="0" w:after="0" w:afterAutospacing="0"/>
                    <w:ind w:left="0" w:right="0"/>
                    <w:jc w:val="center"/>
                    <w:rPr>
                      <w:rFonts w:hint="eastAsia" w:ascii="宋体" w:hAnsi="宋体" w:eastAsia="宋体" w:cs="宋体"/>
                      <w:color w:val="auto"/>
                      <w:sz w:val="21"/>
                      <w:szCs w:val="21"/>
                    </w:rPr>
                  </w:pPr>
                  <w:r>
                    <w:rPr>
                      <w:rFonts w:hint="eastAsia" w:ascii="宋体" w:hAnsi="宋体" w:eastAsia="宋体" w:cs="宋体"/>
                      <w:color w:val="auto"/>
                      <w:sz w:val="21"/>
                      <w:szCs w:val="21"/>
                    </w:rPr>
                    <w:t>速率kg/h</w:t>
                  </w:r>
                </w:p>
              </w:tc>
              <w:tc>
                <w:tcPr>
                  <w:tcW w:w="659" w:type="dxa"/>
                  <w:vMerge w:val="restart"/>
                  <w:tcBorders>
                    <w:tl2br w:val="nil"/>
                    <w:tr2bl w:val="nil"/>
                  </w:tcBorders>
                  <w:vAlign w:val="center"/>
                </w:tcPr>
                <w:p>
                  <w:pPr>
                    <w:pStyle w:val="45"/>
                    <w:spacing w:before="0" w:beforeAutospacing="0" w:after="0" w:afterAutospacing="0"/>
                    <w:ind w:left="0" w:right="0"/>
                    <w:jc w:val="center"/>
                    <w:rPr>
                      <w:rFonts w:hint="eastAsia" w:ascii="宋体" w:hAnsi="宋体" w:eastAsia="宋体" w:cs="宋体"/>
                      <w:color w:val="auto"/>
                      <w:sz w:val="21"/>
                      <w:szCs w:val="21"/>
                    </w:rPr>
                  </w:pPr>
                  <w:r>
                    <w:rPr>
                      <w:rFonts w:hint="eastAsia" w:ascii="宋体" w:hAnsi="宋体" w:eastAsia="宋体" w:cs="宋体"/>
                      <w:color w:val="auto"/>
                      <w:sz w:val="21"/>
                      <w:szCs w:val="21"/>
                    </w:rPr>
                    <w:t>处理</w:t>
                  </w:r>
                </w:p>
                <w:p>
                  <w:pPr>
                    <w:pStyle w:val="45"/>
                    <w:spacing w:before="0" w:beforeAutospacing="0" w:after="0" w:afterAutospacing="0"/>
                    <w:ind w:left="0" w:right="0"/>
                    <w:jc w:val="center"/>
                    <w:rPr>
                      <w:rFonts w:hint="eastAsia" w:ascii="宋体" w:hAnsi="宋体" w:eastAsia="宋体" w:cs="宋体"/>
                      <w:color w:val="auto"/>
                      <w:sz w:val="21"/>
                      <w:szCs w:val="21"/>
                    </w:rPr>
                  </w:pPr>
                  <w:r>
                    <w:rPr>
                      <w:rFonts w:hint="eastAsia" w:ascii="宋体" w:hAnsi="宋体" w:eastAsia="宋体" w:cs="宋体"/>
                      <w:color w:val="auto"/>
                      <w:sz w:val="21"/>
                      <w:szCs w:val="21"/>
                    </w:rPr>
                    <w:t>效率</w:t>
                  </w:r>
                </w:p>
              </w:tc>
              <w:tc>
                <w:tcPr>
                  <w:tcW w:w="1772" w:type="dxa"/>
                  <w:gridSpan w:val="3"/>
                  <w:tcBorders>
                    <w:tl2br w:val="nil"/>
                    <w:tr2bl w:val="nil"/>
                  </w:tcBorders>
                  <w:vAlign w:val="center"/>
                </w:tcPr>
                <w:p>
                  <w:pPr>
                    <w:pStyle w:val="45"/>
                    <w:spacing w:before="0" w:beforeAutospacing="0" w:after="0" w:afterAutospacing="0"/>
                    <w:ind w:left="0" w:right="0"/>
                    <w:jc w:val="center"/>
                    <w:rPr>
                      <w:rFonts w:hint="eastAsia" w:ascii="宋体" w:hAnsi="宋体" w:eastAsia="宋体" w:cs="宋体"/>
                      <w:color w:val="auto"/>
                      <w:spacing w:val="-12"/>
                      <w:sz w:val="21"/>
                      <w:szCs w:val="21"/>
                    </w:rPr>
                  </w:pPr>
                  <w:r>
                    <w:rPr>
                      <w:rFonts w:hint="eastAsia" w:ascii="宋体" w:hAnsi="宋体" w:eastAsia="宋体" w:cs="宋体"/>
                      <w:color w:val="auto"/>
                      <w:sz w:val="21"/>
                      <w:szCs w:val="21"/>
                    </w:rPr>
                    <w:t>排放参数</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555" w:type="dxa"/>
                  <w:vMerge w:val="continue"/>
                  <w:tcBorders>
                    <w:tl2br w:val="nil"/>
                    <w:tr2bl w:val="nil"/>
                  </w:tcBorders>
                  <w:vAlign w:val="center"/>
                </w:tcPr>
                <w:p>
                  <w:pPr>
                    <w:pStyle w:val="45"/>
                    <w:spacing w:before="0" w:beforeAutospacing="0" w:after="0" w:afterAutospacing="0"/>
                    <w:ind w:left="0" w:right="0"/>
                    <w:jc w:val="center"/>
                    <w:rPr>
                      <w:rFonts w:hint="eastAsia" w:ascii="宋体" w:hAnsi="宋体" w:eastAsia="宋体" w:cs="宋体"/>
                      <w:color w:val="auto"/>
                      <w:sz w:val="21"/>
                      <w:szCs w:val="21"/>
                    </w:rPr>
                  </w:pPr>
                </w:p>
              </w:tc>
              <w:tc>
                <w:tcPr>
                  <w:tcW w:w="837" w:type="dxa"/>
                  <w:vMerge w:val="continue"/>
                  <w:tcBorders>
                    <w:tl2br w:val="nil"/>
                    <w:tr2bl w:val="nil"/>
                  </w:tcBorders>
                  <w:vAlign w:val="center"/>
                </w:tcPr>
                <w:p>
                  <w:pPr>
                    <w:pStyle w:val="45"/>
                    <w:spacing w:before="0" w:beforeAutospacing="0" w:after="0" w:afterAutospacing="0"/>
                    <w:ind w:left="0" w:right="0"/>
                    <w:jc w:val="center"/>
                    <w:rPr>
                      <w:rFonts w:hint="eastAsia" w:ascii="宋体" w:hAnsi="宋体" w:eastAsia="宋体" w:cs="宋体"/>
                      <w:color w:val="auto"/>
                      <w:sz w:val="21"/>
                      <w:szCs w:val="21"/>
                    </w:rPr>
                  </w:pPr>
                </w:p>
              </w:tc>
              <w:tc>
                <w:tcPr>
                  <w:tcW w:w="992" w:type="dxa"/>
                  <w:vMerge w:val="continue"/>
                  <w:tcBorders>
                    <w:tl2br w:val="nil"/>
                    <w:tr2bl w:val="nil"/>
                  </w:tcBorders>
                  <w:vAlign w:val="center"/>
                </w:tcPr>
                <w:p>
                  <w:pPr>
                    <w:pStyle w:val="45"/>
                    <w:spacing w:before="0" w:beforeAutospacing="0" w:after="0" w:afterAutospacing="0"/>
                    <w:ind w:left="0" w:right="0"/>
                    <w:jc w:val="center"/>
                    <w:rPr>
                      <w:rFonts w:hint="eastAsia" w:ascii="宋体" w:hAnsi="宋体" w:eastAsia="宋体" w:cs="宋体"/>
                      <w:color w:val="auto"/>
                      <w:sz w:val="21"/>
                      <w:szCs w:val="21"/>
                    </w:rPr>
                  </w:pPr>
                </w:p>
              </w:tc>
              <w:tc>
                <w:tcPr>
                  <w:tcW w:w="842" w:type="dxa"/>
                  <w:vMerge w:val="continue"/>
                  <w:tcBorders>
                    <w:tl2br w:val="nil"/>
                    <w:tr2bl w:val="nil"/>
                  </w:tcBorders>
                  <w:vAlign w:val="center"/>
                </w:tcPr>
                <w:p>
                  <w:pPr>
                    <w:pStyle w:val="45"/>
                    <w:spacing w:before="0" w:beforeAutospacing="0" w:after="0" w:afterAutospacing="0"/>
                    <w:ind w:left="0" w:right="0"/>
                    <w:jc w:val="center"/>
                    <w:rPr>
                      <w:rFonts w:hint="eastAsia" w:ascii="宋体" w:hAnsi="宋体" w:eastAsia="宋体" w:cs="宋体"/>
                      <w:color w:val="auto"/>
                      <w:sz w:val="21"/>
                      <w:szCs w:val="21"/>
                    </w:rPr>
                  </w:pPr>
                </w:p>
              </w:tc>
              <w:tc>
                <w:tcPr>
                  <w:tcW w:w="923" w:type="dxa"/>
                  <w:vMerge w:val="continue"/>
                  <w:tcBorders>
                    <w:tl2br w:val="nil"/>
                    <w:tr2bl w:val="nil"/>
                  </w:tcBorders>
                  <w:vAlign w:val="center"/>
                </w:tcPr>
                <w:p>
                  <w:pPr>
                    <w:pStyle w:val="45"/>
                    <w:spacing w:before="0" w:beforeAutospacing="0" w:after="0" w:afterAutospacing="0"/>
                    <w:ind w:left="0" w:right="0"/>
                    <w:jc w:val="center"/>
                    <w:rPr>
                      <w:rFonts w:hint="eastAsia" w:ascii="宋体" w:hAnsi="宋体" w:eastAsia="宋体" w:cs="宋体"/>
                      <w:color w:val="auto"/>
                      <w:sz w:val="21"/>
                      <w:szCs w:val="21"/>
                    </w:rPr>
                  </w:pPr>
                </w:p>
              </w:tc>
              <w:tc>
                <w:tcPr>
                  <w:tcW w:w="981" w:type="dxa"/>
                  <w:vMerge w:val="continue"/>
                  <w:tcBorders>
                    <w:tl2br w:val="nil"/>
                    <w:tr2bl w:val="nil"/>
                  </w:tcBorders>
                  <w:vAlign w:val="center"/>
                </w:tcPr>
                <w:p>
                  <w:pPr>
                    <w:pStyle w:val="45"/>
                    <w:spacing w:before="0" w:beforeAutospacing="0" w:after="0" w:afterAutospacing="0"/>
                    <w:ind w:left="0" w:right="0"/>
                    <w:jc w:val="center"/>
                    <w:rPr>
                      <w:rFonts w:hint="eastAsia" w:ascii="宋体" w:hAnsi="宋体" w:eastAsia="宋体" w:cs="宋体"/>
                      <w:color w:val="auto"/>
                      <w:sz w:val="21"/>
                      <w:szCs w:val="21"/>
                    </w:rPr>
                  </w:pPr>
                </w:p>
              </w:tc>
              <w:tc>
                <w:tcPr>
                  <w:tcW w:w="922" w:type="dxa"/>
                  <w:vMerge w:val="continue"/>
                  <w:tcBorders>
                    <w:tl2br w:val="nil"/>
                    <w:tr2bl w:val="nil"/>
                  </w:tcBorders>
                  <w:vAlign w:val="center"/>
                </w:tcPr>
                <w:p>
                  <w:pPr>
                    <w:pStyle w:val="45"/>
                    <w:spacing w:before="0" w:beforeAutospacing="0" w:after="0" w:afterAutospacing="0"/>
                    <w:ind w:left="0" w:right="0"/>
                    <w:jc w:val="center"/>
                    <w:rPr>
                      <w:rFonts w:hint="eastAsia" w:ascii="宋体" w:hAnsi="宋体" w:eastAsia="宋体" w:cs="宋体"/>
                      <w:color w:val="auto"/>
                      <w:sz w:val="21"/>
                      <w:szCs w:val="21"/>
                    </w:rPr>
                  </w:pPr>
                </w:p>
              </w:tc>
              <w:tc>
                <w:tcPr>
                  <w:tcW w:w="959" w:type="dxa"/>
                  <w:vMerge w:val="continue"/>
                  <w:tcBorders>
                    <w:tl2br w:val="nil"/>
                    <w:tr2bl w:val="nil"/>
                  </w:tcBorders>
                  <w:vAlign w:val="center"/>
                </w:tcPr>
                <w:p>
                  <w:pPr>
                    <w:pStyle w:val="45"/>
                    <w:spacing w:before="0" w:beforeAutospacing="0" w:after="0" w:afterAutospacing="0"/>
                    <w:ind w:left="0" w:right="0"/>
                    <w:jc w:val="center"/>
                    <w:rPr>
                      <w:rFonts w:hint="eastAsia" w:ascii="宋体" w:hAnsi="宋体" w:eastAsia="宋体" w:cs="宋体"/>
                      <w:color w:val="auto"/>
                      <w:sz w:val="21"/>
                      <w:szCs w:val="21"/>
                    </w:rPr>
                  </w:pPr>
                </w:p>
              </w:tc>
              <w:tc>
                <w:tcPr>
                  <w:tcW w:w="659" w:type="dxa"/>
                  <w:vMerge w:val="continue"/>
                  <w:tcBorders>
                    <w:tl2br w:val="nil"/>
                    <w:tr2bl w:val="nil"/>
                  </w:tcBorders>
                  <w:vAlign w:val="center"/>
                </w:tcPr>
                <w:p>
                  <w:pPr>
                    <w:pStyle w:val="45"/>
                    <w:spacing w:before="0" w:beforeAutospacing="0" w:after="0" w:afterAutospacing="0"/>
                    <w:ind w:left="0" w:right="0"/>
                    <w:jc w:val="center"/>
                    <w:rPr>
                      <w:rFonts w:hint="eastAsia" w:ascii="宋体" w:hAnsi="宋体" w:eastAsia="宋体" w:cs="宋体"/>
                      <w:color w:val="auto"/>
                      <w:sz w:val="21"/>
                      <w:szCs w:val="21"/>
                    </w:rPr>
                  </w:pPr>
                </w:p>
              </w:tc>
              <w:tc>
                <w:tcPr>
                  <w:tcW w:w="592" w:type="dxa"/>
                  <w:tcBorders>
                    <w:tl2br w:val="nil"/>
                    <w:tr2bl w:val="nil"/>
                  </w:tcBorders>
                  <w:vAlign w:val="center"/>
                </w:tcPr>
                <w:p>
                  <w:pPr>
                    <w:pStyle w:val="45"/>
                    <w:spacing w:before="0" w:beforeAutospacing="0" w:after="0" w:afterAutospacing="0"/>
                    <w:ind w:left="0" w:right="0"/>
                    <w:jc w:val="center"/>
                    <w:rPr>
                      <w:rFonts w:hint="eastAsia" w:ascii="宋体" w:hAnsi="宋体" w:eastAsia="宋体" w:cs="宋体"/>
                      <w:color w:val="auto"/>
                      <w:spacing w:val="-20"/>
                      <w:sz w:val="21"/>
                      <w:szCs w:val="21"/>
                    </w:rPr>
                  </w:pPr>
                  <w:r>
                    <w:rPr>
                      <w:rFonts w:hint="eastAsia" w:ascii="宋体" w:hAnsi="宋体" w:eastAsia="宋体" w:cs="宋体"/>
                      <w:color w:val="auto"/>
                      <w:sz w:val="21"/>
                      <w:szCs w:val="21"/>
                    </w:rPr>
                    <w:t>H</w:t>
                  </w:r>
                </w:p>
              </w:tc>
              <w:tc>
                <w:tcPr>
                  <w:tcW w:w="678" w:type="dxa"/>
                  <w:tcBorders>
                    <w:tl2br w:val="nil"/>
                    <w:tr2bl w:val="nil"/>
                  </w:tcBorders>
                  <w:vAlign w:val="center"/>
                </w:tcPr>
                <w:p>
                  <w:pPr>
                    <w:pStyle w:val="45"/>
                    <w:spacing w:before="0" w:beforeAutospacing="0" w:after="0" w:afterAutospacing="0"/>
                    <w:ind w:left="0" w:right="0"/>
                    <w:jc w:val="center"/>
                    <w:rPr>
                      <w:rFonts w:hint="eastAsia" w:ascii="宋体" w:hAnsi="宋体" w:eastAsia="宋体" w:cs="宋体"/>
                      <w:color w:val="auto"/>
                      <w:sz w:val="21"/>
                      <w:szCs w:val="21"/>
                    </w:rPr>
                  </w:pPr>
                  <w:r>
                    <w:rPr>
                      <w:rFonts w:hint="eastAsia" w:ascii="宋体" w:hAnsi="宋体" w:eastAsia="宋体" w:cs="宋体"/>
                      <w:color w:val="auto"/>
                      <w:sz w:val="21"/>
                      <w:szCs w:val="21"/>
                    </w:rPr>
                    <w:t>温度</w:t>
                  </w:r>
                </w:p>
              </w:tc>
              <w:tc>
                <w:tcPr>
                  <w:tcW w:w="502" w:type="dxa"/>
                  <w:tcBorders>
                    <w:tl2br w:val="nil"/>
                    <w:tr2bl w:val="nil"/>
                  </w:tcBorders>
                  <w:vAlign w:val="center"/>
                </w:tcPr>
                <w:p>
                  <w:pPr>
                    <w:pStyle w:val="45"/>
                    <w:spacing w:before="0" w:beforeAutospacing="0" w:after="0" w:afterAutospacing="0"/>
                    <w:ind w:left="0" w:right="0"/>
                    <w:jc w:val="center"/>
                    <w:rPr>
                      <w:rFonts w:hint="eastAsia" w:ascii="宋体" w:hAnsi="宋体" w:eastAsia="宋体" w:cs="宋体"/>
                      <w:color w:val="auto"/>
                      <w:sz w:val="21"/>
                      <w:szCs w:val="21"/>
                    </w:rPr>
                  </w:pPr>
                  <w:r>
                    <w:rPr>
                      <w:rFonts w:hint="eastAsia" w:ascii="宋体" w:hAnsi="宋体" w:eastAsia="宋体" w:cs="宋体"/>
                      <w:color w:val="auto"/>
                      <w:sz w:val="21"/>
                      <w:szCs w:val="21"/>
                    </w:rPr>
                    <w:t>去向</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73" w:hRule="atLeast"/>
              </w:trPr>
              <w:tc>
                <w:tcPr>
                  <w:tcW w:w="555" w:type="dxa"/>
                  <w:vMerge w:val="restart"/>
                  <w:tcBorders>
                    <w:tl2br w:val="nil"/>
                    <w:tr2bl w:val="nil"/>
                  </w:tcBorders>
                  <w:vAlign w:val="center"/>
                </w:tcPr>
                <w:p>
                  <w:pPr>
                    <w:pStyle w:val="45"/>
                    <w:spacing w:before="0" w:beforeAutospacing="0" w:after="0" w:afterAutospacing="0"/>
                    <w:ind w:left="0" w:right="0"/>
                    <w:jc w:val="center"/>
                    <w:rPr>
                      <w:rFonts w:hint="eastAsia" w:ascii="宋体" w:hAnsi="宋体" w:eastAsia="宋体" w:cs="宋体"/>
                      <w:color w:val="auto"/>
                      <w:sz w:val="21"/>
                      <w:szCs w:val="21"/>
                    </w:rPr>
                  </w:pPr>
                  <w:r>
                    <w:rPr>
                      <w:rFonts w:hint="eastAsia" w:ascii="宋体" w:hAnsi="宋体" w:eastAsia="Times New Roman" w:cs="宋体"/>
                      <w:color w:val="auto"/>
                      <w:sz w:val="21"/>
                      <w:szCs w:val="21"/>
                      <w:lang w:eastAsia="zh-CN"/>
                    </w:rPr>
                    <w:t>热风炉</w:t>
                  </w:r>
                  <w:r>
                    <w:rPr>
                      <w:rFonts w:hint="eastAsia" w:ascii="宋体" w:hAnsi="宋体" w:eastAsia="宋体" w:cs="宋体"/>
                      <w:color w:val="auto"/>
                      <w:sz w:val="21"/>
                      <w:szCs w:val="21"/>
                    </w:rPr>
                    <w:t>排气筒</w:t>
                  </w:r>
                </w:p>
              </w:tc>
              <w:tc>
                <w:tcPr>
                  <w:tcW w:w="837" w:type="dxa"/>
                  <w:vMerge w:val="restart"/>
                  <w:tcBorders>
                    <w:tl2br w:val="nil"/>
                    <w:tr2bl w:val="nil"/>
                  </w:tcBorders>
                  <w:vAlign w:val="center"/>
                </w:tcPr>
                <w:p>
                  <w:pPr>
                    <w:pStyle w:val="45"/>
                    <w:spacing w:before="0" w:beforeAutospacing="0" w:after="0" w:afterAutospacing="0"/>
                    <w:ind w:left="0" w:right="0"/>
                    <w:jc w:val="center"/>
                    <w:rPr>
                      <w:rFonts w:hint="default" w:ascii="宋体" w:hAnsi="宋体" w:eastAsia="宋体" w:cs="宋体"/>
                      <w:color w:val="auto"/>
                      <w:sz w:val="21"/>
                      <w:szCs w:val="21"/>
                      <w:lang w:val="en-US" w:eastAsia="zh-CN"/>
                    </w:rPr>
                  </w:pPr>
                  <w:r>
                    <w:rPr>
                      <w:rFonts w:hint="eastAsia" w:ascii="宋体" w:hAnsi="宋体" w:cs="宋体"/>
                      <w:color w:val="auto"/>
                      <w:kern w:val="2"/>
                      <w:sz w:val="21"/>
                      <w:szCs w:val="18"/>
                      <w:lang w:val="en-US" w:eastAsia="zh-CN" w:bidi="ar-SA"/>
                    </w:rPr>
                    <w:t>54000</w:t>
                  </w:r>
                </w:p>
              </w:tc>
              <w:tc>
                <w:tcPr>
                  <w:tcW w:w="992" w:type="dxa"/>
                  <w:vMerge w:val="restart"/>
                  <w:tcBorders>
                    <w:tl2br w:val="nil"/>
                    <w:tr2bl w:val="nil"/>
                  </w:tcBorders>
                  <w:vAlign w:val="center"/>
                </w:tcPr>
                <w:p>
                  <w:pPr>
                    <w:pStyle w:val="45"/>
                    <w:spacing w:before="0" w:beforeAutospacing="0" w:after="0" w:afterAutospacing="0"/>
                    <w:ind w:left="0" w:right="0"/>
                    <w:jc w:val="center"/>
                    <w:rPr>
                      <w:rFonts w:hint="eastAsia" w:ascii="宋体" w:hAnsi="宋体" w:eastAsia="宋体" w:cs="宋体"/>
                      <w:color w:val="auto"/>
                      <w:sz w:val="21"/>
                      <w:szCs w:val="21"/>
                    </w:rPr>
                  </w:pPr>
                  <w:r>
                    <w:rPr>
                      <w:rFonts w:hint="eastAsia" w:ascii="宋体" w:hAnsi="宋体" w:cs="宋体"/>
                      <w:color w:val="auto"/>
                      <w:sz w:val="21"/>
                      <w:szCs w:val="21"/>
                      <w:highlight w:val="none"/>
                      <w:lang w:eastAsia="zh-CN"/>
                    </w:rPr>
                    <w:t>多管除尘器</w:t>
                  </w:r>
                  <w:r>
                    <w:rPr>
                      <w:rFonts w:hint="eastAsia" w:ascii="宋体" w:hAnsi="宋体" w:cs="宋体"/>
                      <w:color w:val="auto"/>
                      <w:sz w:val="21"/>
                      <w:szCs w:val="21"/>
                      <w:highlight w:val="none"/>
                      <w:lang w:val="en-US" w:eastAsia="zh-CN"/>
                    </w:rPr>
                    <w:t>+</w:t>
                  </w:r>
                  <w:r>
                    <w:rPr>
                      <w:rFonts w:hint="eastAsia" w:ascii="宋体" w:hAnsi="宋体" w:cs="宋体"/>
                      <w:color w:val="auto"/>
                      <w:sz w:val="21"/>
                      <w:szCs w:val="21"/>
                      <w:highlight w:val="none"/>
                      <w:lang w:eastAsia="zh-CN"/>
                    </w:rPr>
                    <w:t>双碱法脱硫塔</w:t>
                  </w:r>
                </w:p>
              </w:tc>
              <w:tc>
                <w:tcPr>
                  <w:tcW w:w="842" w:type="dxa"/>
                  <w:tcBorders>
                    <w:tl2br w:val="nil"/>
                    <w:tr2bl w:val="nil"/>
                  </w:tcBorders>
                  <w:vAlign w:val="center"/>
                </w:tcPr>
                <w:p>
                  <w:pPr>
                    <w:pStyle w:val="45"/>
                    <w:spacing w:before="0" w:beforeAutospacing="0" w:after="0" w:afterAutospacing="0"/>
                    <w:ind w:left="0" w:right="0"/>
                    <w:jc w:val="center"/>
                    <w:rPr>
                      <w:rFonts w:hint="eastAsia" w:ascii="宋体" w:hAnsi="宋体" w:eastAsia="宋体" w:cs="宋体"/>
                      <w:color w:val="auto"/>
                      <w:sz w:val="21"/>
                      <w:szCs w:val="21"/>
                    </w:rPr>
                  </w:pPr>
                  <w:r>
                    <w:rPr>
                      <w:rFonts w:hint="eastAsia" w:ascii="宋体" w:hAnsi="宋体" w:eastAsia="宋体" w:cs="宋体"/>
                      <w:color w:val="auto"/>
                      <w:sz w:val="21"/>
                      <w:szCs w:val="21"/>
                    </w:rPr>
                    <w:t>颗粒物</w:t>
                  </w:r>
                </w:p>
              </w:tc>
              <w:tc>
                <w:tcPr>
                  <w:tcW w:w="923" w:type="dxa"/>
                  <w:tcBorders>
                    <w:tl2br w:val="nil"/>
                    <w:tr2bl w:val="nil"/>
                  </w:tcBorders>
                  <w:vAlign w:val="center"/>
                </w:tcPr>
                <w:p>
                  <w:pPr>
                    <w:pStyle w:val="45"/>
                    <w:spacing w:before="0" w:beforeAutospacing="0" w:after="0" w:afterAutospacing="0"/>
                    <w:ind w:left="0" w:right="0"/>
                    <w:jc w:val="center"/>
                    <w:rPr>
                      <w:rFonts w:hint="default" w:ascii="宋体" w:hAnsi="宋体" w:eastAsia="宋体" w:cs="宋体"/>
                      <w:color w:val="FF0000"/>
                      <w:sz w:val="21"/>
                      <w:szCs w:val="21"/>
                      <w:lang w:val="en-US" w:eastAsia="zh-CN"/>
                    </w:rPr>
                  </w:pPr>
                  <w:r>
                    <w:rPr>
                      <w:rFonts w:hint="eastAsia" w:ascii="宋体" w:hAnsi="宋体" w:cs="宋体"/>
                      <w:color w:val="FF0000"/>
                      <w:sz w:val="22"/>
                      <w:szCs w:val="22"/>
                      <w:highlight w:val="none"/>
                      <w:lang w:val="en-US" w:eastAsia="zh-CN"/>
                    </w:rPr>
                    <w:t>223.33</w:t>
                  </w:r>
                </w:p>
              </w:tc>
              <w:tc>
                <w:tcPr>
                  <w:tcW w:w="981" w:type="dxa"/>
                  <w:tcBorders>
                    <w:tl2br w:val="nil"/>
                    <w:tr2bl w:val="nil"/>
                  </w:tcBorders>
                  <w:vAlign w:val="center"/>
                </w:tcPr>
                <w:p>
                  <w:pPr>
                    <w:pStyle w:val="45"/>
                    <w:spacing w:before="0" w:beforeAutospacing="0" w:after="0" w:afterAutospacing="0"/>
                    <w:ind w:left="0" w:right="0"/>
                    <w:jc w:val="center"/>
                    <w:rPr>
                      <w:rFonts w:hint="default" w:ascii="宋体" w:hAnsi="宋体" w:eastAsia="宋体" w:cs="宋体"/>
                      <w:color w:val="auto"/>
                      <w:sz w:val="21"/>
                      <w:szCs w:val="21"/>
                      <w:lang w:val="en-US" w:eastAsia="zh-CN"/>
                    </w:rPr>
                  </w:pPr>
                  <w:r>
                    <w:rPr>
                      <w:rFonts w:hint="eastAsia" w:ascii="宋体" w:hAnsi="宋体" w:cs="宋体"/>
                      <w:color w:val="auto"/>
                      <w:sz w:val="21"/>
                      <w:szCs w:val="21"/>
                      <w:highlight w:val="none"/>
                      <w:lang w:val="en-US" w:eastAsia="zh-CN"/>
                    </w:rPr>
                    <w:t>12.06</w:t>
                  </w:r>
                </w:p>
              </w:tc>
              <w:tc>
                <w:tcPr>
                  <w:tcW w:w="922" w:type="dxa"/>
                  <w:tcBorders>
                    <w:tl2br w:val="nil"/>
                    <w:tr2bl w:val="nil"/>
                  </w:tcBorders>
                  <w:vAlign w:val="center"/>
                </w:tcPr>
                <w:p>
                  <w:pPr>
                    <w:pStyle w:val="45"/>
                    <w:spacing w:before="0" w:beforeAutospacing="0" w:after="0" w:afterAutospacing="0"/>
                    <w:ind w:left="0" w:right="0"/>
                    <w:jc w:val="center"/>
                    <w:rPr>
                      <w:rFonts w:hint="default" w:ascii="宋体" w:hAnsi="宋体" w:eastAsia="宋体" w:cs="宋体"/>
                      <w:color w:val="FF0000"/>
                      <w:sz w:val="21"/>
                      <w:szCs w:val="21"/>
                      <w:lang w:val="en-US" w:eastAsia="zh-CN"/>
                    </w:rPr>
                  </w:pPr>
                  <w:r>
                    <w:rPr>
                      <w:rFonts w:hint="eastAsia" w:ascii="宋体" w:hAnsi="宋体" w:cs="宋体"/>
                      <w:color w:val="FF0000"/>
                      <w:sz w:val="21"/>
                      <w:szCs w:val="21"/>
                      <w:lang w:val="en-US" w:eastAsia="zh-CN"/>
                    </w:rPr>
                    <w:t>70.00</w:t>
                  </w:r>
                </w:p>
              </w:tc>
              <w:tc>
                <w:tcPr>
                  <w:tcW w:w="959" w:type="dxa"/>
                  <w:tcBorders>
                    <w:tl2br w:val="nil"/>
                    <w:tr2bl w:val="nil"/>
                  </w:tcBorders>
                  <w:vAlign w:val="center"/>
                </w:tcPr>
                <w:p>
                  <w:pPr>
                    <w:pStyle w:val="45"/>
                    <w:spacing w:before="0" w:beforeAutospacing="0" w:after="0" w:afterAutospacing="0"/>
                    <w:ind w:left="0" w:right="0"/>
                    <w:jc w:val="center"/>
                    <w:rPr>
                      <w:rFonts w:hint="default" w:ascii="宋体" w:hAnsi="宋体" w:eastAsia="宋体" w:cs="宋体"/>
                      <w:color w:val="FF0000"/>
                      <w:sz w:val="21"/>
                      <w:szCs w:val="21"/>
                      <w:lang w:val="en-US" w:eastAsia="zh-CN"/>
                    </w:rPr>
                  </w:pPr>
                  <w:r>
                    <w:rPr>
                      <w:rFonts w:hint="eastAsia" w:ascii="宋体" w:hAnsi="宋体" w:cs="宋体"/>
                      <w:color w:val="FF0000"/>
                      <w:sz w:val="21"/>
                      <w:szCs w:val="21"/>
                      <w:lang w:val="en-US" w:eastAsia="zh-CN"/>
                    </w:rPr>
                    <w:t>3.62</w:t>
                  </w:r>
                </w:p>
              </w:tc>
              <w:tc>
                <w:tcPr>
                  <w:tcW w:w="659" w:type="dxa"/>
                  <w:tcBorders>
                    <w:tl2br w:val="nil"/>
                    <w:tr2bl w:val="nil"/>
                  </w:tcBorders>
                  <w:vAlign w:val="center"/>
                </w:tcPr>
                <w:p>
                  <w:pPr>
                    <w:pStyle w:val="45"/>
                    <w:spacing w:before="0" w:beforeAutospacing="0" w:after="0" w:afterAutospacing="0"/>
                    <w:ind w:left="0" w:right="0"/>
                    <w:jc w:val="center"/>
                    <w:rPr>
                      <w:rFonts w:hint="eastAsia" w:ascii="宋体" w:hAnsi="宋体" w:eastAsia="宋体" w:cs="宋体"/>
                      <w:color w:val="FF0000"/>
                      <w:sz w:val="21"/>
                      <w:szCs w:val="21"/>
                    </w:rPr>
                  </w:pPr>
                  <w:r>
                    <w:rPr>
                      <w:rFonts w:hint="eastAsia" w:ascii="宋体" w:hAnsi="宋体" w:cs="宋体"/>
                      <w:color w:val="FF0000"/>
                      <w:sz w:val="21"/>
                      <w:szCs w:val="21"/>
                      <w:lang w:val="en-US" w:eastAsia="zh-CN"/>
                    </w:rPr>
                    <w:t>70%</w:t>
                  </w:r>
                </w:p>
              </w:tc>
              <w:tc>
                <w:tcPr>
                  <w:tcW w:w="592" w:type="dxa"/>
                  <w:vMerge w:val="restart"/>
                  <w:tcBorders>
                    <w:tl2br w:val="nil"/>
                    <w:tr2bl w:val="nil"/>
                  </w:tcBorders>
                  <w:vAlign w:val="center"/>
                </w:tcPr>
                <w:p>
                  <w:pPr>
                    <w:pStyle w:val="45"/>
                    <w:spacing w:before="0" w:beforeAutospacing="0" w:after="0" w:afterAutospacing="0"/>
                    <w:ind w:left="0" w:right="0"/>
                    <w:jc w:val="center"/>
                    <w:rPr>
                      <w:rFonts w:hint="default" w:ascii="宋体" w:hAnsi="宋体" w:eastAsia="宋体" w:cs="宋体"/>
                      <w:color w:val="auto"/>
                      <w:spacing w:val="-20"/>
                      <w:sz w:val="21"/>
                      <w:szCs w:val="21"/>
                      <w:lang w:val="en-US" w:eastAsia="zh-CN"/>
                    </w:rPr>
                  </w:pPr>
                  <w:r>
                    <w:rPr>
                      <w:rFonts w:hint="eastAsia" w:ascii="宋体" w:hAnsi="宋体" w:eastAsia="宋体" w:cs="宋体"/>
                      <w:color w:val="auto"/>
                      <w:spacing w:val="-20"/>
                      <w:sz w:val="21"/>
                      <w:szCs w:val="21"/>
                    </w:rPr>
                    <w:t>H=</w:t>
                  </w:r>
                  <w:r>
                    <w:rPr>
                      <w:rFonts w:hint="eastAsia" w:ascii="宋体" w:hAnsi="宋体" w:cs="宋体"/>
                      <w:color w:val="auto"/>
                      <w:spacing w:val="-20"/>
                      <w:sz w:val="21"/>
                      <w:szCs w:val="21"/>
                      <w:lang w:val="en-US" w:eastAsia="zh-CN"/>
                    </w:rPr>
                    <w:t>20</w:t>
                  </w:r>
                </w:p>
              </w:tc>
              <w:tc>
                <w:tcPr>
                  <w:tcW w:w="678" w:type="dxa"/>
                  <w:vMerge w:val="restart"/>
                  <w:tcBorders>
                    <w:tl2br w:val="nil"/>
                    <w:tr2bl w:val="nil"/>
                  </w:tcBorders>
                  <w:vAlign w:val="center"/>
                </w:tcPr>
                <w:p>
                  <w:pPr>
                    <w:pStyle w:val="45"/>
                    <w:spacing w:before="0" w:beforeAutospacing="0" w:after="0" w:afterAutospacing="0"/>
                    <w:ind w:left="0" w:right="0"/>
                    <w:jc w:val="center"/>
                    <w:rPr>
                      <w:rFonts w:hint="eastAsia" w:ascii="宋体" w:hAnsi="宋体" w:eastAsia="宋体" w:cs="宋体"/>
                      <w:color w:val="auto"/>
                      <w:sz w:val="21"/>
                      <w:szCs w:val="21"/>
                    </w:rPr>
                  </w:pPr>
                  <w:r>
                    <w:rPr>
                      <w:rFonts w:hint="eastAsia" w:ascii="宋体" w:hAnsi="宋体" w:eastAsia="宋体" w:cs="宋体"/>
                      <w:color w:val="auto"/>
                      <w:sz w:val="21"/>
                      <w:szCs w:val="21"/>
                    </w:rPr>
                    <w:t>60℃</w:t>
                  </w:r>
                </w:p>
              </w:tc>
              <w:tc>
                <w:tcPr>
                  <w:tcW w:w="502" w:type="dxa"/>
                  <w:vMerge w:val="restart"/>
                  <w:tcBorders>
                    <w:tl2br w:val="nil"/>
                    <w:tr2bl w:val="nil"/>
                  </w:tcBorders>
                  <w:vAlign w:val="center"/>
                </w:tcPr>
                <w:p>
                  <w:pPr>
                    <w:pStyle w:val="45"/>
                    <w:spacing w:before="0" w:beforeAutospacing="0" w:after="0" w:afterAutospacing="0"/>
                    <w:ind w:left="0" w:right="0"/>
                    <w:jc w:val="center"/>
                    <w:rPr>
                      <w:rFonts w:hint="eastAsia" w:ascii="宋体" w:hAnsi="宋体" w:eastAsia="宋体" w:cs="宋体"/>
                      <w:color w:val="auto"/>
                      <w:sz w:val="21"/>
                      <w:szCs w:val="21"/>
                    </w:rPr>
                  </w:pPr>
                  <w:r>
                    <w:rPr>
                      <w:rFonts w:hint="eastAsia" w:ascii="宋体" w:hAnsi="宋体" w:eastAsia="宋体" w:cs="宋体"/>
                      <w:color w:val="auto"/>
                      <w:sz w:val="21"/>
                      <w:szCs w:val="21"/>
                    </w:rPr>
                    <w:t>大气有组织</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78" w:hRule="atLeast"/>
              </w:trPr>
              <w:tc>
                <w:tcPr>
                  <w:tcW w:w="555" w:type="dxa"/>
                  <w:vMerge w:val="continue"/>
                  <w:tcBorders>
                    <w:tl2br w:val="nil"/>
                    <w:tr2bl w:val="nil"/>
                  </w:tcBorders>
                  <w:vAlign w:val="center"/>
                </w:tcPr>
                <w:p>
                  <w:pPr>
                    <w:pStyle w:val="45"/>
                    <w:spacing w:before="0" w:beforeAutospacing="0" w:after="0" w:afterAutospacing="0"/>
                    <w:ind w:left="0" w:right="0"/>
                    <w:jc w:val="center"/>
                    <w:rPr>
                      <w:rFonts w:hint="default" w:ascii="Times New Roman" w:hAnsi="Times New Roman" w:eastAsia="Times New Roman" w:cs="Times New Roman"/>
                      <w:color w:val="auto"/>
                      <w:sz w:val="20"/>
                      <w:szCs w:val="20"/>
                    </w:rPr>
                  </w:pPr>
                </w:p>
              </w:tc>
              <w:tc>
                <w:tcPr>
                  <w:tcW w:w="837" w:type="dxa"/>
                  <w:vMerge w:val="continue"/>
                  <w:tcBorders>
                    <w:tl2br w:val="nil"/>
                    <w:tr2bl w:val="nil"/>
                  </w:tcBorders>
                  <w:vAlign w:val="center"/>
                </w:tcPr>
                <w:p>
                  <w:pPr>
                    <w:pStyle w:val="45"/>
                    <w:spacing w:before="0" w:beforeAutospacing="0" w:after="0" w:afterAutospacing="0"/>
                    <w:ind w:left="0" w:right="0"/>
                    <w:jc w:val="center"/>
                    <w:rPr>
                      <w:rFonts w:hint="default" w:ascii="Times New Roman" w:hAnsi="Times New Roman" w:eastAsia="Times New Roman" w:cs="Times New Roman"/>
                      <w:color w:val="auto"/>
                      <w:sz w:val="20"/>
                      <w:szCs w:val="20"/>
                    </w:rPr>
                  </w:pPr>
                </w:p>
              </w:tc>
              <w:tc>
                <w:tcPr>
                  <w:tcW w:w="992" w:type="dxa"/>
                  <w:vMerge w:val="continue"/>
                  <w:tcBorders>
                    <w:tl2br w:val="nil"/>
                    <w:tr2bl w:val="nil"/>
                  </w:tcBorders>
                  <w:vAlign w:val="center"/>
                </w:tcPr>
                <w:p>
                  <w:pPr>
                    <w:pStyle w:val="45"/>
                    <w:spacing w:before="0" w:beforeAutospacing="0" w:after="0" w:afterAutospacing="0"/>
                    <w:ind w:left="0" w:right="0"/>
                    <w:jc w:val="center"/>
                    <w:rPr>
                      <w:rFonts w:hint="default" w:ascii="Times New Roman" w:hAnsi="Times New Roman" w:eastAsia="Times New Roman" w:cs="Times New Roman"/>
                      <w:color w:val="auto"/>
                      <w:sz w:val="20"/>
                      <w:szCs w:val="20"/>
                    </w:rPr>
                  </w:pPr>
                </w:p>
              </w:tc>
              <w:tc>
                <w:tcPr>
                  <w:tcW w:w="842" w:type="dxa"/>
                  <w:tcBorders>
                    <w:tl2br w:val="nil"/>
                    <w:tr2bl w:val="nil"/>
                  </w:tcBorders>
                  <w:vAlign w:val="center"/>
                </w:tcPr>
                <w:p>
                  <w:pPr>
                    <w:pStyle w:val="45"/>
                    <w:spacing w:before="0" w:beforeAutospacing="0" w:after="0" w:afterAutospacing="0"/>
                    <w:ind w:left="0" w:right="0"/>
                    <w:jc w:val="center"/>
                    <w:rPr>
                      <w:rFonts w:hint="eastAsia" w:ascii="宋体" w:hAnsi="宋体" w:eastAsia="宋体" w:cs="宋体"/>
                      <w:color w:val="auto"/>
                      <w:sz w:val="21"/>
                      <w:szCs w:val="21"/>
                    </w:rPr>
                  </w:pPr>
                  <w:r>
                    <w:rPr>
                      <w:rFonts w:hint="eastAsia" w:ascii="宋体" w:hAnsi="宋体" w:eastAsia="宋体" w:cs="宋体"/>
                      <w:color w:val="auto"/>
                      <w:sz w:val="21"/>
                      <w:szCs w:val="21"/>
                    </w:rPr>
                    <w:t>SO</w:t>
                  </w:r>
                  <w:r>
                    <w:rPr>
                      <w:rFonts w:hint="eastAsia" w:ascii="宋体" w:hAnsi="宋体" w:eastAsia="宋体" w:cs="宋体"/>
                      <w:color w:val="auto"/>
                      <w:sz w:val="21"/>
                      <w:szCs w:val="21"/>
                      <w:vertAlign w:val="subscript"/>
                    </w:rPr>
                    <w:t>2</w:t>
                  </w:r>
                </w:p>
              </w:tc>
              <w:tc>
                <w:tcPr>
                  <w:tcW w:w="923" w:type="dxa"/>
                  <w:tcBorders>
                    <w:tl2br w:val="nil"/>
                    <w:tr2bl w:val="nil"/>
                  </w:tcBorders>
                  <w:vAlign w:val="center"/>
                </w:tcPr>
                <w:p>
                  <w:pPr>
                    <w:pStyle w:val="45"/>
                    <w:spacing w:before="0" w:beforeAutospacing="0" w:after="0" w:afterAutospacing="0"/>
                    <w:ind w:left="0" w:right="0"/>
                    <w:jc w:val="center"/>
                    <w:rPr>
                      <w:rFonts w:hint="default" w:ascii="宋体" w:hAnsi="宋体" w:eastAsia="宋体" w:cs="宋体"/>
                      <w:color w:val="FF0000"/>
                      <w:sz w:val="21"/>
                      <w:szCs w:val="21"/>
                      <w:lang w:val="en-US" w:eastAsia="zh-CN"/>
                    </w:rPr>
                  </w:pPr>
                  <w:r>
                    <w:rPr>
                      <w:rFonts w:hint="eastAsia" w:ascii="宋体" w:hAnsi="宋体" w:cs="宋体"/>
                      <w:color w:val="FF0000"/>
                      <w:sz w:val="21"/>
                      <w:szCs w:val="21"/>
                      <w:lang w:val="en-US" w:eastAsia="zh-CN"/>
                    </w:rPr>
                    <w:t>337.78</w:t>
                  </w:r>
                </w:p>
              </w:tc>
              <w:tc>
                <w:tcPr>
                  <w:tcW w:w="981" w:type="dxa"/>
                  <w:tcBorders>
                    <w:tl2br w:val="nil"/>
                    <w:tr2bl w:val="nil"/>
                  </w:tcBorders>
                  <w:vAlign w:val="center"/>
                </w:tcPr>
                <w:p>
                  <w:pPr>
                    <w:pStyle w:val="45"/>
                    <w:spacing w:before="0" w:beforeAutospacing="0" w:after="0" w:afterAutospacing="0"/>
                    <w:ind w:left="0" w:right="0"/>
                    <w:jc w:val="center"/>
                    <w:rPr>
                      <w:rFonts w:hint="default" w:ascii="宋体" w:hAnsi="宋体" w:eastAsia="宋体" w:cs="宋体"/>
                      <w:color w:val="auto"/>
                      <w:sz w:val="21"/>
                      <w:szCs w:val="21"/>
                      <w:lang w:val="en-US" w:eastAsia="zh-CN"/>
                    </w:rPr>
                  </w:pPr>
                  <w:r>
                    <w:rPr>
                      <w:rFonts w:hint="eastAsia" w:ascii="宋体" w:hAnsi="宋体" w:cs="宋体"/>
                      <w:color w:val="auto"/>
                      <w:sz w:val="21"/>
                      <w:szCs w:val="21"/>
                      <w:lang w:val="en-US" w:eastAsia="zh-CN"/>
                    </w:rPr>
                    <w:t>18.24</w:t>
                  </w:r>
                </w:p>
              </w:tc>
              <w:tc>
                <w:tcPr>
                  <w:tcW w:w="922" w:type="dxa"/>
                  <w:tcBorders>
                    <w:tl2br w:val="nil"/>
                    <w:tr2bl w:val="nil"/>
                  </w:tcBorders>
                  <w:vAlign w:val="center"/>
                </w:tcPr>
                <w:p>
                  <w:pPr>
                    <w:pStyle w:val="45"/>
                    <w:spacing w:before="0" w:beforeAutospacing="0" w:after="0" w:afterAutospacing="0"/>
                    <w:ind w:left="0" w:right="0"/>
                    <w:jc w:val="center"/>
                    <w:rPr>
                      <w:rFonts w:hint="default" w:ascii="宋体" w:hAnsi="宋体" w:eastAsia="宋体" w:cs="宋体"/>
                      <w:color w:val="FF0000"/>
                      <w:sz w:val="18"/>
                      <w:szCs w:val="18"/>
                      <w:lang w:val="en-US" w:eastAsia="zh-CN"/>
                    </w:rPr>
                  </w:pPr>
                  <w:r>
                    <w:rPr>
                      <w:rFonts w:hint="eastAsia" w:ascii="宋体" w:hAnsi="宋体" w:cs="宋体"/>
                      <w:color w:val="FF0000"/>
                      <w:sz w:val="20"/>
                      <w:szCs w:val="20"/>
                      <w:lang w:val="en-US" w:eastAsia="zh-CN"/>
                    </w:rPr>
                    <w:t>50.67</w:t>
                  </w:r>
                </w:p>
              </w:tc>
              <w:tc>
                <w:tcPr>
                  <w:tcW w:w="959" w:type="dxa"/>
                  <w:tcBorders>
                    <w:tl2br w:val="nil"/>
                    <w:tr2bl w:val="nil"/>
                  </w:tcBorders>
                  <w:vAlign w:val="center"/>
                </w:tcPr>
                <w:p>
                  <w:pPr>
                    <w:pStyle w:val="45"/>
                    <w:spacing w:before="0" w:beforeAutospacing="0" w:after="0" w:afterAutospacing="0"/>
                    <w:ind w:left="0" w:right="0"/>
                    <w:jc w:val="center"/>
                    <w:rPr>
                      <w:rFonts w:hint="default" w:ascii="宋体" w:hAnsi="宋体" w:eastAsia="宋体" w:cs="宋体"/>
                      <w:color w:val="FF0000"/>
                      <w:sz w:val="21"/>
                      <w:szCs w:val="21"/>
                      <w:lang w:val="en-US" w:eastAsia="zh-CN"/>
                    </w:rPr>
                  </w:pPr>
                  <w:r>
                    <w:rPr>
                      <w:rFonts w:hint="eastAsia" w:ascii="宋体" w:hAnsi="宋体" w:cs="宋体"/>
                      <w:color w:val="FF0000"/>
                      <w:sz w:val="21"/>
                      <w:szCs w:val="21"/>
                      <w:lang w:val="en-US" w:eastAsia="zh-CN"/>
                    </w:rPr>
                    <w:t>2.74</w:t>
                  </w:r>
                </w:p>
              </w:tc>
              <w:tc>
                <w:tcPr>
                  <w:tcW w:w="659" w:type="dxa"/>
                  <w:tcBorders>
                    <w:tl2br w:val="nil"/>
                    <w:tr2bl w:val="nil"/>
                  </w:tcBorders>
                  <w:vAlign w:val="center"/>
                </w:tcPr>
                <w:p>
                  <w:pPr>
                    <w:pStyle w:val="45"/>
                    <w:spacing w:before="0" w:beforeAutospacing="0" w:after="0" w:afterAutospacing="0"/>
                    <w:ind w:left="0" w:right="0"/>
                    <w:jc w:val="center"/>
                    <w:rPr>
                      <w:rFonts w:hint="eastAsia" w:ascii="宋体" w:hAnsi="宋体" w:eastAsia="宋体" w:cs="宋体"/>
                      <w:color w:val="FF0000"/>
                      <w:sz w:val="21"/>
                      <w:szCs w:val="21"/>
                    </w:rPr>
                  </w:pPr>
                  <w:r>
                    <w:rPr>
                      <w:rFonts w:hint="eastAsia" w:ascii="宋体" w:hAnsi="宋体" w:cs="宋体"/>
                      <w:color w:val="FF0000"/>
                      <w:sz w:val="21"/>
                      <w:szCs w:val="21"/>
                      <w:lang w:val="en-US" w:eastAsia="zh-CN"/>
                    </w:rPr>
                    <w:t>85%</w:t>
                  </w:r>
                </w:p>
              </w:tc>
              <w:tc>
                <w:tcPr>
                  <w:tcW w:w="592" w:type="dxa"/>
                  <w:vMerge w:val="continue"/>
                  <w:tcBorders>
                    <w:tl2br w:val="nil"/>
                    <w:tr2bl w:val="nil"/>
                  </w:tcBorders>
                  <w:vAlign w:val="center"/>
                </w:tcPr>
                <w:p>
                  <w:pPr>
                    <w:pStyle w:val="45"/>
                    <w:spacing w:before="0" w:beforeAutospacing="0" w:after="0" w:afterAutospacing="0"/>
                    <w:ind w:left="0" w:right="0"/>
                    <w:jc w:val="center"/>
                    <w:rPr>
                      <w:rFonts w:hint="default" w:ascii="Times New Roman" w:hAnsi="Times New Roman" w:eastAsia="Times New Roman" w:cs="Times New Roman"/>
                      <w:color w:val="auto"/>
                      <w:sz w:val="20"/>
                      <w:szCs w:val="20"/>
                    </w:rPr>
                  </w:pPr>
                </w:p>
              </w:tc>
              <w:tc>
                <w:tcPr>
                  <w:tcW w:w="678" w:type="dxa"/>
                  <w:vMerge w:val="continue"/>
                  <w:tcBorders>
                    <w:tl2br w:val="nil"/>
                    <w:tr2bl w:val="nil"/>
                  </w:tcBorders>
                  <w:vAlign w:val="center"/>
                </w:tcPr>
                <w:p>
                  <w:pPr>
                    <w:pStyle w:val="45"/>
                    <w:spacing w:before="0" w:beforeAutospacing="0" w:after="0" w:afterAutospacing="0"/>
                    <w:ind w:left="0" w:right="0"/>
                    <w:jc w:val="center"/>
                    <w:rPr>
                      <w:rFonts w:hint="default" w:ascii="Times New Roman" w:hAnsi="Times New Roman" w:eastAsia="Times New Roman" w:cs="Times New Roman"/>
                      <w:color w:val="auto"/>
                      <w:sz w:val="20"/>
                      <w:szCs w:val="20"/>
                    </w:rPr>
                  </w:pPr>
                </w:p>
              </w:tc>
              <w:tc>
                <w:tcPr>
                  <w:tcW w:w="502" w:type="dxa"/>
                  <w:vMerge w:val="continue"/>
                  <w:tcBorders>
                    <w:tl2br w:val="nil"/>
                    <w:tr2bl w:val="nil"/>
                  </w:tcBorders>
                  <w:vAlign w:val="center"/>
                </w:tcPr>
                <w:p>
                  <w:pPr>
                    <w:pStyle w:val="45"/>
                    <w:spacing w:before="0" w:beforeAutospacing="0" w:after="0" w:afterAutospacing="0"/>
                    <w:ind w:left="0" w:right="0"/>
                    <w:jc w:val="center"/>
                    <w:rPr>
                      <w:rFonts w:hint="default" w:ascii="Times New Roman" w:hAnsi="Times New Roman" w:eastAsia="Times New Roman" w:cs="Times New Roman"/>
                      <w:color w:val="auto"/>
                      <w:sz w:val="20"/>
                      <w:szCs w:val="20"/>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555" w:type="dxa"/>
                  <w:vMerge w:val="continue"/>
                  <w:tcBorders>
                    <w:tl2br w:val="nil"/>
                    <w:tr2bl w:val="nil"/>
                  </w:tcBorders>
                  <w:vAlign w:val="center"/>
                </w:tcPr>
                <w:p>
                  <w:pPr>
                    <w:pStyle w:val="45"/>
                    <w:spacing w:before="0" w:beforeAutospacing="0" w:after="0" w:afterAutospacing="0"/>
                    <w:ind w:left="0" w:right="0"/>
                    <w:jc w:val="center"/>
                    <w:rPr>
                      <w:rFonts w:hint="default" w:ascii="Times New Roman" w:hAnsi="Times New Roman" w:eastAsia="Times New Roman" w:cs="Times New Roman"/>
                      <w:b/>
                      <w:bCs/>
                      <w:color w:val="auto"/>
                      <w:sz w:val="20"/>
                      <w:szCs w:val="20"/>
                    </w:rPr>
                  </w:pPr>
                </w:p>
              </w:tc>
              <w:tc>
                <w:tcPr>
                  <w:tcW w:w="837" w:type="dxa"/>
                  <w:vMerge w:val="continue"/>
                  <w:tcBorders>
                    <w:tl2br w:val="nil"/>
                    <w:tr2bl w:val="nil"/>
                  </w:tcBorders>
                  <w:vAlign w:val="center"/>
                </w:tcPr>
                <w:p>
                  <w:pPr>
                    <w:pStyle w:val="45"/>
                    <w:spacing w:before="0" w:beforeAutospacing="0" w:after="0" w:afterAutospacing="0"/>
                    <w:ind w:left="0" w:right="0"/>
                    <w:jc w:val="center"/>
                    <w:rPr>
                      <w:rFonts w:hint="default" w:ascii="Times New Roman" w:hAnsi="Times New Roman" w:eastAsia="Times New Roman" w:cs="Times New Roman"/>
                      <w:b/>
                      <w:bCs/>
                      <w:color w:val="auto"/>
                      <w:sz w:val="20"/>
                      <w:szCs w:val="20"/>
                    </w:rPr>
                  </w:pPr>
                </w:p>
              </w:tc>
              <w:tc>
                <w:tcPr>
                  <w:tcW w:w="992" w:type="dxa"/>
                  <w:vMerge w:val="continue"/>
                  <w:tcBorders>
                    <w:tl2br w:val="nil"/>
                    <w:tr2bl w:val="nil"/>
                  </w:tcBorders>
                  <w:vAlign w:val="center"/>
                </w:tcPr>
                <w:p>
                  <w:pPr>
                    <w:pStyle w:val="45"/>
                    <w:spacing w:before="0" w:beforeAutospacing="0" w:after="0" w:afterAutospacing="0"/>
                    <w:ind w:left="0" w:right="0"/>
                    <w:jc w:val="center"/>
                    <w:rPr>
                      <w:rFonts w:hint="default" w:ascii="Times New Roman" w:hAnsi="Times New Roman" w:eastAsia="Times New Roman" w:cs="Times New Roman"/>
                      <w:b/>
                      <w:bCs/>
                      <w:color w:val="auto"/>
                      <w:sz w:val="20"/>
                      <w:szCs w:val="20"/>
                    </w:rPr>
                  </w:pPr>
                </w:p>
              </w:tc>
              <w:tc>
                <w:tcPr>
                  <w:tcW w:w="842" w:type="dxa"/>
                  <w:tcBorders>
                    <w:tl2br w:val="nil"/>
                    <w:tr2bl w:val="nil"/>
                  </w:tcBorders>
                  <w:vAlign w:val="center"/>
                </w:tcPr>
                <w:p>
                  <w:pPr>
                    <w:pStyle w:val="45"/>
                    <w:spacing w:before="0" w:beforeAutospacing="0" w:after="0" w:afterAutospacing="0"/>
                    <w:ind w:left="0" w:right="0"/>
                    <w:jc w:val="center"/>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rPr>
                    <w:t>NO</w:t>
                  </w:r>
                  <w:r>
                    <w:rPr>
                      <w:rFonts w:hint="eastAsia" w:ascii="宋体" w:hAnsi="宋体" w:eastAsia="宋体" w:cs="宋体"/>
                      <w:b w:val="0"/>
                      <w:bCs w:val="0"/>
                      <w:color w:val="auto"/>
                      <w:sz w:val="21"/>
                      <w:szCs w:val="21"/>
                      <w:vertAlign w:val="subscript"/>
                    </w:rPr>
                    <w:t>x</w:t>
                  </w:r>
                </w:p>
              </w:tc>
              <w:tc>
                <w:tcPr>
                  <w:tcW w:w="923" w:type="dxa"/>
                  <w:tcBorders>
                    <w:tl2br w:val="nil"/>
                    <w:tr2bl w:val="nil"/>
                  </w:tcBorders>
                  <w:vAlign w:val="center"/>
                </w:tcPr>
                <w:p>
                  <w:pPr>
                    <w:pStyle w:val="45"/>
                    <w:spacing w:before="0" w:beforeAutospacing="0" w:after="0" w:afterAutospacing="0"/>
                    <w:ind w:left="0" w:right="0"/>
                    <w:jc w:val="center"/>
                    <w:rPr>
                      <w:rFonts w:hint="default" w:ascii="宋体" w:hAnsi="宋体" w:eastAsia="宋体" w:cs="宋体"/>
                      <w:b w:val="0"/>
                      <w:bCs w:val="0"/>
                      <w:color w:val="FF0000"/>
                      <w:sz w:val="21"/>
                      <w:szCs w:val="21"/>
                      <w:lang w:val="en-US" w:eastAsia="zh-CN"/>
                    </w:rPr>
                  </w:pPr>
                  <w:r>
                    <w:rPr>
                      <w:rFonts w:hint="eastAsia" w:ascii="宋体" w:hAnsi="宋体" w:cs="宋体"/>
                      <w:b w:val="0"/>
                      <w:bCs w:val="0"/>
                      <w:color w:val="FF0000"/>
                      <w:sz w:val="21"/>
                      <w:szCs w:val="21"/>
                      <w:lang w:val="en-US" w:eastAsia="zh-CN"/>
                    </w:rPr>
                    <w:t>108.89</w:t>
                  </w:r>
                </w:p>
              </w:tc>
              <w:tc>
                <w:tcPr>
                  <w:tcW w:w="981" w:type="dxa"/>
                  <w:tcBorders>
                    <w:tl2br w:val="nil"/>
                    <w:tr2bl w:val="nil"/>
                  </w:tcBorders>
                  <w:vAlign w:val="center"/>
                </w:tcPr>
                <w:p>
                  <w:pPr>
                    <w:pStyle w:val="45"/>
                    <w:spacing w:before="0" w:beforeAutospacing="0" w:after="0" w:afterAutospacing="0"/>
                    <w:ind w:left="0" w:right="0"/>
                    <w:jc w:val="center"/>
                    <w:rPr>
                      <w:rFonts w:hint="default" w:ascii="宋体" w:hAnsi="宋体" w:eastAsia="宋体" w:cs="宋体"/>
                      <w:b w:val="0"/>
                      <w:bCs w:val="0"/>
                      <w:color w:val="auto"/>
                      <w:sz w:val="21"/>
                      <w:szCs w:val="21"/>
                      <w:lang w:val="en-US" w:eastAsia="zh-CN"/>
                    </w:rPr>
                  </w:pPr>
                  <w:r>
                    <w:rPr>
                      <w:rFonts w:hint="eastAsia" w:ascii="宋体" w:hAnsi="宋体" w:cs="宋体"/>
                      <w:b w:val="0"/>
                      <w:bCs w:val="0"/>
                      <w:color w:val="auto"/>
                      <w:sz w:val="21"/>
                      <w:szCs w:val="21"/>
                      <w:lang w:val="en-US" w:eastAsia="zh-CN"/>
                    </w:rPr>
                    <w:t>5.88</w:t>
                  </w:r>
                </w:p>
              </w:tc>
              <w:tc>
                <w:tcPr>
                  <w:tcW w:w="922" w:type="dxa"/>
                  <w:tcBorders>
                    <w:tl2br w:val="nil"/>
                    <w:tr2bl w:val="nil"/>
                  </w:tcBorders>
                  <w:vAlign w:val="center"/>
                </w:tcPr>
                <w:p>
                  <w:pPr>
                    <w:pStyle w:val="45"/>
                    <w:spacing w:before="0" w:beforeAutospacing="0" w:after="0" w:afterAutospacing="0"/>
                    <w:ind w:left="0" w:leftChars="0" w:right="0" w:rightChars="0"/>
                    <w:jc w:val="center"/>
                    <w:rPr>
                      <w:rFonts w:hint="default" w:ascii="宋体" w:hAnsi="宋体" w:eastAsia="宋体" w:cs="宋体"/>
                      <w:b w:val="0"/>
                      <w:bCs w:val="0"/>
                      <w:color w:val="FF0000"/>
                      <w:sz w:val="21"/>
                      <w:szCs w:val="21"/>
                      <w:lang w:val="en-US" w:eastAsia="zh-CN"/>
                    </w:rPr>
                  </w:pPr>
                  <w:r>
                    <w:rPr>
                      <w:rFonts w:hint="eastAsia" w:ascii="宋体" w:hAnsi="宋体" w:cs="宋体"/>
                      <w:b w:val="0"/>
                      <w:bCs w:val="0"/>
                      <w:color w:val="FF0000"/>
                      <w:sz w:val="21"/>
                      <w:szCs w:val="21"/>
                      <w:lang w:val="en-US" w:eastAsia="zh-CN"/>
                    </w:rPr>
                    <w:t>108.89</w:t>
                  </w:r>
                </w:p>
              </w:tc>
              <w:tc>
                <w:tcPr>
                  <w:tcW w:w="959" w:type="dxa"/>
                  <w:tcBorders>
                    <w:tl2br w:val="nil"/>
                    <w:tr2bl w:val="nil"/>
                  </w:tcBorders>
                  <w:vAlign w:val="center"/>
                </w:tcPr>
                <w:p>
                  <w:pPr>
                    <w:pStyle w:val="45"/>
                    <w:spacing w:before="0" w:beforeAutospacing="0" w:after="0" w:afterAutospacing="0"/>
                    <w:ind w:left="0" w:leftChars="0" w:right="0" w:rightChars="0"/>
                    <w:jc w:val="center"/>
                    <w:rPr>
                      <w:rFonts w:hint="default" w:ascii="宋体" w:hAnsi="宋体" w:eastAsia="宋体" w:cs="宋体"/>
                      <w:b w:val="0"/>
                      <w:bCs w:val="0"/>
                      <w:color w:val="auto"/>
                      <w:sz w:val="21"/>
                      <w:szCs w:val="21"/>
                      <w:lang w:val="en-US" w:eastAsia="zh-CN"/>
                    </w:rPr>
                  </w:pPr>
                  <w:r>
                    <w:rPr>
                      <w:rFonts w:hint="eastAsia" w:ascii="宋体" w:hAnsi="宋体" w:cs="宋体"/>
                      <w:b w:val="0"/>
                      <w:bCs w:val="0"/>
                      <w:color w:val="auto"/>
                      <w:sz w:val="21"/>
                      <w:szCs w:val="21"/>
                      <w:lang w:val="en-US" w:eastAsia="zh-CN"/>
                    </w:rPr>
                    <w:t>5.88</w:t>
                  </w:r>
                </w:p>
              </w:tc>
              <w:tc>
                <w:tcPr>
                  <w:tcW w:w="659" w:type="dxa"/>
                  <w:tcBorders>
                    <w:tl2br w:val="nil"/>
                    <w:tr2bl w:val="nil"/>
                  </w:tcBorders>
                  <w:vAlign w:val="center"/>
                </w:tcPr>
                <w:p>
                  <w:pPr>
                    <w:pStyle w:val="45"/>
                    <w:spacing w:before="0" w:beforeAutospacing="0" w:after="0" w:afterAutospacing="0"/>
                    <w:ind w:left="0" w:right="0"/>
                    <w:jc w:val="center"/>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rPr>
                    <w:t>/</w:t>
                  </w:r>
                </w:p>
              </w:tc>
              <w:tc>
                <w:tcPr>
                  <w:tcW w:w="592" w:type="dxa"/>
                  <w:vMerge w:val="continue"/>
                  <w:tcBorders>
                    <w:tl2br w:val="nil"/>
                    <w:tr2bl w:val="nil"/>
                  </w:tcBorders>
                  <w:vAlign w:val="center"/>
                </w:tcPr>
                <w:p>
                  <w:pPr>
                    <w:pStyle w:val="45"/>
                    <w:spacing w:before="0" w:beforeAutospacing="0" w:after="0" w:afterAutospacing="0"/>
                    <w:ind w:left="0" w:right="0"/>
                    <w:jc w:val="center"/>
                    <w:rPr>
                      <w:rFonts w:hint="default" w:ascii="Times New Roman" w:hAnsi="Times New Roman" w:eastAsia="Times New Roman" w:cs="Times New Roman"/>
                      <w:b/>
                      <w:bCs/>
                      <w:color w:val="auto"/>
                      <w:sz w:val="20"/>
                      <w:szCs w:val="20"/>
                    </w:rPr>
                  </w:pPr>
                </w:p>
              </w:tc>
              <w:tc>
                <w:tcPr>
                  <w:tcW w:w="678" w:type="dxa"/>
                  <w:vMerge w:val="continue"/>
                  <w:tcBorders>
                    <w:tl2br w:val="nil"/>
                    <w:tr2bl w:val="nil"/>
                  </w:tcBorders>
                  <w:vAlign w:val="center"/>
                </w:tcPr>
                <w:p>
                  <w:pPr>
                    <w:pStyle w:val="45"/>
                    <w:spacing w:before="0" w:beforeAutospacing="0" w:after="0" w:afterAutospacing="0"/>
                    <w:ind w:left="0" w:right="0"/>
                    <w:jc w:val="center"/>
                    <w:rPr>
                      <w:rFonts w:hint="default" w:ascii="Times New Roman" w:hAnsi="Times New Roman" w:eastAsia="Times New Roman" w:cs="Times New Roman"/>
                      <w:b/>
                      <w:bCs/>
                      <w:color w:val="auto"/>
                      <w:sz w:val="20"/>
                      <w:szCs w:val="20"/>
                    </w:rPr>
                  </w:pPr>
                </w:p>
              </w:tc>
              <w:tc>
                <w:tcPr>
                  <w:tcW w:w="502" w:type="dxa"/>
                  <w:vMerge w:val="continue"/>
                  <w:tcBorders>
                    <w:tl2br w:val="nil"/>
                    <w:tr2bl w:val="nil"/>
                  </w:tcBorders>
                  <w:vAlign w:val="center"/>
                </w:tcPr>
                <w:p>
                  <w:pPr>
                    <w:pStyle w:val="45"/>
                    <w:spacing w:before="0" w:beforeAutospacing="0" w:after="0" w:afterAutospacing="0"/>
                    <w:ind w:left="0" w:right="0"/>
                    <w:jc w:val="center"/>
                    <w:rPr>
                      <w:rFonts w:hint="default" w:ascii="Times New Roman" w:hAnsi="Times New Roman" w:eastAsia="Times New Roman" w:cs="Times New Roman"/>
                      <w:b/>
                      <w:bCs/>
                      <w:color w:val="auto"/>
                      <w:sz w:val="20"/>
                      <w:szCs w:val="20"/>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555" w:type="dxa"/>
                  <w:vMerge w:val="continue"/>
                  <w:tcBorders>
                    <w:tl2br w:val="nil"/>
                    <w:tr2bl w:val="nil"/>
                  </w:tcBorders>
                  <w:vAlign w:val="center"/>
                </w:tcPr>
                <w:p>
                  <w:pPr>
                    <w:pStyle w:val="45"/>
                    <w:spacing w:before="0" w:beforeAutospacing="0" w:after="0" w:afterAutospacing="0"/>
                    <w:ind w:left="0" w:right="0"/>
                    <w:jc w:val="center"/>
                    <w:rPr>
                      <w:rFonts w:hint="default" w:ascii="Times New Roman" w:hAnsi="Times New Roman" w:eastAsia="Times New Roman" w:cs="Times New Roman"/>
                      <w:b/>
                      <w:bCs/>
                      <w:color w:val="auto"/>
                      <w:sz w:val="20"/>
                      <w:szCs w:val="20"/>
                    </w:rPr>
                  </w:pPr>
                </w:p>
              </w:tc>
              <w:tc>
                <w:tcPr>
                  <w:tcW w:w="837" w:type="dxa"/>
                  <w:vMerge w:val="continue"/>
                  <w:tcBorders>
                    <w:tl2br w:val="nil"/>
                    <w:tr2bl w:val="nil"/>
                  </w:tcBorders>
                  <w:vAlign w:val="center"/>
                </w:tcPr>
                <w:p>
                  <w:pPr>
                    <w:pStyle w:val="45"/>
                    <w:spacing w:before="0" w:beforeAutospacing="0" w:after="0" w:afterAutospacing="0"/>
                    <w:ind w:left="0" w:right="0"/>
                    <w:jc w:val="center"/>
                    <w:rPr>
                      <w:rFonts w:hint="default" w:ascii="Times New Roman" w:hAnsi="Times New Roman" w:eastAsia="Times New Roman" w:cs="Times New Roman"/>
                      <w:b/>
                      <w:bCs/>
                      <w:color w:val="auto"/>
                      <w:sz w:val="20"/>
                      <w:szCs w:val="20"/>
                    </w:rPr>
                  </w:pPr>
                </w:p>
              </w:tc>
              <w:tc>
                <w:tcPr>
                  <w:tcW w:w="992" w:type="dxa"/>
                  <w:vMerge w:val="continue"/>
                  <w:tcBorders>
                    <w:tl2br w:val="nil"/>
                    <w:tr2bl w:val="nil"/>
                  </w:tcBorders>
                  <w:vAlign w:val="center"/>
                </w:tcPr>
                <w:p>
                  <w:pPr>
                    <w:pStyle w:val="45"/>
                    <w:spacing w:before="0" w:beforeAutospacing="0" w:after="0" w:afterAutospacing="0"/>
                    <w:ind w:left="0" w:right="0"/>
                    <w:jc w:val="center"/>
                    <w:rPr>
                      <w:rFonts w:hint="default" w:ascii="Times New Roman" w:hAnsi="Times New Roman" w:eastAsia="Times New Roman" w:cs="Times New Roman"/>
                      <w:b/>
                      <w:bCs/>
                      <w:color w:val="auto"/>
                      <w:sz w:val="20"/>
                      <w:szCs w:val="20"/>
                    </w:rPr>
                  </w:pPr>
                </w:p>
              </w:tc>
              <w:tc>
                <w:tcPr>
                  <w:tcW w:w="842" w:type="dxa"/>
                  <w:tcBorders>
                    <w:tl2br w:val="nil"/>
                    <w:tr2bl w:val="nil"/>
                  </w:tcBorders>
                  <w:vAlign w:val="center"/>
                </w:tcPr>
                <w:p>
                  <w:pPr>
                    <w:pStyle w:val="45"/>
                    <w:keepNext w:val="0"/>
                    <w:keepLines w:val="0"/>
                    <w:suppressLineNumbers w:val="0"/>
                    <w:spacing w:before="0" w:beforeAutospacing="0" w:after="0" w:afterAutospacing="0"/>
                    <w:ind w:left="0" w:leftChars="0" w:right="0" w:rightChars="0"/>
                    <w:jc w:val="center"/>
                    <w:rPr>
                      <w:rFonts w:hint="eastAsia" w:ascii="宋体" w:hAnsi="宋体" w:eastAsia="宋体" w:cs="宋体"/>
                      <w:b w:val="0"/>
                      <w:bCs w:val="0"/>
                      <w:color w:val="auto"/>
                      <w:sz w:val="21"/>
                      <w:szCs w:val="21"/>
                    </w:rPr>
                  </w:pPr>
                  <w:r>
                    <w:rPr>
                      <w:rFonts w:hint="eastAsia" w:cs="Times New Roman"/>
                      <w:color w:val="auto"/>
                      <w:kern w:val="0"/>
                      <w:sz w:val="21"/>
                      <w:szCs w:val="21"/>
                      <w:lang w:val="en-US" w:eastAsia="zh-CN" w:bidi="ar-SA"/>
                    </w:rPr>
                    <w:t>汞</w:t>
                  </w:r>
                </w:p>
              </w:tc>
              <w:tc>
                <w:tcPr>
                  <w:tcW w:w="923" w:type="dxa"/>
                  <w:tcBorders>
                    <w:tl2br w:val="nil"/>
                    <w:tr2bl w:val="nil"/>
                  </w:tcBorders>
                  <w:vAlign w:val="center"/>
                </w:tcPr>
                <w:p>
                  <w:pPr>
                    <w:pStyle w:val="45"/>
                    <w:keepNext w:val="0"/>
                    <w:keepLines w:val="0"/>
                    <w:suppressLineNumbers w:val="0"/>
                    <w:spacing w:before="0" w:beforeAutospacing="0" w:after="0" w:afterAutospacing="0"/>
                    <w:ind w:left="0" w:leftChars="0" w:right="0" w:rightChars="0"/>
                    <w:jc w:val="center"/>
                    <w:rPr>
                      <w:rFonts w:hint="default" w:ascii="宋体" w:hAnsi="宋体" w:cs="宋体"/>
                      <w:b w:val="0"/>
                      <w:bCs w:val="0"/>
                      <w:color w:val="auto"/>
                      <w:sz w:val="21"/>
                      <w:szCs w:val="21"/>
                      <w:lang w:val="en-US" w:eastAsia="zh-CN"/>
                    </w:rPr>
                  </w:pPr>
                  <w:r>
                    <w:rPr>
                      <w:rFonts w:hint="eastAsia" w:ascii="宋体" w:hAnsi="宋体" w:cs="宋体"/>
                      <w:b w:val="0"/>
                      <w:bCs w:val="0"/>
                      <w:color w:val="FF0000"/>
                      <w:sz w:val="21"/>
                      <w:szCs w:val="21"/>
                      <w:lang w:val="en-US" w:eastAsia="zh-CN"/>
                    </w:rPr>
                    <w:t>0.0081</w:t>
                  </w:r>
                </w:p>
              </w:tc>
              <w:tc>
                <w:tcPr>
                  <w:tcW w:w="981" w:type="dxa"/>
                  <w:tcBorders>
                    <w:tl2br w:val="nil"/>
                    <w:tr2bl w:val="nil"/>
                  </w:tcBorders>
                  <w:vAlign w:val="center"/>
                </w:tcPr>
                <w:p>
                  <w:pPr>
                    <w:pStyle w:val="45"/>
                    <w:keepNext w:val="0"/>
                    <w:keepLines w:val="0"/>
                    <w:suppressLineNumbers w:val="0"/>
                    <w:spacing w:before="0" w:beforeAutospacing="0" w:after="0" w:afterAutospacing="0"/>
                    <w:ind w:left="0" w:leftChars="0" w:right="0" w:rightChars="0"/>
                    <w:jc w:val="center"/>
                    <w:rPr>
                      <w:rFonts w:hint="default" w:ascii="宋体" w:hAnsi="宋体" w:cs="宋体"/>
                      <w:b w:val="0"/>
                      <w:bCs w:val="0"/>
                      <w:color w:val="FF0000"/>
                      <w:sz w:val="21"/>
                      <w:szCs w:val="21"/>
                      <w:lang w:val="en-US" w:eastAsia="zh-CN"/>
                    </w:rPr>
                  </w:pPr>
                  <w:r>
                    <w:rPr>
                      <w:rFonts w:hint="eastAsia" w:ascii="宋体" w:hAnsi="宋体" w:cs="宋体"/>
                      <w:b w:val="0"/>
                      <w:bCs w:val="0"/>
                      <w:color w:val="FF0000"/>
                      <w:sz w:val="21"/>
                      <w:szCs w:val="21"/>
                      <w:lang w:val="en-US" w:eastAsia="zh-CN"/>
                    </w:rPr>
                    <w:t>0.00040</w:t>
                  </w:r>
                </w:p>
              </w:tc>
              <w:tc>
                <w:tcPr>
                  <w:tcW w:w="922" w:type="dxa"/>
                  <w:tcBorders>
                    <w:tl2br w:val="nil"/>
                    <w:tr2bl w:val="nil"/>
                  </w:tcBorders>
                  <w:vAlign w:val="center"/>
                </w:tcPr>
                <w:p>
                  <w:pPr>
                    <w:pStyle w:val="45"/>
                    <w:keepNext w:val="0"/>
                    <w:keepLines w:val="0"/>
                    <w:suppressLineNumbers w:val="0"/>
                    <w:spacing w:before="0" w:beforeAutospacing="0" w:after="0" w:afterAutospacing="0"/>
                    <w:ind w:left="0" w:leftChars="0" w:right="0" w:rightChars="0"/>
                    <w:jc w:val="center"/>
                    <w:rPr>
                      <w:rFonts w:hint="default" w:ascii="宋体" w:hAnsi="宋体" w:cs="宋体"/>
                      <w:b w:val="0"/>
                      <w:bCs w:val="0"/>
                      <w:color w:val="FF0000"/>
                      <w:sz w:val="21"/>
                      <w:szCs w:val="21"/>
                      <w:lang w:val="en-US" w:eastAsia="zh-CN"/>
                    </w:rPr>
                  </w:pPr>
                  <w:r>
                    <w:rPr>
                      <w:rFonts w:hint="eastAsia" w:ascii="宋体" w:hAnsi="宋体" w:cs="宋体"/>
                      <w:b w:val="0"/>
                      <w:bCs w:val="0"/>
                      <w:color w:val="FF0000"/>
                      <w:sz w:val="21"/>
                      <w:szCs w:val="21"/>
                      <w:lang w:val="en-US" w:eastAsia="zh-CN"/>
                    </w:rPr>
                    <w:t>0.0037</w:t>
                  </w:r>
                </w:p>
              </w:tc>
              <w:tc>
                <w:tcPr>
                  <w:tcW w:w="959" w:type="dxa"/>
                  <w:tcBorders>
                    <w:tl2br w:val="nil"/>
                    <w:tr2bl w:val="nil"/>
                  </w:tcBorders>
                  <w:vAlign w:val="center"/>
                </w:tcPr>
                <w:p>
                  <w:pPr>
                    <w:pStyle w:val="45"/>
                    <w:keepNext w:val="0"/>
                    <w:keepLines w:val="0"/>
                    <w:suppressLineNumbers w:val="0"/>
                    <w:spacing w:before="0" w:beforeAutospacing="0" w:after="0" w:afterAutospacing="0"/>
                    <w:ind w:left="0" w:leftChars="0" w:right="0" w:rightChars="0"/>
                    <w:jc w:val="center"/>
                    <w:rPr>
                      <w:rFonts w:hint="default" w:ascii="宋体" w:hAnsi="宋体" w:cs="宋体"/>
                      <w:b w:val="0"/>
                      <w:bCs w:val="0"/>
                      <w:color w:val="FF0000"/>
                      <w:sz w:val="21"/>
                      <w:szCs w:val="21"/>
                      <w:lang w:val="en-US" w:eastAsia="zh-CN"/>
                    </w:rPr>
                  </w:pPr>
                  <w:r>
                    <w:rPr>
                      <w:rFonts w:hint="eastAsia" w:ascii="宋体" w:hAnsi="宋体" w:cs="宋体"/>
                      <w:b w:val="0"/>
                      <w:bCs w:val="0"/>
                      <w:color w:val="FF0000"/>
                      <w:sz w:val="21"/>
                      <w:szCs w:val="21"/>
                      <w:lang w:val="en-US" w:eastAsia="zh-CN"/>
                    </w:rPr>
                    <w:t>0.00021</w:t>
                  </w:r>
                </w:p>
              </w:tc>
              <w:tc>
                <w:tcPr>
                  <w:tcW w:w="659" w:type="dxa"/>
                  <w:tcBorders>
                    <w:tl2br w:val="nil"/>
                    <w:tr2bl w:val="nil"/>
                  </w:tcBorders>
                  <w:vAlign w:val="center"/>
                </w:tcPr>
                <w:p>
                  <w:pPr>
                    <w:pStyle w:val="45"/>
                    <w:keepNext w:val="0"/>
                    <w:keepLines w:val="0"/>
                    <w:suppressLineNumbers w:val="0"/>
                    <w:spacing w:before="0" w:beforeAutospacing="0" w:after="0" w:afterAutospacing="0"/>
                    <w:ind w:left="0" w:leftChars="0" w:right="0" w:rightChars="0"/>
                    <w:jc w:val="center"/>
                    <w:rPr>
                      <w:rFonts w:hint="eastAsia" w:ascii="宋体" w:hAnsi="宋体" w:eastAsia="宋体" w:cs="宋体"/>
                      <w:b w:val="0"/>
                      <w:bCs w:val="0"/>
                      <w:color w:val="auto"/>
                      <w:sz w:val="21"/>
                      <w:szCs w:val="21"/>
                    </w:rPr>
                  </w:pPr>
                  <w:r>
                    <w:rPr>
                      <w:rFonts w:hint="eastAsia" w:ascii="宋体" w:hAnsi="宋体" w:cs="宋体"/>
                      <w:b w:val="0"/>
                      <w:bCs w:val="0"/>
                      <w:color w:val="FF0000"/>
                      <w:sz w:val="21"/>
                      <w:szCs w:val="21"/>
                      <w:lang w:val="en-US" w:eastAsia="zh-CN"/>
                    </w:rPr>
                    <w:t>50%</w:t>
                  </w:r>
                </w:p>
              </w:tc>
              <w:tc>
                <w:tcPr>
                  <w:tcW w:w="592" w:type="dxa"/>
                  <w:vMerge w:val="continue"/>
                  <w:tcBorders>
                    <w:tl2br w:val="nil"/>
                    <w:tr2bl w:val="nil"/>
                  </w:tcBorders>
                  <w:vAlign w:val="center"/>
                </w:tcPr>
                <w:p>
                  <w:pPr>
                    <w:pStyle w:val="45"/>
                    <w:spacing w:before="0" w:beforeAutospacing="0" w:after="0" w:afterAutospacing="0"/>
                    <w:ind w:left="0" w:right="0"/>
                    <w:jc w:val="center"/>
                    <w:rPr>
                      <w:rFonts w:hint="default" w:ascii="Times New Roman" w:hAnsi="Times New Roman" w:eastAsia="Times New Roman" w:cs="Times New Roman"/>
                      <w:b/>
                      <w:bCs/>
                      <w:color w:val="auto"/>
                      <w:sz w:val="20"/>
                      <w:szCs w:val="20"/>
                    </w:rPr>
                  </w:pPr>
                </w:p>
              </w:tc>
              <w:tc>
                <w:tcPr>
                  <w:tcW w:w="678" w:type="dxa"/>
                  <w:vMerge w:val="continue"/>
                  <w:tcBorders>
                    <w:tl2br w:val="nil"/>
                    <w:tr2bl w:val="nil"/>
                  </w:tcBorders>
                  <w:vAlign w:val="center"/>
                </w:tcPr>
                <w:p>
                  <w:pPr>
                    <w:pStyle w:val="45"/>
                    <w:spacing w:before="0" w:beforeAutospacing="0" w:after="0" w:afterAutospacing="0"/>
                    <w:ind w:left="0" w:right="0"/>
                    <w:jc w:val="center"/>
                    <w:rPr>
                      <w:rFonts w:hint="default" w:ascii="Times New Roman" w:hAnsi="Times New Roman" w:eastAsia="Times New Roman" w:cs="Times New Roman"/>
                      <w:b/>
                      <w:bCs/>
                      <w:color w:val="auto"/>
                      <w:sz w:val="20"/>
                      <w:szCs w:val="20"/>
                    </w:rPr>
                  </w:pPr>
                </w:p>
              </w:tc>
              <w:tc>
                <w:tcPr>
                  <w:tcW w:w="502" w:type="dxa"/>
                  <w:vMerge w:val="continue"/>
                  <w:tcBorders>
                    <w:tl2br w:val="nil"/>
                    <w:tr2bl w:val="nil"/>
                  </w:tcBorders>
                  <w:vAlign w:val="center"/>
                </w:tcPr>
                <w:p>
                  <w:pPr>
                    <w:pStyle w:val="45"/>
                    <w:spacing w:before="0" w:beforeAutospacing="0" w:after="0" w:afterAutospacing="0"/>
                    <w:ind w:left="0" w:right="0"/>
                    <w:jc w:val="center"/>
                    <w:rPr>
                      <w:rFonts w:hint="default" w:ascii="Times New Roman" w:hAnsi="Times New Roman" w:eastAsia="Times New Roman" w:cs="Times New Roman"/>
                      <w:b/>
                      <w:bCs/>
                      <w:color w:val="auto"/>
                      <w:sz w:val="20"/>
                      <w:szCs w:val="20"/>
                    </w:rPr>
                  </w:pPr>
                </w:p>
              </w:tc>
            </w:tr>
          </w:tbl>
          <w:p>
            <w:pPr>
              <w:keepNext w:val="0"/>
              <w:keepLines w:val="0"/>
              <w:suppressLineNumbers w:val="0"/>
              <w:spacing w:before="0" w:beforeAutospacing="0" w:after="0" w:afterAutospacing="0" w:line="360" w:lineRule="auto"/>
              <w:ind w:left="0" w:right="0" w:firstLine="480" w:firstLineChars="200"/>
              <w:rPr>
                <w:rFonts w:hint="eastAsia"/>
                <w:color w:val="auto"/>
                <w:sz w:val="24"/>
                <w:szCs w:val="24"/>
              </w:rPr>
            </w:pPr>
            <w:r>
              <w:rPr>
                <w:rFonts w:hint="eastAsia"/>
                <w:color w:val="auto"/>
                <w:sz w:val="24"/>
                <w:szCs w:val="24"/>
              </w:rPr>
              <w:t>通过</w:t>
            </w:r>
            <w:r>
              <w:rPr>
                <w:rFonts w:hint="eastAsia"/>
                <w:color w:val="auto"/>
                <w:sz w:val="24"/>
                <w:szCs w:val="24"/>
                <w:lang w:eastAsia="zh-CN"/>
              </w:rPr>
              <w:t>上表</w:t>
            </w:r>
            <w:r>
              <w:rPr>
                <w:rFonts w:hint="eastAsia"/>
                <w:color w:val="auto"/>
                <w:sz w:val="24"/>
                <w:szCs w:val="24"/>
              </w:rPr>
              <w:t>可知，</w:t>
            </w:r>
            <w:r>
              <w:rPr>
                <w:rFonts w:hint="eastAsia"/>
                <w:color w:val="auto"/>
                <w:sz w:val="24"/>
                <w:szCs w:val="24"/>
                <w:lang w:eastAsia="zh-CN"/>
              </w:rPr>
              <w:t>颗粒物</w:t>
            </w:r>
            <w:r>
              <w:rPr>
                <w:rFonts w:hint="eastAsia"/>
                <w:color w:val="auto"/>
                <w:sz w:val="24"/>
                <w:szCs w:val="24"/>
              </w:rPr>
              <w:t>排放浓度满足</w:t>
            </w:r>
            <w:r>
              <w:rPr>
                <w:rFonts w:hint="eastAsia" w:asciiTheme="minorEastAsia" w:hAnsiTheme="minorEastAsia" w:eastAsiaTheme="minorEastAsia" w:cstheme="minorEastAsia"/>
                <w:bCs/>
                <w:color w:val="auto"/>
                <w:sz w:val="24"/>
                <w:szCs w:val="22"/>
              </w:rPr>
              <w:t>《工业炉窑大气污染物排放标准》（GB9078-1996）中表2中干燥炉窑中二级标准</w:t>
            </w:r>
            <w:r>
              <w:rPr>
                <w:rFonts w:hint="eastAsia" w:asciiTheme="minorEastAsia" w:hAnsiTheme="minorEastAsia" w:eastAsiaTheme="minorEastAsia" w:cstheme="minorEastAsia"/>
                <w:bCs/>
                <w:color w:val="auto"/>
                <w:sz w:val="24"/>
                <w:szCs w:val="22"/>
                <w:lang w:eastAsia="zh-CN"/>
              </w:rPr>
              <w:t>；</w:t>
            </w:r>
            <w:r>
              <w:rPr>
                <w:rFonts w:hint="default" w:ascii="Times New Roman" w:hAnsi="Times New Roman" w:cs="Times New Roman"/>
                <w:color w:val="auto"/>
                <w:sz w:val="24"/>
                <w:lang w:eastAsia="zh-CN"/>
              </w:rPr>
              <w:t>二氧化硫</w:t>
            </w:r>
            <w:r>
              <w:rPr>
                <w:rFonts w:hint="eastAsia" w:cs="Times New Roman"/>
                <w:color w:val="auto"/>
                <w:sz w:val="24"/>
                <w:lang w:eastAsia="zh-CN"/>
              </w:rPr>
              <w:t>、</w:t>
            </w:r>
            <w:r>
              <w:rPr>
                <w:rFonts w:hint="eastAsia" w:cs="Times New Roman"/>
                <w:color w:val="FF0000"/>
                <w:sz w:val="24"/>
                <w:lang w:eastAsia="zh-CN"/>
              </w:rPr>
              <w:t>汞</w:t>
            </w:r>
            <w:r>
              <w:rPr>
                <w:rFonts w:hint="default" w:ascii="Times New Roman" w:hAnsi="Times New Roman" w:cs="Times New Roman"/>
                <w:color w:val="auto"/>
                <w:sz w:val="24"/>
                <w:lang w:eastAsia="zh-CN"/>
              </w:rPr>
              <w:t>排放</w:t>
            </w:r>
            <w:r>
              <w:rPr>
                <w:rFonts w:hint="eastAsia" w:cs="Times New Roman"/>
                <w:color w:val="auto"/>
                <w:sz w:val="24"/>
                <w:lang w:eastAsia="zh-CN"/>
              </w:rPr>
              <w:t>浓度满足</w:t>
            </w:r>
            <w:r>
              <w:rPr>
                <w:rFonts w:hint="default" w:ascii="Times New Roman" w:hAnsi="Times New Roman" w:cs="Times New Roman"/>
                <w:color w:val="auto"/>
                <w:sz w:val="24"/>
              </w:rPr>
              <w:t>《工业炉窑大气污染物排放标准》（GB9078-1996）表</w:t>
            </w:r>
            <w:r>
              <w:rPr>
                <w:rFonts w:hint="default" w:ascii="Times New Roman" w:hAnsi="Times New Roman" w:cs="Times New Roman"/>
                <w:color w:val="auto"/>
                <w:sz w:val="24"/>
                <w:lang w:val="en-US" w:eastAsia="zh-CN"/>
              </w:rPr>
              <w:t>4中燃煤炉窑的新、改、扩建的工业炉窑排放浓度；</w:t>
            </w:r>
            <w:r>
              <w:rPr>
                <w:rFonts w:hint="eastAsia" w:ascii="Arial" w:hAnsi="Arial" w:cs="Arial"/>
                <w:color w:val="auto"/>
                <w:sz w:val="24"/>
                <w:szCs w:val="22"/>
                <w:lang w:eastAsia="zh-CN"/>
              </w:rPr>
              <w:t>氮氧化物</w:t>
            </w:r>
            <w:r>
              <w:rPr>
                <w:rFonts w:hint="eastAsia" w:asciiTheme="minorEastAsia" w:hAnsiTheme="minorEastAsia" w:eastAsiaTheme="minorEastAsia" w:cstheme="minorEastAsia"/>
                <w:color w:val="auto"/>
                <w:sz w:val="24"/>
                <w:szCs w:val="22"/>
                <w:lang w:eastAsia="zh-CN"/>
              </w:rPr>
              <w:t>浓度满足</w:t>
            </w:r>
            <w:r>
              <w:rPr>
                <w:rFonts w:hint="eastAsia" w:asciiTheme="minorEastAsia" w:hAnsiTheme="minorEastAsia" w:eastAsiaTheme="minorEastAsia" w:cstheme="minorEastAsia"/>
                <w:color w:val="auto"/>
                <w:sz w:val="24"/>
                <w:szCs w:val="22"/>
              </w:rPr>
              <w:t>《大气污染物综合排放标准》（GB16297-1996）中</w:t>
            </w:r>
            <w:r>
              <w:rPr>
                <w:rFonts w:hint="eastAsia" w:ascii="Arial" w:eastAsia="宋体" w:cs="Arial"/>
                <w:color w:val="auto"/>
                <w:sz w:val="21"/>
                <w:szCs w:val="20"/>
                <w:lang w:val="en-US" w:eastAsia="zh-CN"/>
              </w:rPr>
              <w:t>NO</w:t>
            </w:r>
            <w:r>
              <w:rPr>
                <w:rFonts w:hint="eastAsia" w:ascii="Arial" w:eastAsia="宋体" w:cs="Arial"/>
                <w:color w:val="auto"/>
                <w:sz w:val="21"/>
                <w:szCs w:val="20"/>
                <w:vertAlign w:val="subscript"/>
                <w:lang w:val="en-US" w:eastAsia="zh-CN"/>
              </w:rPr>
              <w:t>X</w:t>
            </w:r>
            <w:r>
              <w:rPr>
                <w:rFonts w:hint="eastAsia" w:ascii="Arial" w:cs="Arial"/>
                <w:color w:val="auto"/>
                <w:sz w:val="24"/>
                <w:szCs w:val="22"/>
                <w:vertAlign w:val="baseline"/>
                <w:lang w:val="en-US" w:eastAsia="zh-CN"/>
              </w:rPr>
              <w:t>有组织排放浓度限值</w:t>
            </w:r>
            <w:r>
              <w:rPr>
                <w:rFonts w:hint="eastAsia"/>
                <w:color w:val="auto"/>
                <w:sz w:val="24"/>
                <w:szCs w:val="24"/>
              </w:rPr>
              <w:t>。</w:t>
            </w:r>
          </w:p>
          <w:p>
            <w:pPr>
              <w:keepNext w:val="0"/>
              <w:keepLines w:val="0"/>
              <w:suppressLineNumbers w:val="0"/>
              <w:spacing w:before="0" w:beforeAutospacing="0" w:after="0" w:afterAutospacing="0" w:line="360" w:lineRule="auto"/>
              <w:ind w:right="0" w:firstLine="480" w:firstLineChars="200"/>
              <w:rPr>
                <w:rFonts w:hint="default" w:ascii="Times New Roman" w:hAnsi="Times New Roman" w:eastAsia="宋体" w:cs="Times New Roman"/>
                <w:b/>
                <w:bCs/>
                <w:color w:val="auto"/>
                <w:sz w:val="24"/>
                <w:szCs w:val="24"/>
              </w:rPr>
            </w:pPr>
            <w:r>
              <w:rPr>
                <w:rFonts w:hint="eastAsia"/>
                <w:color w:val="auto"/>
                <w:sz w:val="24"/>
                <w:szCs w:val="24"/>
                <w:lang w:val="en-US" w:eastAsia="zh-CN"/>
              </w:rPr>
              <w:t xml:space="preserve"> 2）</w:t>
            </w:r>
            <w:r>
              <w:rPr>
                <w:rFonts w:hint="default" w:ascii="Times New Roman" w:hAnsi="Times New Roman" w:eastAsia="宋体" w:cs="Times New Roman"/>
                <w:b w:val="0"/>
                <w:bCs w:val="0"/>
                <w:color w:val="auto"/>
                <w:sz w:val="24"/>
                <w:szCs w:val="24"/>
              </w:rPr>
              <w:t>储煤</w:t>
            </w:r>
            <w:r>
              <w:rPr>
                <w:rFonts w:hint="eastAsia" w:ascii="Times New Roman" w:hAnsi="Times New Roman" w:cs="Times New Roman"/>
                <w:b w:val="0"/>
                <w:bCs w:val="0"/>
                <w:color w:val="auto"/>
                <w:sz w:val="24"/>
                <w:szCs w:val="24"/>
                <w:lang w:eastAsia="zh-CN"/>
              </w:rPr>
              <w:t>库</w:t>
            </w:r>
            <w:r>
              <w:rPr>
                <w:rFonts w:hint="default" w:ascii="Times New Roman" w:hAnsi="Times New Roman" w:eastAsia="宋体" w:cs="Times New Roman"/>
                <w:b w:val="0"/>
                <w:bCs w:val="0"/>
                <w:color w:val="auto"/>
                <w:sz w:val="24"/>
                <w:szCs w:val="24"/>
              </w:rPr>
              <w:t>和灰渣</w:t>
            </w:r>
            <w:r>
              <w:rPr>
                <w:rFonts w:hint="eastAsia" w:ascii="Times New Roman" w:hAnsi="Times New Roman" w:cs="Times New Roman"/>
                <w:b w:val="0"/>
                <w:bCs w:val="0"/>
                <w:color w:val="auto"/>
                <w:sz w:val="24"/>
                <w:szCs w:val="24"/>
                <w:lang w:eastAsia="zh-CN"/>
              </w:rPr>
              <w:t>库</w:t>
            </w:r>
            <w:r>
              <w:rPr>
                <w:rFonts w:hint="default" w:ascii="Times New Roman" w:hAnsi="Times New Roman" w:eastAsia="宋体" w:cs="Times New Roman"/>
                <w:b w:val="0"/>
                <w:bCs w:val="0"/>
                <w:color w:val="auto"/>
                <w:sz w:val="24"/>
                <w:szCs w:val="24"/>
              </w:rPr>
              <w:t>粉尘</w:t>
            </w:r>
          </w:p>
          <w:p>
            <w:pPr>
              <w:keepNext w:val="0"/>
              <w:keepLines w:val="0"/>
              <w:widowControl/>
              <w:suppressLineNumbers w:val="0"/>
              <w:snapToGrid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本项目年转运煤炭量为</w:t>
            </w:r>
            <w:r>
              <w:rPr>
                <w:rFonts w:hint="eastAsia" w:cs="Times New Roman"/>
                <w:color w:val="auto"/>
                <w:sz w:val="24"/>
                <w:szCs w:val="24"/>
                <w:lang w:val="en-US" w:eastAsia="zh-CN"/>
              </w:rPr>
              <w:t>2880</w:t>
            </w:r>
            <w:r>
              <w:rPr>
                <w:rFonts w:hint="default" w:ascii="Times New Roman" w:hAnsi="Times New Roman" w:eastAsia="宋体" w:cs="Times New Roman"/>
                <w:color w:val="auto"/>
                <w:sz w:val="24"/>
                <w:szCs w:val="24"/>
              </w:rPr>
              <w:t>吨</w:t>
            </w:r>
            <w:r>
              <w:rPr>
                <w:rFonts w:hint="eastAsia" w:cs="Times New Roman"/>
                <w:color w:val="auto"/>
                <w:sz w:val="24"/>
                <w:szCs w:val="24"/>
                <w:lang w:eastAsia="zh-CN"/>
              </w:rPr>
              <w:t>，</w:t>
            </w:r>
            <w:r>
              <w:rPr>
                <w:rFonts w:hint="eastAsia" w:cs="Times New Roman"/>
                <w:color w:val="auto"/>
                <w:sz w:val="24"/>
                <w:szCs w:val="24"/>
                <w:lang w:val="en-US" w:eastAsia="zh-CN"/>
              </w:rPr>
              <w:t>经计算</w:t>
            </w:r>
            <w:r>
              <w:rPr>
                <w:rFonts w:hint="default" w:ascii="Times New Roman" w:hAnsi="Times New Roman" w:eastAsia="宋体" w:cs="Times New Roman"/>
                <w:color w:val="auto"/>
                <w:sz w:val="24"/>
                <w:szCs w:val="24"/>
              </w:rPr>
              <w:t>年转运灰渣量为</w:t>
            </w:r>
            <w:r>
              <w:rPr>
                <w:rFonts w:hint="eastAsia" w:ascii="宋体" w:hAnsi="宋体" w:cs="宋体"/>
                <w:color w:val="FF0000"/>
                <w:sz w:val="24"/>
                <w:szCs w:val="24"/>
                <w:lang w:val="en-US" w:eastAsia="zh-CN"/>
              </w:rPr>
              <w:t>612.06</w:t>
            </w:r>
            <w:r>
              <w:rPr>
                <w:rFonts w:hint="default" w:ascii="Times New Roman" w:hAnsi="Times New Roman" w:eastAsia="宋体" w:cs="Times New Roman"/>
                <w:color w:val="FF0000"/>
                <w:sz w:val="24"/>
                <w:szCs w:val="24"/>
              </w:rPr>
              <w:t>吨。</w:t>
            </w:r>
            <w:r>
              <w:rPr>
                <w:rFonts w:hint="default" w:ascii="Times New Roman" w:hAnsi="Times New Roman" w:eastAsia="宋体" w:cs="Times New Roman"/>
                <w:color w:val="auto"/>
                <w:sz w:val="24"/>
                <w:szCs w:val="24"/>
              </w:rPr>
              <w:t>燃煤和灰渣装卸过程中会产生粉尘，参照《逸散性工业粉尘控制技术》“卸料”按0.01kg/t（卸料）计算，则燃煤和灰渣卸料过程粉尘产生量为</w:t>
            </w:r>
            <w:r>
              <w:rPr>
                <w:rFonts w:hint="eastAsia" w:cs="Times New Roman"/>
                <w:color w:val="FF0000"/>
                <w:sz w:val="24"/>
                <w:szCs w:val="24"/>
                <w:lang w:val="en-US" w:eastAsia="zh-CN"/>
              </w:rPr>
              <w:t>34.92</w:t>
            </w:r>
            <w:r>
              <w:rPr>
                <w:rFonts w:hint="eastAsia" w:ascii="Times New Roman" w:hAnsi="Times New Roman" w:cs="Times New Roman"/>
                <w:color w:val="FF0000"/>
                <w:sz w:val="24"/>
                <w:szCs w:val="24"/>
                <w:lang w:val="en-US" w:eastAsia="zh-CN"/>
              </w:rPr>
              <w:t>kg/a，</w:t>
            </w:r>
            <w:r>
              <w:rPr>
                <w:rFonts w:hint="default" w:ascii="Times New Roman" w:hAnsi="Times New Roman" w:eastAsia="宋体" w:cs="Times New Roman"/>
                <w:color w:val="auto"/>
                <w:sz w:val="24"/>
                <w:szCs w:val="24"/>
                <w:lang w:val="en-US" w:eastAsia="zh-CN"/>
              </w:rPr>
              <w:t>0.0</w:t>
            </w:r>
            <w:r>
              <w:rPr>
                <w:rFonts w:hint="eastAsia" w:cs="Times New Roman"/>
                <w:color w:val="auto"/>
                <w:sz w:val="24"/>
                <w:szCs w:val="24"/>
                <w:lang w:val="en-US" w:eastAsia="zh-CN"/>
              </w:rPr>
              <w:t>35</w:t>
            </w:r>
            <w:r>
              <w:rPr>
                <w:rFonts w:hint="default" w:ascii="Times New Roman" w:hAnsi="Times New Roman" w:eastAsia="宋体" w:cs="Times New Roman"/>
                <w:color w:val="auto"/>
                <w:sz w:val="24"/>
                <w:szCs w:val="24"/>
              </w:rPr>
              <w:t>t/a，</w:t>
            </w:r>
            <w:r>
              <w:rPr>
                <w:rFonts w:hint="default" w:ascii="Times New Roman" w:hAnsi="Times New Roman" w:eastAsia="宋体" w:cs="Times New Roman"/>
                <w:color w:val="FF0000"/>
                <w:sz w:val="24"/>
                <w:szCs w:val="24"/>
              </w:rPr>
              <w:t>每年卸料时间</w:t>
            </w:r>
            <w:r>
              <w:rPr>
                <w:rFonts w:hint="eastAsia" w:cs="Times New Roman"/>
                <w:color w:val="FF0000"/>
                <w:sz w:val="24"/>
                <w:szCs w:val="24"/>
                <w:lang w:eastAsia="zh-CN"/>
              </w:rPr>
              <w:t>约</w:t>
            </w:r>
            <w:r>
              <w:rPr>
                <w:rFonts w:hint="eastAsia" w:cs="Times New Roman"/>
                <w:color w:val="FF0000"/>
                <w:sz w:val="24"/>
                <w:szCs w:val="24"/>
                <w:lang w:val="en-US" w:eastAsia="zh-CN"/>
              </w:rPr>
              <w:t>100</w:t>
            </w:r>
            <w:r>
              <w:rPr>
                <w:rFonts w:hint="default" w:ascii="Times New Roman" w:hAnsi="Times New Roman" w:eastAsia="宋体" w:cs="Times New Roman"/>
                <w:color w:val="FF0000"/>
                <w:sz w:val="24"/>
                <w:szCs w:val="24"/>
              </w:rPr>
              <w:t>小时，则粉尘产生速率为0</w:t>
            </w:r>
            <w:r>
              <w:rPr>
                <w:rFonts w:hint="eastAsia" w:cs="Times New Roman"/>
                <w:color w:val="FF0000"/>
                <w:sz w:val="24"/>
                <w:szCs w:val="24"/>
                <w:lang w:val="en-US" w:eastAsia="zh-CN"/>
              </w:rPr>
              <w:t>.35</w:t>
            </w:r>
            <w:r>
              <w:rPr>
                <w:rFonts w:hint="default" w:ascii="Times New Roman" w:hAnsi="Times New Roman" w:eastAsia="宋体" w:cs="Times New Roman"/>
                <w:color w:val="FF0000"/>
                <w:sz w:val="24"/>
                <w:szCs w:val="24"/>
              </w:rPr>
              <w:t>kg/h；</w:t>
            </w:r>
            <w:r>
              <w:rPr>
                <w:rFonts w:hint="default" w:ascii="Times New Roman" w:hAnsi="Times New Roman" w:eastAsia="宋体" w:cs="Times New Roman"/>
                <w:bCs/>
                <w:color w:val="auto"/>
                <w:sz w:val="24"/>
                <w:szCs w:val="24"/>
              </w:rPr>
              <w:t>本项目汽车卸料过程中均在</w:t>
            </w:r>
            <w:r>
              <w:rPr>
                <w:rFonts w:hint="eastAsia" w:ascii="Times New Roman" w:hAnsi="Times New Roman" w:cs="Times New Roman"/>
                <w:bCs/>
                <w:color w:val="auto"/>
                <w:sz w:val="24"/>
                <w:szCs w:val="24"/>
                <w:lang w:eastAsia="zh-CN"/>
              </w:rPr>
              <w:t>设置全封闭</w:t>
            </w:r>
            <w:r>
              <w:rPr>
                <w:rFonts w:hint="eastAsia" w:ascii="Times New Roman" w:hAnsi="Times New Roman" w:eastAsia="宋体" w:cs="Times New Roman"/>
                <w:bCs/>
                <w:color w:val="auto"/>
                <w:sz w:val="24"/>
                <w:szCs w:val="24"/>
                <w:highlight w:val="none"/>
                <w:lang w:val="en-US" w:eastAsia="zh-CN"/>
              </w:rPr>
              <w:t>的</w:t>
            </w:r>
            <w:r>
              <w:rPr>
                <w:rFonts w:hint="default" w:ascii="Times New Roman" w:hAnsi="Times New Roman" w:eastAsia="宋体" w:cs="Times New Roman"/>
                <w:b w:val="0"/>
                <w:bCs w:val="0"/>
                <w:color w:val="auto"/>
                <w:sz w:val="24"/>
                <w:szCs w:val="24"/>
                <w:highlight w:val="none"/>
                <w:lang w:val="en-US" w:eastAsia="zh-CN"/>
              </w:rPr>
              <w:t>储煤</w:t>
            </w:r>
            <w:r>
              <w:rPr>
                <w:rFonts w:hint="eastAsia" w:ascii="Times New Roman" w:hAnsi="Times New Roman" w:cs="Times New Roman"/>
                <w:b w:val="0"/>
                <w:bCs w:val="0"/>
                <w:color w:val="auto"/>
                <w:sz w:val="24"/>
                <w:szCs w:val="24"/>
                <w:highlight w:val="none"/>
                <w:lang w:val="en-US" w:eastAsia="zh-CN"/>
              </w:rPr>
              <w:t>库</w:t>
            </w:r>
            <w:r>
              <w:rPr>
                <w:rFonts w:hint="default" w:ascii="Times New Roman" w:hAnsi="Times New Roman" w:eastAsia="宋体" w:cs="Times New Roman"/>
                <w:b w:val="0"/>
                <w:bCs w:val="0"/>
                <w:color w:val="auto"/>
                <w:sz w:val="24"/>
                <w:szCs w:val="24"/>
                <w:highlight w:val="none"/>
                <w:lang w:val="en-US" w:eastAsia="zh-CN"/>
              </w:rPr>
              <w:t>、</w:t>
            </w:r>
            <w:r>
              <w:rPr>
                <w:rFonts w:hint="eastAsia" w:ascii="Times New Roman" w:hAnsi="Times New Roman" w:eastAsia="宋体" w:cs="Times New Roman"/>
                <w:b w:val="0"/>
                <w:bCs w:val="0"/>
                <w:color w:val="auto"/>
                <w:sz w:val="24"/>
                <w:szCs w:val="24"/>
                <w:highlight w:val="none"/>
                <w:lang w:val="en-US" w:eastAsia="zh-CN"/>
              </w:rPr>
              <w:t>灰渣库</w:t>
            </w:r>
            <w:r>
              <w:rPr>
                <w:rFonts w:hint="default" w:ascii="Times New Roman" w:hAnsi="Times New Roman" w:eastAsia="宋体" w:cs="Times New Roman"/>
                <w:bCs/>
                <w:color w:val="auto"/>
                <w:sz w:val="24"/>
                <w:szCs w:val="24"/>
              </w:rPr>
              <w:t>内进行，</w:t>
            </w:r>
            <w:r>
              <w:rPr>
                <w:rFonts w:hint="default" w:ascii="Times New Roman" w:hAnsi="Times New Roman" w:eastAsia="宋体" w:cs="Times New Roman"/>
                <w:color w:val="auto"/>
                <w:sz w:val="24"/>
                <w:szCs w:val="24"/>
              </w:rPr>
              <w:t>抑尘率按</w:t>
            </w:r>
            <w:r>
              <w:rPr>
                <w:rFonts w:hint="default" w:ascii="Times New Roman" w:hAnsi="Times New Roman" w:eastAsia="宋体" w:cs="Times New Roman"/>
                <w:color w:val="auto"/>
                <w:sz w:val="24"/>
                <w:szCs w:val="24"/>
                <w:lang w:val="en-US" w:eastAsia="zh-CN"/>
              </w:rPr>
              <w:t>5</w:t>
            </w:r>
            <w:r>
              <w:rPr>
                <w:rFonts w:hint="default" w:ascii="Times New Roman" w:hAnsi="Times New Roman" w:eastAsia="宋体" w:cs="Times New Roman"/>
                <w:color w:val="auto"/>
                <w:sz w:val="24"/>
                <w:szCs w:val="24"/>
              </w:rPr>
              <w:t>0%计，则卸煤过程中扬尘排放量为0.0</w:t>
            </w:r>
            <w:r>
              <w:rPr>
                <w:rFonts w:hint="eastAsia" w:cs="Times New Roman"/>
                <w:color w:val="auto"/>
                <w:sz w:val="24"/>
                <w:szCs w:val="24"/>
                <w:lang w:val="en-US" w:eastAsia="zh-CN"/>
              </w:rPr>
              <w:t>18</w:t>
            </w:r>
            <w:r>
              <w:rPr>
                <w:rFonts w:hint="default" w:ascii="Times New Roman" w:hAnsi="Times New Roman" w:eastAsia="宋体" w:cs="Times New Roman"/>
                <w:color w:val="auto"/>
                <w:sz w:val="24"/>
                <w:szCs w:val="24"/>
              </w:rPr>
              <w:t>t/a，</w:t>
            </w:r>
            <w:r>
              <w:rPr>
                <w:rFonts w:hint="default" w:ascii="Times New Roman" w:hAnsi="Times New Roman" w:eastAsia="宋体" w:cs="Times New Roman"/>
                <w:color w:val="FF0000"/>
                <w:sz w:val="24"/>
                <w:szCs w:val="24"/>
              </w:rPr>
              <w:t>排放速率为0.</w:t>
            </w:r>
            <w:r>
              <w:rPr>
                <w:rFonts w:hint="eastAsia" w:cs="Times New Roman"/>
                <w:color w:val="FF0000"/>
                <w:sz w:val="24"/>
                <w:szCs w:val="24"/>
                <w:lang w:val="en-US" w:eastAsia="zh-CN"/>
              </w:rPr>
              <w:t>18</w:t>
            </w:r>
            <w:r>
              <w:rPr>
                <w:rFonts w:hint="default" w:ascii="Times New Roman" w:hAnsi="Times New Roman" w:eastAsia="宋体" w:cs="Times New Roman"/>
                <w:color w:val="FF0000"/>
                <w:sz w:val="24"/>
                <w:szCs w:val="24"/>
              </w:rPr>
              <w:t>kg/h；</w:t>
            </w:r>
            <w:r>
              <w:rPr>
                <w:rFonts w:hint="default" w:ascii="Times New Roman" w:hAnsi="Times New Roman" w:eastAsia="宋体" w:cs="Times New Roman"/>
                <w:color w:val="auto"/>
                <w:sz w:val="24"/>
                <w:szCs w:val="24"/>
              </w:rPr>
              <w:t>同时企业加强卸料环节作业管理，及时清理散落的粉尘，</w:t>
            </w:r>
            <w:r>
              <w:rPr>
                <w:rFonts w:hint="eastAsia" w:ascii="Times New Roman" w:hAnsi="Times New Roman" w:cs="Times New Roman"/>
                <w:color w:val="auto"/>
                <w:sz w:val="24"/>
                <w:szCs w:val="24"/>
                <w:lang w:eastAsia="zh-CN"/>
              </w:rPr>
              <w:t>定期洒水抑</w:t>
            </w:r>
            <w:r>
              <w:rPr>
                <w:rFonts w:hint="eastAsia" w:cs="Times New Roman"/>
                <w:color w:val="auto"/>
                <w:sz w:val="24"/>
                <w:szCs w:val="24"/>
                <w:lang w:eastAsia="zh-CN"/>
              </w:rPr>
              <w:t>尘</w:t>
            </w:r>
            <w:r>
              <w:rPr>
                <w:rFonts w:hint="eastAsia" w:ascii="Times New Roman" w:hAnsi="Times New Roman" w:cs="Times New Roman"/>
                <w:color w:val="auto"/>
                <w:sz w:val="24"/>
                <w:szCs w:val="24"/>
                <w:lang w:eastAsia="zh-CN"/>
              </w:rPr>
              <w:t>，</w:t>
            </w:r>
            <w:r>
              <w:rPr>
                <w:rFonts w:hint="default" w:ascii="Times New Roman" w:hAnsi="Times New Roman" w:eastAsia="宋体" w:cs="Times New Roman"/>
                <w:color w:val="auto"/>
                <w:sz w:val="24"/>
                <w:szCs w:val="24"/>
              </w:rPr>
              <w:t>防止造成二次污染。</w:t>
            </w:r>
          </w:p>
          <w:p>
            <w:pPr>
              <w:widowControl w:val="0"/>
              <w:numPr>
                <w:ilvl w:val="0"/>
                <w:numId w:val="0"/>
              </w:numPr>
              <w:wordWrap/>
              <w:adjustRightInd w:val="0"/>
              <w:snapToGrid w:val="0"/>
              <w:spacing w:line="360" w:lineRule="auto"/>
              <w:ind w:left="0" w:leftChars="0" w:right="0" w:firstLine="480" w:firstLineChars="200"/>
              <w:jc w:val="both"/>
              <w:textAlignment w:val="auto"/>
              <w:outlineLvl w:val="9"/>
              <w:rPr>
                <w:rFonts w:hint="eastAsia" w:cs="Times New Roman"/>
                <w:color w:val="auto"/>
                <w:sz w:val="24"/>
                <w:szCs w:val="24"/>
                <w:lang w:val="en-US" w:eastAsia="zh-CN"/>
              </w:rPr>
            </w:pPr>
            <w:r>
              <w:rPr>
                <w:rFonts w:hint="eastAsia" w:cs="Times New Roman"/>
                <w:color w:val="auto"/>
                <w:sz w:val="24"/>
                <w:szCs w:val="24"/>
                <w:lang w:val="en-US" w:eastAsia="zh-CN"/>
              </w:rPr>
              <w:t>3）</w:t>
            </w:r>
            <w:r>
              <w:rPr>
                <w:rFonts w:hint="eastAsia" w:cs="Times New Roman"/>
                <w:color w:val="auto"/>
                <w:sz w:val="24"/>
                <w:szCs w:val="24"/>
                <w:lang w:eastAsia="zh-CN"/>
              </w:rPr>
              <w:t>卸料粉尘</w:t>
            </w:r>
          </w:p>
          <w:p>
            <w:pPr>
              <w:adjustRightInd w:val="0"/>
              <w:snapToGrid w:val="0"/>
              <w:spacing w:line="360" w:lineRule="auto"/>
              <w:ind w:firstLine="480" w:firstLineChars="200"/>
              <w:rPr>
                <w:rFonts w:hint="eastAsia" w:cs="Times New Roman"/>
                <w:color w:val="auto"/>
                <w:sz w:val="24"/>
                <w:szCs w:val="24"/>
                <w:lang w:eastAsia="zh-CN"/>
              </w:rPr>
            </w:pPr>
            <w:r>
              <w:rPr>
                <w:rFonts w:hint="eastAsia" w:cs="Times New Roman"/>
                <w:color w:val="auto"/>
                <w:sz w:val="24"/>
                <w:szCs w:val="24"/>
                <w:lang w:eastAsia="zh-CN"/>
              </w:rPr>
              <w:t>本项目</w:t>
            </w:r>
            <w:r>
              <w:rPr>
                <w:rFonts w:hint="eastAsia" w:ascii="Times New Roman" w:hAnsi="Times New Roman" w:cs="Times New Roman"/>
                <w:color w:val="auto"/>
                <w:sz w:val="24"/>
                <w:szCs w:val="24"/>
                <w:lang w:eastAsia="zh-CN"/>
              </w:rPr>
              <w:t>烘干后玉米采用</w:t>
            </w:r>
            <w:r>
              <w:rPr>
                <w:rFonts w:hint="eastAsia" w:cs="Times New Roman"/>
                <w:color w:val="auto"/>
                <w:sz w:val="24"/>
                <w:szCs w:val="24"/>
                <w:lang w:eastAsia="zh-CN"/>
              </w:rPr>
              <w:t>全封闭</w:t>
            </w:r>
            <w:r>
              <w:rPr>
                <w:rFonts w:hint="eastAsia" w:ascii="Times New Roman" w:hAnsi="Times New Roman" w:cs="Times New Roman"/>
                <w:color w:val="auto"/>
                <w:sz w:val="24"/>
                <w:szCs w:val="24"/>
                <w:lang w:eastAsia="zh-CN"/>
              </w:rPr>
              <w:t>输送带卸入</w:t>
            </w:r>
            <w:r>
              <w:rPr>
                <w:rFonts w:hint="eastAsia" w:cs="Times New Roman"/>
                <w:color w:val="auto"/>
                <w:sz w:val="24"/>
                <w:szCs w:val="24"/>
                <w:lang w:eastAsia="zh-CN"/>
              </w:rPr>
              <w:t>成品储存库</w:t>
            </w:r>
            <w:r>
              <w:rPr>
                <w:rFonts w:hint="eastAsia" w:ascii="Times New Roman" w:hAnsi="Times New Roman" w:cs="Times New Roman"/>
                <w:color w:val="auto"/>
                <w:sz w:val="24"/>
                <w:szCs w:val="24"/>
                <w:lang w:eastAsia="zh-CN"/>
              </w:rPr>
              <w:t>，</w:t>
            </w:r>
            <w:r>
              <w:rPr>
                <w:rFonts w:hint="eastAsia" w:cs="Times New Roman"/>
                <w:color w:val="auto"/>
                <w:sz w:val="24"/>
                <w:szCs w:val="24"/>
                <w:lang w:eastAsia="zh-CN"/>
              </w:rPr>
              <w:t>该过程在</w:t>
            </w:r>
            <w:r>
              <w:rPr>
                <w:rFonts w:hint="eastAsia" w:cs="Times New Roman"/>
                <w:color w:val="auto"/>
                <w:sz w:val="24"/>
                <w:szCs w:val="24"/>
                <w:lang w:val="en-US" w:eastAsia="zh-CN"/>
              </w:rPr>
              <w:t>全封闭的成品</w:t>
            </w:r>
            <w:r>
              <w:rPr>
                <w:rFonts w:hint="eastAsia" w:cs="Times New Roman"/>
                <w:color w:val="auto"/>
                <w:sz w:val="24"/>
                <w:szCs w:val="24"/>
                <w:lang w:eastAsia="zh-CN"/>
              </w:rPr>
              <w:t>库内进行，采取降低下料高度，且玉米经筛分烘干后基本不含尘，该工序产生粉尘极少可忽略不计，只对原料卸料粉尘进行定量分析。</w:t>
            </w:r>
          </w:p>
          <w:p>
            <w:pPr>
              <w:adjustRightInd w:val="0"/>
              <w:snapToGrid w:val="0"/>
              <w:spacing w:line="360" w:lineRule="auto"/>
              <w:ind w:firstLine="480" w:firstLineChars="200"/>
              <w:rPr>
                <w:rFonts w:hint="default"/>
                <w:color w:val="auto"/>
                <w:sz w:val="24"/>
                <w:szCs w:val="24"/>
              </w:rPr>
            </w:pPr>
            <w:r>
              <w:rPr>
                <w:rFonts w:hint="default" w:ascii="Times New Roman" w:hAnsi="Times New Roman" w:eastAsia="宋体" w:cs="Times New Roman"/>
                <w:color w:val="auto"/>
                <w:sz w:val="24"/>
                <w:szCs w:val="24"/>
                <w:lang w:val="en-US" w:eastAsia="zh-CN"/>
              </w:rPr>
              <w:t>本项目</w:t>
            </w:r>
            <w:r>
              <w:rPr>
                <w:rFonts w:hint="eastAsia" w:ascii="Times New Roman" w:hAnsi="Times New Roman" w:eastAsia="宋体" w:cs="Times New Roman"/>
                <w:color w:val="auto"/>
                <w:sz w:val="24"/>
                <w:szCs w:val="24"/>
                <w:lang w:eastAsia="zh-CN"/>
              </w:rPr>
              <w:t>原料</w:t>
            </w:r>
            <w:r>
              <w:rPr>
                <w:rFonts w:hint="default" w:ascii="Times New Roman" w:hAnsi="Times New Roman" w:eastAsia="宋体" w:cs="Times New Roman"/>
                <w:color w:val="auto"/>
                <w:sz w:val="24"/>
                <w:szCs w:val="24"/>
                <w:lang w:val="en-US" w:eastAsia="zh-CN"/>
              </w:rPr>
              <w:t>玉米粒消耗量为</w:t>
            </w:r>
            <w:r>
              <w:rPr>
                <w:rFonts w:hint="eastAsia" w:cs="Times New Roman"/>
                <w:color w:val="auto"/>
                <w:sz w:val="24"/>
                <w:szCs w:val="24"/>
                <w:lang w:val="en-US" w:eastAsia="zh-CN"/>
              </w:rPr>
              <w:t>10万</w:t>
            </w:r>
            <w:r>
              <w:rPr>
                <w:rFonts w:hint="default" w:ascii="Times New Roman" w:hAnsi="Times New Roman" w:eastAsia="宋体" w:cs="Times New Roman"/>
                <w:color w:val="auto"/>
                <w:sz w:val="24"/>
                <w:szCs w:val="24"/>
                <w:lang w:val="en-US" w:eastAsia="zh-CN"/>
              </w:rPr>
              <w:t>t/a，含有的玉米粒皮屑量按千分之一计算，则为</w:t>
            </w:r>
            <w:r>
              <w:rPr>
                <w:rFonts w:hint="eastAsia" w:ascii="Times New Roman" w:hAnsi="Times New Roman" w:eastAsia="宋体" w:cs="Times New Roman"/>
                <w:color w:val="auto"/>
                <w:sz w:val="24"/>
                <w:szCs w:val="24"/>
                <w:lang w:val="en-US" w:eastAsia="zh-CN"/>
              </w:rPr>
              <w:t>1</w:t>
            </w:r>
            <w:r>
              <w:rPr>
                <w:rFonts w:hint="eastAsia" w:cs="Times New Roman"/>
                <w:color w:val="auto"/>
                <w:sz w:val="24"/>
                <w:szCs w:val="24"/>
                <w:lang w:val="en-US" w:eastAsia="zh-CN"/>
              </w:rPr>
              <w:t>00</w:t>
            </w:r>
            <w:r>
              <w:rPr>
                <w:rFonts w:hint="default" w:ascii="Times New Roman" w:hAnsi="Times New Roman" w:eastAsia="宋体" w:cs="Times New Roman"/>
                <w:color w:val="auto"/>
                <w:sz w:val="24"/>
                <w:szCs w:val="24"/>
                <w:lang w:val="en-US" w:eastAsia="zh-CN"/>
              </w:rPr>
              <w:t>t/a，</w:t>
            </w:r>
            <w:r>
              <w:rPr>
                <w:rFonts w:hint="default" w:ascii="Times New Roman" w:hAnsi="Times New Roman" w:eastAsia="宋体" w:cs="Times New Roman"/>
                <w:color w:val="auto"/>
                <w:sz w:val="24"/>
                <w:szCs w:val="24"/>
              </w:rPr>
              <w:t>参照《逸散性工业粉尘控制技术》</w:t>
            </w:r>
            <w:r>
              <w:rPr>
                <w:rFonts w:hint="default" w:ascii="Times New Roman" w:hAnsi="Times New Roman" w:eastAsia="宋体" w:cs="Times New Roman"/>
                <w:color w:val="auto"/>
                <w:sz w:val="24"/>
                <w:szCs w:val="24"/>
                <w:lang w:eastAsia="zh-CN"/>
              </w:rPr>
              <w:t>谷物贮仓中“卸料”的产污系数--0.</w:t>
            </w:r>
            <w:r>
              <w:rPr>
                <w:rFonts w:hint="default" w:ascii="Times New Roman" w:hAnsi="Times New Roman" w:eastAsia="宋体" w:cs="Times New Roman"/>
                <w:color w:val="auto"/>
                <w:sz w:val="24"/>
                <w:szCs w:val="24"/>
                <w:lang w:val="en-US" w:eastAsia="zh-CN"/>
              </w:rPr>
              <w:t>3</w:t>
            </w:r>
            <w:r>
              <w:rPr>
                <w:rFonts w:hint="default" w:ascii="Times New Roman" w:hAnsi="Times New Roman" w:eastAsia="宋体" w:cs="Times New Roman"/>
                <w:color w:val="auto"/>
                <w:sz w:val="24"/>
                <w:szCs w:val="24"/>
                <w:lang w:eastAsia="zh-CN"/>
              </w:rPr>
              <w:t>kg/t（卸料），则玉米粒上料过程中颗粒物产生量为</w:t>
            </w:r>
            <w:r>
              <w:rPr>
                <w:rFonts w:hint="default" w:ascii="Times New Roman" w:hAnsi="Times New Roman" w:eastAsia="宋体" w:cs="Times New Roman"/>
                <w:color w:val="auto"/>
                <w:sz w:val="24"/>
                <w:szCs w:val="24"/>
                <w:lang w:val="en-US" w:eastAsia="zh-CN"/>
              </w:rPr>
              <w:t>0.0</w:t>
            </w:r>
            <w:r>
              <w:rPr>
                <w:rFonts w:hint="eastAsia" w:cs="Times New Roman"/>
                <w:color w:val="auto"/>
                <w:sz w:val="24"/>
                <w:szCs w:val="24"/>
                <w:lang w:val="en-US" w:eastAsia="zh-CN"/>
              </w:rPr>
              <w:t>3</w:t>
            </w:r>
            <w:r>
              <w:rPr>
                <w:rFonts w:hint="default" w:ascii="Times New Roman" w:hAnsi="Times New Roman" w:eastAsia="宋体" w:cs="Times New Roman"/>
                <w:color w:val="auto"/>
                <w:sz w:val="24"/>
                <w:szCs w:val="24"/>
                <w:lang w:val="en-US" w:eastAsia="zh-CN"/>
              </w:rPr>
              <w:t>t/a；</w:t>
            </w:r>
            <w:r>
              <w:rPr>
                <w:rFonts w:hint="eastAsia"/>
                <w:color w:val="auto"/>
                <w:sz w:val="24"/>
                <w:szCs w:val="24"/>
                <w:lang w:eastAsia="zh-CN"/>
              </w:rPr>
              <w:t>本项目设置进料地坑来</w:t>
            </w:r>
            <w:r>
              <w:rPr>
                <w:rFonts w:hint="default" w:ascii="Times New Roman" w:hAnsi="Times New Roman" w:cs="Times New Roman"/>
                <w:color w:val="auto"/>
                <w:sz w:val="24"/>
                <w:szCs w:val="24"/>
              </w:rPr>
              <w:t>降低下料高度，</w:t>
            </w:r>
            <w:r>
              <w:rPr>
                <w:rFonts w:hint="eastAsia" w:cs="Times New Roman"/>
                <w:color w:val="auto"/>
                <w:sz w:val="24"/>
                <w:szCs w:val="24"/>
                <w:lang w:val="en-US" w:eastAsia="zh-CN"/>
              </w:rPr>
              <w:t>地坑上覆盖钢网，</w:t>
            </w:r>
            <w:r>
              <w:rPr>
                <w:rFonts w:hint="eastAsia" w:ascii="Times New Roman" w:hAnsi="Times New Roman" w:cs="Times New Roman"/>
                <w:color w:val="auto"/>
                <w:sz w:val="24"/>
                <w:szCs w:val="24"/>
                <w:lang w:eastAsia="zh-CN"/>
              </w:rPr>
              <w:t>玉米含水率较高，含尘较小，综合以上因素</w:t>
            </w:r>
            <w:r>
              <w:rPr>
                <w:rFonts w:hint="default" w:ascii="Times New Roman" w:hAnsi="Times New Roman" w:cs="Times New Roman"/>
                <w:color w:val="auto"/>
                <w:sz w:val="24"/>
                <w:szCs w:val="24"/>
              </w:rPr>
              <w:t>，</w:t>
            </w:r>
            <w:r>
              <w:rPr>
                <w:rFonts w:hint="eastAsia"/>
                <w:color w:val="auto"/>
                <w:sz w:val="24"/>
                <w:szCs w:val="24"/>
              </w:rPr>
              <w:t>粉尘</w:t>
            </w:r>
            <w:r>
              <w:rPr>
                <w:rFonts w:hint="eastAsia"/>
                <w:color w:val="auto"/>
                <w:sz w:val="24"/>
                <w:szCs w:val="24"/>
                <w:lang w:eastAsia="zh-CN"/>
              </w:rPr>
              <w:t>消减</w:t>
            </w:r>
            <w:r>
              <w:rPr>
                <w:rFonts w:hint="eastAsia"/>
                <w:color w:val="auto"/>
                <w:sz w:val="24"/>
                <w:szCs w:val="24"/>
              </w:rPr>
              <w:t>量以</w:t>
            </w:r>
            <w:r>
              <w:rPr>
                <w:rFonts w:hint="eastAsia"/>
                <w:color w:val="auto"/>
                <w:sz w:val="24"/>
                <w:szCs w:val="24"/>
                <w:lang w:val="en-US" w:eastAsia="zh-CN"/>
              </w:rPr>
              <w:t>6</w:t>
            </w:r>
            <w:r>
              <w:rPr>
                <w:rFonts w:hint="eastAsia"/>
                <w:color w:val="auto"/>
                <w:sz w:val="24"/>
                <w:szCs w:val="24"/>
              </w:rPr>
              <w:t>0%计，因此卸料过程中产生的无组织粉尘量为</w:t>
            </w:r>
            <w:r>
              <w:rPr>
                <w:rFonts w:hint="eastAsia"/>
                <w:color w:val="auto"/>
                <w:sz w:val="24"/>
                <w:szCs w:val="24"/>
                <w:lang w:val="en-US" w:eastAsia="zh-CN"/>
              </w:rPr>
              <w:t>0.012</w:t>
            </w:r>
            <w:r>
              <w:rPr>
                <w:rFonts w:hint="eastAsia"/>
                <w:color w:val="auto"/>
                <w:sz w:val="24"/>
                <w:szCs w:val="24"/>
              </w:rPr>
              <w:t>t/a，排放速率为0.</w:t>
            </w:r>
            <w:r>
              <w:rPr>
                <w:rFonts w:hint="eastAsia"/>
                <w:color w:val="auto"/>
                <w:sz w:val="24"/>
                <w:szCs w:val="24"/>
                <w:lang w:val="en-US" w:eastAsia="zh-CN"/>
              </w:rPr>
              <w:t>007</w:t>
            </w:r>
            <w:r>
              <w:rPr>
                <w:rFonts w:hint="eastAsia"/>
                <w:color w:val="auto"/>
                <w:sz w:val="24"/>
                <w:szCs w:val="24"/>
              </w:rPr>
              <w:t>kg/h。</w:t>
            </w:r>
          </w:p>
          <w:p>
            <w:pPr>
              <w:numPr>
                <w:ilvl w:val="0"/>
                <w:numId w:val="5"/>
              </w:numPr>
              <w:adjustRightInd w:val="0"/>
              <w:snapToGrid w:val="0"/>
              <w:spacing w:line="360" w:lineRule="auto"/>
              <w:ind w:firstLine="480" w:firstLineChars="200"/>
              <w:rPr>
                <w:rFonts w:hint="eastAsia" w:cs="Times New Roman"/>
                <w:color w:val="auto"/>
                <w:sz w:val="24"/>
                <w:szCs w:val="24"/>
                <w:lang w:eastAsia="zh-CN"/>
              </w:rPr>
            </w:pPr>
            <w:r>
              <w:rPr>
                <w:rFonts w:hint="eastAsia" w:cs="Times New Roman"/>
                <w:color w:val="auto"/>
                <w:sz w:val="24"/>
                <w:szCs w:val="24"/>
                <w:lang w:eastAsia="zh-CN"/>
              </w:rPr>
              <w:t>玉米筛分粉尘</w:t>
            </w:r>
          </w:p>
          <w:p>
            <w:pPr>
              <w:keepNext w:val="0"/>
              <w:keepLines w:val="0"/>
              <w:suppressLineNumbers w:val="0"/>
              <w:spacing w:before="0" w:beforeAutospacing="0" w:after="0" w:afterAutospacing="0" w:line="360" w:lineRule="auto"/>
              <w:ind w:left="0" w:right="0" w:firstLine="420" w:firstLineChars="200"/>
              <w:rPr>
                <w:rFonts w:hint="default" w:ascii="Times New Roman" w:hAnsi="Times New Roman" w:eastAsia="宋体" w:cs="Times New Roman"/>
                <w:color w:val="auto"/>
                <w:sz w:val="24"/>
                <w:szCs w:val="24"/>
                <w:lang w:val="en-US" w:eastAsia="zh-CN"/>
              </w:rPr>
            </w:pPr>
            <w:r>
              <w:rPr>
                <w:rFonts w:hint="eastAsia"/>
                <w:color w:val="auto"/>
                <w:lang w:val="en-US" w:eastAsia="zh-CN"/>
              </w:rPr>
              <w:t xml:space="preserve"> </w:t>
            </w:r>
            <w:r>
              <w:rPr>
                <w:rFonts w:hint="default" w:ascii="Times New Roman" w:hAnsi="Times New Roman" w:eastAsia="宋体" w:cs="Times New Roman"/>
                <w:color w:val="auto"/>
                <w:sz w:val="24"/>
                <w:szCs w:val="24"/>
              </w:rPr>
              <w:t>本项目原料玉米粒</w:t>
            </w:r>
            <w:r>
              <w:rPr>
                <w:rFonts w:hint="default" w:ascii="Times New Roman" w:hAnsi="Times New Roman" w:eastAsia="宋体" w:cs="Times New Roman"/>
                <w:color w:val="auto"/>
                <w:sz w:val="24"/>
                <w:szCs w:val="24"/>
                <w:lang w:val="en-US" w:eastAsia="zh-CN"/>
              </w:rPr>
              <w:t>采用</w:t>
            </w:r>
            <w:r>
              <w:rPr>
                <w:rFonts w:hint="default" w:ascii="Times New Roman" w:hAnsi="Times New Roman" w:eastAsia="宋体" w:cs="Times New Roman"/>
                <w:color w:val="auto"/>
                <w:sz w:val="24"/>
                <w:szCs w:val="24"/>
                <w:lang w:eastAsia="zh-CN"/>
              </w:rPr>
              <w:t>筛分机进行筛分，</w:t>
            </w:r>
            <w:r>
              <w:rPr>
                <w:rFonts w:hint="default" w:ascii="Times New Roman" w:hAnsi="Times New Roman" w:eastAsia="宋体" w:cs="Times New Roman"/>
                <w:color w:val="auto"/>
                <w:sz w:val="24"/>
                <w:szCs w:val="24"/>
                <w:lang w:val="en-US" w:eastAsia="zh-CN"/>
              </w:rPr>
              <w:t>筛分过程中</w:t>
            </w:r>
            <w:r>
              <w:rPr>
                <w:rFonts w:hint="default" w:ascii="Times New Roman" w:hAnsi="Times New Roman" w:cs="Times New Roman"/>
                <w:color w:val="auto"/>
                <w:sz w:val="24"/>
                <w:szCs w:val="20"/>
                <w:lang w:val="en-US" w:eastAsia="zh-CN"/>
              </w:rPr>
              <w:t>会产生少量粉尘，</w:t>
            </w:r>
            <w:r>
              <w:rPr>
                <w:rFonts w:hint="default" w:ascii="Times New Roman" w:hAnsi="Times New Roman" w:eastAsia="宋体" w:cs="Times New Roman"/>
                <w:color w:val="auto"/>
                <w:sz w:val="24"/>
                <w:szCs w:val="24"/>
                <w:lang w:val="en-US" w:eastAsia="zh-CN"/>
              </w:rPr>
              <w:t>本项目</w:t>
            </w:r>
            <w:r>
              <w:rPr>
                <w:rFonts w:hint="default" w:ascii="Times New Roman" w:hAnsi="Times New Roman" w:eastAsia="宋体" w:cs="Times New Roman"/>
                <w:color w:val="auto"/>
                <w:sz w:val="24"/>
                <w:szCs w:val="24"/>
              </w:rPr>
              <w:t>对筛分机进行封闭设置</w:t>
            </w:r>
            <w:r>
              <w:rPr>
                <w:rFonts w:hint="default" w:ascii="Times New Roman" w:hAnsi="Times New Roman" w:cs="Times New Roman"/>
                <w:color w:val="auto"/>
                <w:sz w:val="24"/>
                <w:szCs w:val="20"/>
                <w:lang w:val="en-US" w:eastAsia="zh-CN"/>
              </w:rPr>
              <w:t>。</w:t>
            </w:r>
          </w:p>
          <w:p>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本项目玉米粒消耗量为</w:t>
            </w:r>
            <w:r>
              <w:rPr>
                <w:rFonts w:hint="eastAsia" w:cs="Times New Roman"/>
                <w:color w:val="auto"/>
                <w:sz w:val="24"/>
                <w:szCs w:val="24"/>
                <w:lang w:val="en-US" w:eastAsia="zh-CN"/>
              </w:rPr>
              <w:t>10万</w:t>
            </w:r>
            <w:r>
              <w:rPr>
                <w:rFonts w:hint="default" w:ascii="Times New Roman" w:hAnsi="Times New Roman" w:eastAsia="宋体" w:cs="Times New Roman"/>
                <w:color w:val="auto"/>
                <w:sz w:val="24"/>
                <w:szCs w:val="24"/>
                <w:lang w:val="en-US" w:eastAsia="zh-CN"/>
              </w:rPr>
              <w:t>t/a，含有的玉米粒皮屑量按千分之一计算，则为</w:t>
            </w:r>
            <w:r>
              <w:rPr>
                <w:rFonts w:hint="eastAsia" w:cs="Times New Roman"/>
                <w:color w:val="auto"/>
                <w:sz w:val="24"/>
                <w:szCs w:val="24"/>
                <w:lang w:val="en-US" w:eastAsia="zh-CN"/>
              </w:rPr>
              <w:t>100</w:t>
            </w:r>
            <w:r>
              <w:rPr>
                <w:rFonts w:hint="default" w:ascii="Times New Roman" w:hAnsi="Times New Roman" w:eastAsia="宋体" w:cs="Times New Roman"/>
                <w:color w:val="auto"/>
                <w:sz w:val="24"/>
                <w:szCs w:val="24"/>
                <w:lang w:val="en-US" w:eastAsia="zh-CN"/>
              </w:rPr>
              <w:t>t/a，</w:t>
            </w:r>
            <w:r>
              <w:rPr>
                <w:rFonts w:hint="default" w:ascii="Times New Roman" w:hAnsi="Times New Roman" w:eastAsia="宋体" w:cs="Times New Roman"/>
                <w:color w:val="auto"/>
                <w:sz w:val="24"/>
                <w:szCs w:val="24"/>
              </w:rPr>
              <w:t>参照《逸散性工业粉尘控制技术》</w:t>
            </w:r>
            <w:r>
              <w:rPr>
                <w:rFonts w:hint="default" w:ascii="Times New Roman" w:hAnsi="Times New Roman" w:eastAsia="宋体" w:cs="Times New Roman"/>
                <w:color w:val="auto"/>
                <w:sz w:val="24"/>
                <w:szCs w:val="24"/>
                <w:lang w:eastAsia="zh-CN"/>
              </w:rPr>
              <w:t>谷物贮仓中“</w:t>
            </w:r>
            <w:r>
              <w:rPr>
                <w:rFonts w:hint="default" w:ascii="Times New Roman" w:hAnsi="Times New Roman" w:eastAsia="宋体" w:cs="Times New Roman"/>
                <w:color w:val="auto"/>
                <w:sz w:val="24"/>
                <w:szCs w:val="24"/>
                <w:lang w:val="en-US" w:eastAsia="zh-CN"/>
              </w:rPr>
              <w:t>过筛</w:t>
            </w:r>
            <w:r>
              <w:rPr>
                <w:rFonts w:hint="default" w:ascii="Times New Roman" w:hAnsi="Times New Roman" w:eastAsia="宋体" w:cs="Times New Roman"/>
                <w:color w:val="auto"/>
                <w:sz w:val="24"/>
                <w:szCs w:val="24"/>
                <w:lang w:eastAsia="zh-CN"/>
              </w:rPr>
              <w:t>和清理”的产污系数--</w:t>
            </w:r>
            <w:r>
              <w:rPr>
                <w:rFonts w:hint="default" w:ascii="Times New Roman" w:hAnsi="Times New Roman" w:eastAsia="宋体" w:cs="Times New Roman"/>
                <w:color w:val="auto"/>
                <w:sz w:val="24"/>
                <w:szCs w:val="24"/>
                <w:lang w:val="en-US" w:eastAsia="zh-CN"/>
              </w:rPr>
              <w:t>2.5</w:t>
            </w:r>
            <w:r>
              <w:rPr>
                <w:rFonts w:hint="default" w:ascii="Times New Roman" w:hAnsi="Times New Roman" w:eastAsia="宋体" w:cs="Times New Roman"/>
                <w:color w:val="auto"/>
                <w:sz w:val="24"/>
                <w:szCs w:val="24"/>
                <w:lang w:eastAsia="zh-CN"/>
              </w:rPr>
              <w:t>kg/t（</w:t>
            </w:r>
            <w:r>
              <w:rPr>
                <w:rFonts w:hint="default" w:ascii="Times New Roman" w:hAnsi="Times New Roman" w:eastAsia="宋体" w:cs="Times New Roman"/>
                <w:color w:val="auto"/>
                <w:sz w:val="24"/>
                <w:szCs w:val="24"/>
                <w:lang w:val="en-US" w:eastAsia="zh-CN"/>
              </w:rPr>
              <w:t>过筛和</w:t>
            </w:r>
            <w:r>
              <w:rPr>
                <w:rFonts w:hint="default" w:ascii="Times New Roman" w:hAnsi="Times New Roman" w:eastAsia="宋体" w:cs="Times New Roman"/>
                <w:color w:val="auto"/>
                <w:sz w:val="24"/>
                <w:szCs w:val="24"/>
                <w:lang w:eastAsia="zh-CN"/>
              </w:rPr>
              <w:t>清理料），则玉米粒筛分过程中颗粒物产生量为</w:t>
            </w:r>
            <w:r>
              <w:rPr>
                <w:rFonts w:hint="default" w:ascii="Times New Roman" w:hAnsi="Times New Roman" w:eastAsia="宋体" w:cs="Times New Roman"/>
                <w:color w:val="auto"/>
                <w:sz w:val="24"/>
                <w:szCs w:val="24"/>
                <w:lang w:val="en-US" w:eastAsia="zh-CN"/>
              </w:rPr>
              <w:t>0.</w:t>
            </w:r>
            <w:r>
              <w:rPr>
                <w:rFonts w:hint="eastAsia" w:cs="Times New Roman"/>
                <w:color w:val="auto"/>
                <w:sz w:val="24"/>
                <w:szCs w:val="24"/>
                <w:lang w:val="en-US" w:eastAsia="zh-CN"/>
              </w:rPr>
              <w:t>25</w:t>
            </w:r>
            <w:r>
              <w:rPr>
                <w:rFonts w:hint="default" w:ascii="Times New Roman" w:hAnsi="Times New Roman" w:eastAsia="宋体" w:cs="Times New Roman"/>
                <w:color w:val="auto"/>
                <w:sz w:val="24"/>
                <w:szCs w:val="24"/>
                <w:lang w:val="en-US" w:eastAsia="zh-CN"/>
              </w:rPr>
              <w:t>t/a，在封闭外罩内沉降后（降尘效率按60%计），则</w:t>
            </w:r>
            <w:r>
              <w:rPr>
                <w:rFonts w:hint="default" w:ascii="Times New Roman" w:hAnsi="Times New Roman" w:eastAsia="宋体" w:cs="Times New Roman"/>
                <w:color w:val="auto"/>
                <w:sz w:val="24"/>
                <w:szCs w:val="24"/>
                <w:lang w:eastAsia="zh-CN"/>
              </w:rPr>
              <w:t>玉米粒筛分过程中颗粒物排放量为</w:t>
            </w:r>
            <w:r>
              <w:rPr>
                <w:rFonts w:hint="default" w:ascii="Times New Roman" w:hAnsi="Times New Roman" w:eastAsia="宋体" w:cs="Times New Roman"/>
                <w:color w:val="auto"/>
                <w:sz w:val="24"/>
                <w:szCs w:val="24"/>
                <w:lang w:val="en-US" w:eastAsia="zh-CN"/>
              </w:rPr>
              <w:t>0.</w:t>
            </w:r>
            <w:r>
              <w:rPr>
                <w:rFonts w:hint="eastAsia" w:cs="Times New Roman"/>
                <w:color w:val="auto"/>
                <w:sz w:val="24"/>
                <w:szCs w:val="24"/>
                <w:lang w:val="en-US" w:eastAsia="zh-CN"/>
              </w:rPr>
              <w:t>10</w:t>
            </w:r>
            <w:r>
              <w:rPr>
                <w:rFonts w:hint="default" w:ascii="Times New Roman" w:hAnsi="Times New Roman" w:eastAsia="宋体" w:cs="Times New Roman"/>
                <w:color w:val="auto"/>
                <w:sz w:val="24"/>
                <w:szCs w:val="24"/>
                <w:lang w:val="en-US" w:eastAsia="zh-CN"/>
              </w:rPr>
              <w:t>t/a，以无组织形式排放。</w:t>
            </w:r>
          </w:p>
          <w:p>
            <w:pPr>
              <w:numPr>
                <w:ilvl w:val="0"/>
                <w:numId w:val="0"/>
              </w:numPr>
              <w:adjustRightInd w:val="0"/>
              <w:snapToGrid w:val="0"/>
              <w:spacing w:line="360" w:lineRule="auto"/>
              <w:ind w:firstLine="480" w:firstLineChars="200"/>
              <w:rPr>
                <w:rFonts w:hint="eastAsia" w:cs="Times New Roman"/>
                <w:color w:val="auto"/>
                <w:sz w:val="24"/>
                <w:szCs w:val="24"/>
                <w:lang w:eastAsia="zh-CN"/>
              </w:rPr>
            </w:pPr>
            <w:r>
              <w:rPr>
                <w:rFonts w:hint="eastAsia" w:cs="Times New Roman"/>
                <w:color w:val="auto"/>
                <w:sz w:val="24"/>
                <w:szCs w:val="24"/>
                <w:lang w:val="en-US" w:eastAsia="zh-CN"/>
              </w:rPr>
              <w:t>5</w:t>
            </w:r>
            <w:r>
              <w:rPr>
                <w:rFonts w:hint="eastAsia" w:cs="Times New Roman"/>
                <w:color w:val="auto"/>
                <w:sz w:val="24"/>
                <w:szCs w:val="24"/>
                <w:lang w:eastAsia="zh-CN"/>
              </w:rPr>
              <w:t>）玉米烘干粉尘</w:t>
            </w:r>
          </w:p>
          <w:p>
            <w:pPr>
              <w:widowControl w:val="0"/>
              <w:numPr>
                <w:ilvl w:val="0"/>
                <w:numId w:val="0"/>
              </w:numPr>
              <w:wordWrap/>
              <w:adjustRightInd w:val="0"/>
              <w:snapToGrid w:val="0"/>
              <w:spacing w:line="360" w:lineRule="auto"/>
              <w:ind w:left="0" w:leftChars="0" w:right="0" w:firstLine="480" w:firstLineChars="200"/>
              <w:jc w:val="both"/>
              <w:textAlignment w:val="auto"/>
              <w:outlineLvl w:val="9"/>
              <w:rPr>
                <w:rFonts w:hint="default" w:ascii="Times New Roman" w:hAnsi="Times New Roman" w:cs="Times New Roman"/>
                <w:color w:val="auto"/>
                <w:sz w:val="24"/>
                <w:szCs w:val="24"/>
              </w:rPr>
            </w:pPr>
            <w:r>
              <w:rPr>
                <w:rFonts w:hint="eastAsia" w:cs="Times New Roman"/>
                <w:color w:val="auto"/>
                <w:sz w:val="24"/>
                <w:szCs w:val="24"/>
                <w:lang w:eastAsia="zh-CN"/>
              </w:rPr>
              <w:t>项目烘干塔采用全封闭彩钢结构，在玉米烘干过程中会产生少量粉尘，</w:t>
            </w:r>
            <w:r>
              <w:rPr>
                <w:color w:val="auto"/>
                <w:sz w:val="24"/>
                <w:szCs w:val="24"/>
              </w:rPr>
              <w:t>参考《逸散性工业粉尘控制技术》中第五章“谷物贮仓”干燥过程中粉尘逸散量</w:t>
            </w:r>
            <w:r>
              <w:rPr>
                <w:rFonts w:hint="eastAsia"/>
                <w:color w:val="auto"/>
                <w:sz w:val="24"/>
                <w:szCs w:val="24"/>
                <w:lang w:eastAsia="zh-CN"/>
              </w:rPr>
              <w:t>按原料的</w:t>
            </w:r>
            <w:r>
              <w:rPr>
                <w:rFonts w:hint="eastAsia"/>
                <w:color w:val="auto"/>
                <w:sz w:val="24"/>
                <w:szCs w:val="24"/>
                <w:lang w:val="en-US" w:eastAsia="zh-CN"/>
              </w:rPr>
              <w:t>0.2</w:t>
            </w:r>
            <w:r>
              <w:rPr>
                <w:rFonts w:hint="default" w:ascii="Times New Roman" w:hAnsi="Times New Roman" w:cs="Times New Roman"/>
                <w:color w:val="auto"/>
                <w:sz w:val="24"/>
                <w:szCs w:val="24"/>
                <w:lang w:eastAsia="zh-CN"/>
              </w:rPr>
              <w:t>‰</w:t>
            </w:r>
            <w:r>
              <w:rPr>
                <w:rFonts w:hint="eastAsia" w:ascii="Times New Roman" w:hAnsi="Times New Roman" w:cs="Times New Roman"/>
                <w:color w:val="auto"/>
                <w:sz w:val="24"/>
                <w:szCs w:val="24"/>
                <w:lang w:eastAsia="zh-CN"/>
              </w:rPr>
              <w:t>计算，</w:t>
            </w:r>
            <w:r>
              <w:rPr>
                <w:rFonts w:hint="eastAsia" w:cs="Times New Roman"/>
                <w:color w:val="auto"/>
                <w:sz w:val="24"/>
                <w:szCs w:val="24"/>
                <w:lang w:eastAsia="zh-CN"/>
              </w:rPr>
              <w:t>项目年烘干原粮为</w:t>
            </w:r>
            <w:r>
              <w:rPr>
                <w:rFonts w:hint="eastAsia" w:cs="Times New Roman"/>
                <w:color w:val="auto"/>
                <w:sz w:val="24"/>
                <w:szCs w:val="24"/>
                <w:lang w:val="en-US" w:eastAsia="zh-CN"/>
              </w:rPr>
              <w:t>10万吨，烘干塔粉尘产生量</w:t>
            </w:r>
            <w:r>
              <w:rPr>
                <w:color w:val="auto"/>
                <w:sz w:val="24"/>
                <w:szCs w:val="24"/>
              </w:rPr>
              <w:t>为</w:t>
            </w:r>
            <w:r>
              <w:rPr>
                <w:rFonts w:hint="eastAsia"/>
                <w:color w:val="auto"/>
                <w:sz w:val="24"/>
                <w:szCs w:val="24"/>
                <w:lang w:val="en-US" w:eastAsia="zh-CN"/>
              </w:rPr>
              <w:t>20</w:t>
            </w:r>
            <w:r>
              <w:rPr>
                <w:color w:val="auto"/>
                <w:sz w:val="24"/>
                <w:szCs w:val="24"/>
              </w:rPr>
              <w:t>t/a，本项目烘干塔采用全封闭</w:t>
            </w:r>
            <w:r>
              <w:rPr>
                <w:rFonts w:hint="eastAsia"/>
                <w:color w:val="auto"/>
                <w:sz w:val="24"/>
                <w:szCs w:val="24"/>
              </w:rPr>
              <w:t>彩钢板</w:t>
            </w:r>
            <w:r>
              <w:rPr>
                <w:color w:val="auto"/>
                <w:sz w:val="24"/>
                <w:szCs w:val="24"/>
              </w:rPr>
              <w:t>，</w:t>
            </w:r>
            <w:r>
              <w:rPr>
                <w:rFonts w:hint="eastAsia"/>
                <w:color w:val="auto"/>
                <w:sz w:val="24"/>
                <w:szCs w:val="24"/>
                <w:lang w:eastAsia="zh-CN"/>
              </w:rPr>
              <w:t>烘干塔设置重力沉降室，并在出口设置防尘网，</w:t>
            </w:r>
            <w:r>
              <w:rPr>
                <w:color w:val="auto"/>
                <w:sz w:val="24"/>
                <w:szCs w:val="24"/>
              </w:rPr>
              <w:t>烘干粉尘经</w:t>
            </w:r>
            <w:r>
              <w:rPr>
                <w:rFonts w:hint="eastAsia"/>
                <w:color w:val="auto"/>
                <w:sz w:val="24"/>
                <w:szCs w:val="24"/>
                <w:lang w:eastAsia="zh-CN"/>
              </w:rPr>
              <w:t>烘干塔沉降室重力沉降</w:t>
            </w:r>
            <w:r>
              <w:rPr>
                <w:rFonts w:hint="eastAsia"/>
                <w:color w:val="auto"/>
                <w:sz w:val="24"/>
                <w:szCs w:val="24"/>
                <w:lang w:val="en-US" w:eastAsia="zh-CN"/>
              </w:rPr>
              <w:t>后</w:t>
            </w:r>
            <w:r>
              <w:rPr>
                <w:color w:val="auto"/>
                <w:sz w:val="24"/>
                <w:szCs w:val="24"/>
              </w:rPr>
              <w:t>由</w:t>
            </w:r>
            <w:r>
              <w:rPr>
                <w:rFonts w:hint="eastAsia"/>
                <w:color w:val="auto"/>
                <w:sz w:val="24"/>
                <w:szCs w:val="24"/>
                <w:lang w:eastAsia="zh-CN"/>
              </w:rPr>
              <w:t>装袋收集起来，作为饲料外售，粉尘收集量为</w:t>
            </w:r>
            <w:r>
              <w:rPr>
                <w:rFonts w:hint="eastAsia"/>
                <w:color w:val="auto"/>
                <w:sz w:val="24"/>
                <w:szCs w:val="24"/>
                <w:lang w:val="en-US" w:eastAsia="zh-CN"/>
              </w:rPr>
              <w:t>98%，约19.6t，</w:t>
            </w:r>
            <w:r>
              <w:rPr>
                <w:rFonts w:hint="eastAsia"/>
                <w:color w:val="auto"/>
                <w:sz w:val="24"/>
                <w:szCs w:val="24"/>
                <w:lang w:eastAsia="zh-CN"/>
              </w:rPr>
              <w:t>少量粉尘随热风炉热气经防尘网过滤后逸散，约</w:t>
            </w:r>
            <w:r>
              <w:rPr>
                <w:rFonts w:hint="eastAsia"/>
                <w:color w:val="auto"/>
                <w:sz w:val="24"/>
                <w:szCs w:val="24"/>
                <w:lang w:val="en-US" w:eastAsia="zh-CN"/>
              </w:rPr>
              <w:t>0.40t/a，0.28kg/h</w:t>
            </w:r>
            <w:r>
              <w:rPr>
                <w:rFonts w:hint="eastAsia"/>
                <w:color w:val="auto"/>
                <w:sz w:val="24"/>
                <w:szCs w:val="24"/>
                <w:lang w:eastAsia="zh-CN"/>
              </w:rPr>
              <w:t>。</w:t>
            </w:r>
          </w:p>
          <w:p>
            <w:pPr>
              <w:adjustRightInd w:val="0"/>
              <w:snapToGrid w:val="0"/>
              <w:spacing w:line="360" w:lineRule="auto"/>
              <w:ind w:firstLine="480" w:firstLineChars="200"/>
              <w:rPr>
                <w:color w:val="auto"/>
                <w:sz w:val="24"/>
                <w:szCs w:val="24"/>
              </w:rPr>
            </w:pPr>
            <w:r>
              <w:rPr>
                <w:rFonts w:hint="eastAsia"/>
                <w:color w:val="auto"/>
                <w:sz w:val="24"/>
                <w:szCs w:val="24"/>
                <w:lang w:val="en-US" w:eastAsia="zh-CN"/>
              </w:rPr>
              <w:t>6</w:t>
            </w:r>
            <w:r>
              <w:rPr>
                <w:color w:val="auto"/>
                <w:sz w:val="24"/>
                <w:szCs w:val="24"/>
              </w:rPr>
              <w:t>）汽车动力起尘</w:t>
            </w:r>
          </w:p>
          <w:p>
            <w:pPr>
              <w:spacing w:line="360" w:lineRule="auto"/>
              <w:ind w:firstLine="480" w:firstLineChars="200"/>
              <w:rPr>
                <w:color w:val="auto"/>
                <w:sz w:val="24"/>
                <w:szCs w:val="24"/>
              </w:rPr>
            </w:pPr>
            <w:r>
              <w:rPr>
                <w:color w:val="auto"/>
                <w:sz w:val="24"/>
                <w:szCs w:val="24"/>
              </w:rPr>
              <w:t>车辆行驶中产生的扬尘，在道路完全干燥的情况下，可按下列经验公式计算：</w:t>
            </w:r>
          </w:p>
          <w:p>
            <w:pPr>
              <w:spacing w:line="360" w:lineRule="auto"/>
              <w:rPr>
                <w:color w:val="auto"/>
                <w:sz w:val="24"/>
                <w:szCs w:val="24"/>
              </w:rPr>
            </w:pPr>
            <w:r>
              <w:rPr>
                <w:color w:val="auto"/>
                <w:sz w:val="24"/>
                <w:szCs w:val="24"/>
              </w:rPr>
              <w:fldChar w:fldCharType="begin"/>
            </w:r>
            <w:r>
              <w:rPr>
                <w:color w:val="auto"/>
                <w:sz w:val="24"/>
                <w:szCs w:val="24"/>
              </w:rPr>
              <w:instrText xml:space="preserve"> INCLUDEPICTURE "C:\\Users\\ADMINI~1\\AppData\\Local\\Temp\\ksohtml\\wps3DD8.tmp.png" \* MERGEFORMATINET </w:instrText>
            </w:r>
            <w:r>
              <w:rPr>
                <w:color w:val="auto"/>
                <w:sz w:val="24"/>
                <w:szCs w:val="24"/>
              </w:rPr>
              <w:fldChar w:fldCharType="separate"/>
            </w:r>
            <w:r>
              <w:rPr>
                <w:rFonts w:ascii="Times New Roman" w:hAnsi="Times New Roman" w:eastAsia="宋体" w:cs="Times New Roman"/>
                <w:color w:val="auto"/>
                <w:kern w:val="2"/>
                <w:sz w:val="24"/>
                <w:szCs w:val="24"/>
                <w:lang w:val="en-US" w:eastAsia="zh-CN" w:bidi="ar-SA"/>
              </w:rPr>
              <w:drawing>
                <wp:inline distT="0" distB="0" distL="114300" distR="114300">
                  <wp:extent cx="114935" cy="180975"/>
                  <wp:effectExtent l="0" t="0" r="0" b="0"/>
                  <wp:docPr id="10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图片 4"/>
                          <pic:cNvPicPr>
                            <a:picLocks noChangeAspect="1"/>
                          </pic:cNvPicPr>
                        </pic:nvPicPr>
                        <pic:blipFill>
                          <a:blip r:embed="rId31">
                            <a:lum/>
                          </a:blip>
                          <a:stretch>
                            <a:fillRect/>
                          </a:stretch>
                        </pic:blipFill>
                        <pic:spPr>
                          <a:xfrm>
                            <a:off x="0" y="0"/>
                            <a:ext cx="114935" cy="180975"/>
                          </a:xfrm>
                          <a:prstGeom prst="rect">
                            <a:avLst/>
                          </a:prstGeom>
                          <a:noFill/>
                          <a:ln>
                            <a:noFill/>
                          </a:ln>
                        </pic:spPr>
                      </pic:pic>
                    </a:graphicData>
                  </a:graphic>
                </wp:inline>
              </w:drawing>
            </w:r>
            <w:r>
              <w:rPr>
                <w:color w:val="auto"/>
                <w:sz w:val="24"/>
                <w:szCs w:val="24"/>
              </w:rPr>
              <w:fldChar w:fldCharType="end"/>
            </w:r>
            <w:r>
              <w:rPr>
                <w:color w:val="auto"/>
                <w:sz w:val="24"/>
                <w:szCs w:val="24"/>
              </w:rPr>
              <w:t xml:space="preserve">                      </w:t>
            </w:r>
            <w:r>
              <w:rPr>
                <w:color w:val="auto"/>
                <w:sz w:val="24"/>
                <w:szCs w:val="24"/>
              </w:rPr>
              <w:fldChar w:fldCharType="begin"/>
            </w:r>
            <w:r>
              <w:rPr>
                <w:color w:val="auto"/>
                <w:sz w:val="24"/>
                <w:szCs w:val="24"/>
              </w:rPr>
              <w:instrText xml:space="preserve"> INCLUDEPICTURE "C:\\Users\\ADMINI~1\\AppData\\Local\\Temp\\ksohtml\\wps3DD9.tmp.png" \* MERGEFORMATINET </w:instrText>
            </w:r>
            <w:r>
              <w:rPr>
                <w:color w:val="auto"/>
                <w:sz w:val="24"/>
                <w:szCs w:val="24"/>
              </w:rPr>
              <w:fldChar w:fldCharType="separate"/>
            </w:r>
            <w:r>
              <w:rPr>
                <w:rFonts w:ascii="Times New Roman" w:hAnsi="Times New Roman" w:eastAsia="宋体" w:cs="Times New Roman"/>
                <w:color w:val="auto"/>
                <w:kern w:val="2"/>
                <w:sz w:val="24"/>
                <w:szCs w:val="24"/>
                <w:lang w:val="en-US" w:eastAsia="zh-CN" w:bidi="ar-SA"/>
              </w:rPr>
              <w:drawing>
                <wp:inline distT="0" distB="0" distL="114300" distR="114300">
                  <wp:extent cx="1849120" cy="400685"/>
                  <wp:effectExtent l="0" t="0" r="0" b="18415"/>
                  <wp:docPr id="102"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图片 5"/>
                          <pic:cNvPicPr>
                            <a:picLocks noChangeAspect="1"/>
                          </pic:cNvPicPr>
                        </pic:nvPicPr>
                        <pic:blipFill>
                          <a:blip r:embed="rId32">
                            <a:lum/>
                          </a:blip>
                          <a:stretch>
                            <a:fillRect/>
                          </a:stretch>
                        </pic:blipFill>
                        <pic:spPr>
                          <a:xfrm>
                            <a:off x="0" y="0"/>
                            <a:ext cx="1849120" cy="400685"/>
                          </a:xfrm>
                          <a:prstGeom prst="rect">
                            <a:avLst/>
                          </a:prstGeom>
                          <a:noFill/>
                          <a:ln>
                            <a:noFill/>
                          </a:ln>
                        </pic:spPr>
                      </pic:pic>
                    </a:graphicData>
                  </a:graphic>
                </wp:inline>
              </w:drawing>
            </w:r>
            <w:r>
              <w:rPr>
                <w:color w:val="auto"/>
                <w:sz w:val="24"/>
                <w:szCs w:val="24"/>
              </w:rPr>
              <w:fldChar w:fldCharType="end"/>
            </w:r>
          </w:p>
          <w:p>
            <w:pPr>
              <w:spacing w:line="360" w:lineRule="auto"/>
              <w:jc w:val="left"/>
              <w:rPr>
                <w:color w:val="auto"/>
                <w:sz w:val="24"/>
                <w:szCs w:val="24"/>
              </w:rPr>
            </w:pPr>
            <w:r>
              <w:rPr>
                <w:color w:val="auto"/>
                <w:sz w:val="24"/>
                <w:szCs w:val="24"/>
              </w:rPr>
              <w:t xml:space="preserve">    式中：Q：汽车行驶时的扬尘，kg/km﹒辆；</w:t>
            </w:r>
          </w:p>
          <w:p>
            <w:pPr>
              <w:spacing w:line="360" w:lineRule="auto"/>
              <w:jc w:val="left"/>
              <w:rPr>
                <w:color w:val="auto"/>
                <w:sz w:val="24"/>
                <w:szCs w:val="24"/>
              </w:rPr>
            </w:pPr>
            <w:r>
              <w:rPr>
                <w:color w:val="auto"/>
                <w:sz w:val="24"/>
                <w:szCs w:val="24"/>
              </w:rPr>
              <w:t xml:space="preserve">          V：汽车速度，km/h；</w:t>
            </w:r>
          </w:p>
          <w:p>
            <w:pPr>
              <w:spacing w:line="360" w:lineRule="auto"/>
              <w:jc w:val="left"/>
              <w:rPr>
                <w:color w:val="auto"/>
                <w:sz w:val="24"/>
                <w:szCs w:val="24"/>
              </w:rPr>
            </w:pPr>
            <w:r>
              <w:rPr>
                <w:color w:val="auto"/>
                <w:sz w:val="24"/>
                <w:szCs w:val="24"/>
              </w:rPr>
              <w:t xml:space="preserve">          W：汽车载重量，t；</w:t>
            </w:r>
          </w:p>
          <w:p>
            <w:pPr>
              <w:spacing w:line="360" w:lineRule="auto"/>
              <w:jc w:val="left"/>
              <w:rPr>
                <w:color w:val="auto"/>
                <w:sz w:val="24"/>
                <w:szCs w:val="24"/>
              </w:rPr>
            </w:pPr>
            <w:r>
              <w:rPr>
                <w:color w:val="auto"/>
                <w:sz w:val="24"/>
                <w:szCs w:val="24"/>
              </w:rPr>
              <w:t xml:space="preserve">          P：道路表面粉尘量，kg/m</w:t>
            </w:r>
            <w:r>
              <w:rPr>
                <w:color w:val="auto"/>
                <w:sz w:val="24"/>
                <w:szCs w:val="24"/>
                <w:vertAlign w:val="superscript"/>
              </w:rPr>
              <w:t>2</w:t>
            </w:r>
            <w:r>
              <w:rPr>
                <w:color w:val="auto"/>
                <w:sz w:val="24"/>
                <w:szCs w:val="24"/>
              </w:rPr>
              <w:t>。</w:t>
            </w:r>
          </w:p>
          <w:p>
            <w:pPr>
              <w:spacing w:line="360" w:lineRule="auto"/>
              <w:ind w:firstLine="480" w:firstLineChars="200"/>
              <w:rPr>
                <w:color w:val="auto"/>
                <w:sz w:val="24"/>
                <w:szCs w:val="24"/>
              </w:rPr>
            </w:pPr>
            <w:r>
              <w:rPr>
                <w:color w:val="auto"/>
                <w:sz w:val="24"/>
                <w:szCs w:val="24"/>
              </w:rPr>
              <w:t>本项目车辆在厂区行驶距离按</w:t>
            </w:r>
            <w:r>
              <w:rPr>
                <w:rFonts w:hint="eastAsia"/>
                <w:color w:val="auto"/>
                <w:sz w:val="24"/>
                <w:szCs w:val="24"/>
                <w:lang w:val="en-US" w:eastAsia="zh-CN"/>
              </w:rPr>
              <w:t>1</w:t>
            </w:r>
            <w:r>
              <w:rPr>
                <w:rFonts w:hint="eastAsia"/>
                <w:color w:val="auto"/>
                <w:sz w:val="24"/>
                <w:szCs w:val="24"/>
              </w:rPr>
              <w:t>00</w:t>
            </w:r>
            <w:r>
              <w:rPr>
                <w:color w:val="auto"/>
                <w:sz w:val="24"/>
                <w:szCs w:val="24"/>
              </w:rPr>
              <w:t>m计算，平均每天发空、重载车分别各</w:t>
            </w:r>
            <w:r>
              <w:rPr>
                <w:rFonts w:hint="eastAsia"/>
                <w:color w:val="auto"/>
                <w:sz w:val="24"/>
                <w:szCs w:val="24"/>
                <w:lang w:val="en-US" w:eastAsia="zh-CN"/>
              </w:rPr>
              <w:t>30</w:t>
            </w:r>
            <w:r>
              <w:rPr>
                <w:color w:val="auto"/>
                <w:sz w:val="24"/>
                <w:szCs w:val="24"/>
              </w:rPr>
              <w:t>辆，空车重约</w:t>
            </w:r>
            <w:r>
              <w:rPr>
                <w:rFonts w:hint="eastAsia"/>
                <w:color w:val="auto"/>
                <w:sz w:val="24"/>
                <w:szCs w:val="24"/>
              </w:rPr>
              <w:t>4</w:t>
            </w:r>
            <w:r>
              <w:rPr>
                <w:color w:val="auto"/>
                <w:sz w:val="24"/>
                <w:szCs w:val="24"/>
              </w:rPr>
              <w:t>.0t，重载车重约</w:t>
            </w:r>
            <w:r>
              <w:rPr>
                <w:rFonts w:hint="eastAsia"/>
                <w:color w:val="auto"/>
                <w:sz w:val="24"/>
                <w:szCs w:val="24"/>
              </w:rPr>
              <w:t>15</w:t>
            </w:r>
            <w:r>
              <w:rPr>
                <w:color w:val="auto"/>
                <w:sz w:val="24"/>
                <w:szCs w:val="24"/>
              </w:rPr>
              <w:t>.0t，</w:t>
            </w:r>
            <w:r>
              <w:rPr>
                <w:rFonts w:hint="eastAsia"/>
                <w:color w:val="auto"/>
                <w:sz w:val="24"/>
                <w:szCs w:val="24"/>
              </w:rPr>
              <w:t>每天装卸时间按4小时计，</w:t>
            </w:r>
            <w:r>
              <w:rPr>
                <w:color w:val="auto"/>
                <w:sz w:val="24"/>
                <w:szCs w:val="24"/>
              </w:rPr>
              <w:t>以速度</w:t>
            </w:r>
            <w:r>
              <w:rPr>
                <w:rFonts w:hint="eastAsia"/>
                <w:color w:val="auto"/>
                <w:sz w:val="24"/>
                <w:szCs w:val="24"/>
              </w:rPr>
              <w:t>10</w:t>
            </w:r>
            <w:r>
              <w:rPr>
                <w:color w:val="auto"/>
                <w:sz w:val="24"/>
                <w:szCs w:val="24"/>
              </w:rPr>
              <w:t xml:space="preserve"> km/h行驶，在不同路面清洁度情况下的粉尘量见下表</w:t>
            </w:r>
            <w:r>
              <w:rPr>
                <w:rFonts w:hint="eastAsia"/>
                <w:color w:val="auto"/>
                <w:sz w:val="24"/>
                <w:szCs w:val="24"/>
                <w:lang w:val="en-US" w:eastAsia="zh-CN"/>
              </w:rPr>
              <w:t>4-3</w:t>
            </w:r>
            <w:r>
              <w:rPr>
                <w:color w:val="auto"/>
                <w:sz w:val="24"/>
                <w:szCs w:val="24"/>
              </w:rPr>
              <w:t>。</w:t>
            </w:r>
          </w:p>
          <w:p>
            <w:pPr>
              <w:jc w:val="center"/>
              <w:rPr>
                <w:color w:val="auto"/>
                <w:sz w:val="24"/>
                <w:szCs w:val="24"/>
              </w:rPr>
            </w:pPr>
            <w:r>
              <w:rPr>
                <w:b/>
                <w:bCs/>
                <w:color w:val="auto"/>
                <w:sz w:val="24"/>
                <w:szCs w:val="24"/>
              </w:rPr>
              <w:t>表</w:t>
            </w:r>
            <w:r>
              <w:rPr>
                <w:rFonts w:hint="eastAsia"/>
                <w:b/>
                <w:bCs/>
                <w:color w:val="auto"/>
                <w:sz w:val="24"/>
                <w:szCs w:val="24"/>
                <w:lang w:val="en-US" w:eastAsia="zh-CN"/>
              </w:rPr>
              <w:t>4-3</w:t>
            </w:r>
            <w:r>
              <w:rPr>
                <w:b/>
                <w:bCs/>
                <w:color w:val="auto"/>
                <w:sz w:val="24"/>
                <w:szCs w:val="24"/>
              </w:rPr>
              <w:t xml:space="preserve">  不同路面清洁度情况下的扬尘量</w:t>
            </w:r>
          </w:p>
          <w:tbl>
            <w:tblPr>
              <w:tblStyle w:val="26"/>
              <w:tblW w:w="9448" w:type="dxa"/>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autofit"/>
              <w:tblCellMar>
                <w:top w:w="0" w:type="dxa"/>
                <w:left w:w="108" w:type="dxa"/>
                <w:bottom w:w="0" w:type="dxa"/>
                <w:right w:w="108" w:type="dxa"/>
              </w:tblCellMar>
            </w:tblPr>
            <w:tblGrid>
              <w:gridCol w:w="1630"/>
              <w:gridCol w:w="1296"/>
              <w:gridCol w:w="1296"/>
              <w:gridCol w:w="1296"/>
              <w:gridCol w:w="1338"/>
              <w:gridCol w:w="1296"/>
              <w:gridCol w:w="1296"/>
            </w:tblGrid>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540" w:hRule="atLeast"/>
                <w:jc w:val="center"/>
              </w:trPr>
              <w:tc>
                <w:tcPr>
                  <w:tcW w:w="1630" w:type="dxa"/>
                  <w:tcBorders>
                    <w:tl2br w:val="nil"/>
                    <w:tr2bl w:val="nil"/>
                  </w:tcBorders>
                  <w:vAlign w:val="center"/>
                </w:tcPr>
                <w:p>
                  <w:pPr>
                    <w:adjustRightInd w:val="0"/>
                    <w:snapToGrid w:val="0"/>
                    <w:jc w:val="center"/>
                    <w:rPr>
                      <w:b/>
                      <w:bCs/>
                      <w:color w:val="auto"/>
                      <w:sz w:val="24"/>
                      <w:szCs w:val="24"/>
                    </w:rPr>
                  </w:pPr>
                  <w:r>
                    <w:rPr>
                      <w:rFonts w:ascii="Times New Roman" w:hAnsi="Times New Roman" w:eastAsia="宋体" w:cs="Times New Roman"/>
                      <w:b/>
                      <w:bCs/>
                      <w:color w:val="auto"/>
                      <w:kern w:val="2"/>
                      <w:sz w:val="24"/>
                      <w:szCs w:val="24"/>
                      <w:lang w:val="en-US" w:eastAsia="zh-CN" w:bidi="ar-SA"/>
                    </w:rPr>
                    <mc:AlternateContent>
                      <mc:Choice Requires="wps">
                        <w:drawing>
                          <wp:anchor distT="0" distB="0" distL="114300" distR="114300" simplePos="0" relativeHeight="251675648" behindDoc="0" locked="0" layoutInCell="1" allowOverlap="1">
                            <wp:simplePos x="0" y="0"/>
                            <wp:positionH relativeFrom="column">
                              <wp:posOffset>-73025</wp:posOffset>
                            </wp:positionH>
                            <wp:positionV relativeFrom="paragraph">
                              <wp:posOffset>3810</wp:posOffset>
                            </wp:positionV>
                            <wp:extent cx="1190625" cy="342900"/>
                            <wp:effectExtent l="1905" t="7620" r="7620" b="11430"/>
                            <wp:wrapNone/>
                            <wp:docPr id="103" name="直接箭头连接符 103"/>
                            <wp:cNvGraphicFramePr/>
                            <a:graphic xmlns:a="http://schemas.openxmlformats.org/drawingml/2006/main">
                              <a:graphicData uri="http://schemas.microsoft.com/office/word/2010/wordprocessingShape">
                                <wps:wsp>
                                  <wps:cNvCnPr/>
                                  <wps:spPr>
                                    <a:xfrm>
                                      <a:off x="0" y="0"/>
                                      <a:ext cx="1190625" cy="342900"/>
                                    </a:xfrm>
                                    <a:prstGeom prst="straightConnector1">
                                      <a:avLst/>
                                    </a:prstGeom>
                                    <a:ln w="1587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5.75pt;margin-top:0.3pt;height:27pt;width:93.75pt;z-index:251675648;mso-width-relative:page;mso-height-relative:page;" filled="f" stroked="t" coordsize="21600,21600" o:gfxdata="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&#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12itv9YAAAAHAQAADwAAAAAAAAABACAAAAAiAAAAZHJz&#10;L2Rvd25yZXYueG1sUEsBAhQAFAAAAAgAh07iQFPtChIGAgAA9gMAAA4AAAAAAAAAAQAgAAAAJQEA&#10;AGRycy9lMm9Eb2MueG1sUEsFBgAAAAAGAAYAWQEAAJ0FAAAAAA==&#10;">
                            <v:fill on="f" focussize="0,0"/>
                            <v:stroke weight="1.25pt" color="#000000" joinstyle="round"/>
                            <v:imagedata o:title=""/>
                            <o:lock v:ext="edit" aspectratio="f"/>
                          </v:shape>
                        </w:pict>
                      </mc:Fallback>
                    </mc:AlternateContent>
                  </w:r>
                  <w:r>
                    <w:rPr>
                      <w:b/>
                      <w:bCs/>
                      <w:color w:val="auto"/>
                      <w:sz w:val="24"/>
                      <w:szCs w:val="24"/>
                    </w:rPr>
                    <w:t xml:space="preserve">       路况</w:t>
                  </w:r>
                </w:p>
                <w:p>
                  <w:pPr>
                    <w:adjustRightInd w:val="0"/>
                    <w:snapToGrid w:val="0"/>
                    <w:rPr>
                      <w:b/>
                      <w:bCs/>
                      <w:color w:val="auto"/>
                      <w:sz w:val="24"/>
                      <w:szCs w:val="24"/>
                    </w:rPr>
                  </w:pPr>
                  <w:r>
                    <w:rPr>
                      <w:b/>
                      <w:bCs/>
                      <w:color w:val="auto"/>
                      <w:sz w:val="24"/>
                      <w:szCs w:val="24"/>
                    </w:rPr>
                    <w:t>扬尘</w:t>
                  </w:r>
                </w:p>
              </w:tc>
              <w:tc>
                <w:tcPr>
                  <w:tcW w:w="1296" w:type="dxa"/>
                  <w:tcBorders>
                    <w:tl2br w:val="nil"/>
                    <w:tr2bl w:val="nil"/>
                  </w:tcBorders>
                  <w:vAlign w:val="center"/>
                </w:tcPr>
                <w:p>
                  <w:pPr>
                    <w:adjustRightInd w:val="0"/>
                    <w:snapToGrid w:val="0"/>
                    <w:jc w:val="center"/>
                    <w:rPr>
                      <w:b/>
                      <w:bCs/>
                      <w:color w:val="auto"/>
                      <w:sz w:val="24"/>
                      <w:szCs w:val="24"/>
                    </w:rPr>
                  </w:pPr>
                  <w:r>
                    <w:rPr>
                      <w:b/>
                      <w:bCs/>
                      <w:color w:val="auto"/>
                      <w:sz w:val="24"/>
                      <w:szCs w:val="24"/>
                    </w:rPr>
                    <w:t>0.1</w:t>
                  </w:r>
                </w:p>
                <w:p>
                  <w:pPr>
                    <w:adjustRightInd w:val="0"/>
                    <w:snapToGrid w:val="0"/>
                    <w:jc w:val="center"/>
                    <w:rPr>
                      <w:b/>
                      <w:bCs/>
                      <w:color w:val="auto"/>
                      <w:sz w:val="24"/>
                      <w:szCs w:val="24"/>
                    </w:rPr>
                  </w:pPr>
                  <w:r>
                    <w:rPr>
                      <w:b/>
                      <w:bCs/>
                      <w:color w:val="auto"/>
                      <w:sz w:val="24"/>
                      <w:szCs w:val="24"/>
                    </w:rPr>
                    <w:t>（kg/m</w:t>
                  </w:r>
                  <w:r>
                    <w:rPr>
                      <w:b/>
                      <w:bCs/>
                      <w:color w:val="auto"/>
                      <w:sz w:val="24"/>
                      <w:szCs w:val="24"/>
                      <w:vertAlign w:val="superscript"/>
                    </w:rPr>
                    <w:t>2</w:t>
                  </w:r>
                  <w:r>
                    <w:rPr>
                      <w:b/>
                      <w:bCs/>
                      <w:color w:val="auto"/>
                      <w:sz w:val="24"/>
                      <w:szCs w:val="24"/>
                    </w:rPr>
                    <w:t>）</w:t>
                  </w:r>
                </w:p>
              </w:tc>
              <w:tc>
                <w:tcPr>
                  <w:tcW w:w="1296" w:type="dxa"/>
                  <w:tcBorders>
                    <w:tl2br w:val="nil"/>
                    <w:tr2bl w:val="nil"/>
                  </w:tcBorders>
                  <w:vAlign w:val="center"/>
                </w:tcPr>
                <w:p>
                  <w:pPr>
                    <w:adjustRightInd w:val="0"/>
                    <w:snapToGrid w:val="0"/>
                    <w:jc w:val="center"/>
                    <w:rPr>
                      <w:b/>
                      <w:bCs/>
                      <w:color w:val="auto"/>
                      <w:sz w:val="24"/>
                      <w:szCs w:val="24"/>
                    </w:rPr>
                  </w:pPr>
                  <w:r>
                    <w:rPr>
                      <w:b/>
                      <w:bCs/>
                      <w:color w:val="auto"/>
                      <w:sz w:val="24"/>
                      <w:szCs w:val="24"/>
                    </w:rPr>
                    <w:t>0.2</w:t>
                  </w:r>
                </w:p>
                <w:p>
                  <w:pPr>
                    <w:adjustRightInd w:val="0"/>
                    <w:snapToGrid w:val="0"/>
                    <w:jc w:val="center"/>
                    <w:rPr>
                      <w:b/>
                      <w:bCs/>
                      <w:color w:val="auto"/>
                      <w:sz w:val="24"/>
                      <w:szCs w:val="24"/>
                    </w:rPr>
                  </w:pPr>
                  <w:r>
                    <w:rPr>
                      <w:b/>
                      <w:bCs/>
                      <w:color w:val="auto"/>
                      <w:sz w:val="24"/>
                      <w:szCs w:val="24"/>
                    </w:rPr>
                    <w:t>（kg/m</w:t>
                  </w:r>
                  <w:r>
                    <w:rPr>
                      <w:b/>
                      <w:bCs/>
                      <w:color w:val="auto"/>
                      <w:sz w:val="24"/>
                      <w:szCs w:val="24"/>
                      <w:vertAlign w:val="superscript"/>
                    </w:rPr>
                    <w:t>2</w:t>
                  </w:r>
                  <w:r>
                    <w:rPr>
                      <w:b/>
                      <w:bCs/>
                      <w:color w:val="auto"/>
                      <w:sz w:val="24"/>
                      <w:szCs w:val="24"/>
                    </w:rPr>
                    <w:t>）</w:t>
                  </w:r>
                </w:p>
              </w:tc>
              <w:tc>
                <w:tcPr>
                  <w:tcW w:w="1296" w:type="dxa"/>
                  <w:tcBorders>
                    <w:tl2br w:val="nil"/>
                    <w:tr2bl w:val="nil"/>
                  </w:tcBorders>
                  <w:vAlign w:val="center"/>
                </w:tcPr>
                <w:p>
                  <w:pPr>
                    <w:adjustRightInd w:val="0"/>
                    <w:snapToGrid w:val="0"/>
                    <w:jc w:val="center"/>
                    <w:rPr>
                      <w:b/>
                      <w:bCs/>
                      <w:color w:val="auto"/>
                      <w:sz w:val="24"/>
                      <w:szCs w:val="24"/>
                    </w:rPr>
                  </w:pPr>
                  <w:r>
                    <w:rPr>
                      <w:b/>
                      <w:bCs/>
                      <w:color w:val="auto"/>
                      <w:sz w:val="24"/>
                      <w:szCs w:val="24"/>
                    </w:rPr>
                    <w:t>0.3</w:t>
                  </w:r>
                </w:p>
                <w:p>
                  <w:pPr>
                    <w:adjustRightInd w:val="0"/>
                    <w:snapToGrid w:val="0"/>
                    <w:jc w:val="center"/>
                    <w:rPr>
                      <w:b/>
                      <w:bCs/>
                      <w:color w:val="auto"/>
                      <w:sz w:val="24"/>
                      <w:szCs w:val="24"/>
                    </w:rPr>
                  </w:pPr>
                  <w:r>
                    <w:rPr>
                      <w:b/>
                      <w:bCs/>
                      <w:color w:val="auto"/>
                      <w:sz w:val="24"/>
                      <w:szCs w:val="24"/>
                    </w:rPr>
                    <w:t>（kg/m</w:t>
                  </w:r>
                  <w:r>
                    <w:rPr>
                      <w:b/>
                      <w:bCs/>
                      <w:color w:val="auto"/>
                      <w:sz w:val="24"/>
                      <w:szCs w:val="24"/>
                      <w:vertAlign w:val="superscript"/>
                    </w:rPr>
                    <w:t>2</w:t>
                  </w:r>
                  <w:r>
                    <w:rPr>
                      <w:b/>
                      <w:bCs/>
                      <w:color w:val="auto"/>
                      <w:sz w:val="24"/>
                      <w:szCs w:val="24"/>
                    </w:rPr>
                    <w:t>）</w:t>
                  </w:r>
                </w:p>
              </w:tc>
              <w:tc>
                <w:tcPr>
                  <w:tcW w:w="1338" w:type="dxa"/>
                  <w:tcBorders>
                    <w:tl2br w:val="nil"/>
                    <w:tr2bl w:val="nil"/>
                  </w:tcBorders>
                  <w:vAlign w:val="center"/>
                </w:tcPr>
                <w:p>
                  <w:pPr>
                    <w:adjustRightInd w:val="0"/>
                    <w:snapToGrid w:val="0"/>
                    <w:jc w:val="center"/>
                    <w:rPr>
                      <w:b/>
                      <w:bCs/>
                      <w:color w:val="auto"/>
                      <w:sz w:val="24"/>
                      <w:szCs w:val="24"/>
                    </w:rPr>
                  </w:pPr>
                  <w:r>
                    <w:rPr>
                      <w:b/>
                      <w:bCs/>
                      <w:color w:val="auto"/>
                      <w:sz w:val="24"/>
                      <w:szCs w:val="24"/>
                    </w:rPr>
                    <w:t>0.4</w:t>
                  </w:r>
                </w:p>
                <w:p>
                  <w:pPr>
                    <w:adjustRightInd w:val="0"/>
                    <w:snapToGrid w:val="0"/>
                    <w:jc w:val="center"/>
                    <w:rPr>
                      <w:b/>
                      <w:bCs/>
                      <w:color w:val="auto"/>
                      <w:sz w:val="24"/>
                      <w:szCs w:val="24"/>
                    </w:rPr>
                  </w:pPr>
                  <w:r>
                    <w:rPr>
                      <w:b/>
                      <w:bCs/>
                      <w:color w:val="auto"/>
                      <w:sz w:val="24"/>
                      <w:szCs w:val="24"/>
                    </w:rPr>
                    <w:t>（kg/m2）</w:t>
                  </w:r>
                </w:p>
              </w:tc>
              <w:tc>
                <w:tcPr>
                  <w:tcW w:w="1296" w:type="dxa"/>
                  <w:tcBorders>
                    <w:tl2br w:val="nil"/>
                    <w:tr2bl w:val="nil"/>
                  </w:tcBorders>
                  <w:vAlign w:val="center"/>
                </w:tcPr>
                <w:p>
                  <w:pPr>
                    <w:adjustRightInd w:val="0"/>
                    <w:snapToGrid w:val="0"/>
                    <w:jc w:val="center"/>
                    <w:rPr>
                      <w:b/>
                      <w:bCs/>
                      <w:color w:val="auto"/>
                      <w:sz w:val="24"/>
                      <w:szCs w:val="24"/>
                    </w:rPr>
                  </w:pPr>
                  <w:r>
                    <w:rPr>
                      <w:b/>
                      <w:bCs/>
                      <w:color w:val="auto"/>
                      <w:sz w:val="24"/>
                      <w:szCs w:val="24"/>
                    </w:rPr>
                    <w:t>0.5</w:t>
                  </w:r>
                </w:p>
                <w:p>
                  <w:pPr>
                    <w:adjustRightInd w:val="0"/>
                    <w:snapToGrid w:val="0"/>
                    <w:jc w:val="center"/>
                    <w:rPr>
                      <w:b/>
                      <w:bCs/>
                      <w:color w:val="auto"/>
                      <w:sz w:val="24"/>
                      <w:szCs w:val="24"/>
                    </w:rPr>
                  </w:pPr>
                  <w:r>
                    <w:rPr>
                      <w:b/>
                      <w:bCs/>
                      <w:color w:val="auto"/>
                      <w:sz w:val="24"/>
                      <w:szCs w:val="24"/>
                    </w:rPr>
                    <w:t>（kg/m</w:t>
                  </w:r>
                  <w:r>
                    <w:rPr>
                      <w:b/>
                      <w:bCs/>
                      <w:color w:val="auto"/>
                      <w:sz w:val="24"/>
                      <w:szCs w:val="24"/>
                      <w:vertAlign w:val="superscript"/>
                    </w:rPr>
                    <w:t>2</w:t>
                  </w:r>
                  <w:r>
                    <w:rPr>
                      <w:b/>
                      <w:bCs/>
                      <w:color w:val="auto"/>
                      <w:sz w:val="24"/>
                      <w:szCs w:val="24"/>
                    </w:rPr>
                    <w:t>）</w:t>
                  </w:r>
                </w:p>
              </w:tc>
              <w:tc>
                <w:tcPr>
                  <w:tcW w:w="1296" w:type="dxa"/>
                  <w:tcBorders>
                    <w:tl2br w:val="nil"/>
                    <w:tr2bl w:val="nil"/>
                  </w:tcBorders>
                  <w:vAlign w:val="center"/>
                </w:tcPr>
                <w:p>
                  <w:pPr>
                    <w:adjustRightInd w:val="0"/>
                    <w:snapToGrid w:val="0"/>
                    <w:jc w:val="center"/>
                    <w:rPr>
                      <w:b/>
                      <w:bCs/>
                      <w:color w:val="auto"/>
                      <w:sz w:val="24"/>
                      <w:szCs w:val="24"/>
                    </w:rPr>
                  </w:pPr>
                  <w:r>
                    <w:rPr>
                      <w:b/>
                      <w:bCs/>
                      <w:color w:val="auto"/>
                      <w:sz w:val="24"/>
                      <w:szCs w:val="24"/>
                    </w:rPr>
                    <w:t>0.6</w:t>
                  </w:r>
                </w:p>
                <w:p>
                  <w:pPr>
                    <w:adjustRightInd w:val="0"/>
                    <w:snapToGrid w:val="0"/>
                    <w:jc w:val="center"/>
                    <w:rPr>
                      <w:b/>
                      <w:bCs/>
                      <w:color w:val="auto"/>
                      <w:sz w:val="24"/>
                      <w:szCs w:val="24"/>
                    </w:rPr>
                  </w:pPr>
                  <w:r>
                    <w:rPr>
                      <w:b/>
                      <w:bCs/>
                      <w:color w:val="auto"/>
                      <w:sz w:val="24"/>
                      <w:szCs w:val="24"/>
                    </w:rPr>
                    <w:t>（kg/m</w:t>
                  </w:r>
                  <w:r>
                    <w:rPr>
                      <w:b/>
                      <w:bCs/>
                      <w:color w:val="auto"/>
                      <w:sz w:val="24"/>
                      <w:szCs w:val="24"/>
                      <w:vertAlign w:val="superscript"/>
                    </w:rPr>
                    <w:t>2</w:t>
                  </w:r>
                  <w:r>
                    <w:rPr>
                      <w:b/>
                      <w:bCs/>
                      <w:color w:val="auto"/>
                      <w:sz w:val="24"/>
                      <w:szCs w:val="24"/>
                    </w:rPr>
                    <w:t>）</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jc w:val="center"/>
              </w:trPr>
              <w:tc>
                <w:tcPr>
                  <w:tcW w:w="1630" w:type="dxa"/>
                  <w:tcBorders>
                    <w:tl2br w:val="nil"/>
                    <w:tr2bl w:val="nil"/>
                  </w:tcBorders>
                  <w:vAlign w:val="center"/>
                </w:tcPr>
                <w:p>
                  <w:pPr>
                    <w:adjustRightInd w:val="0"/>
                    <w:snapToGrid w:val="0"/>
                    <w:jc w:val="center"/>
                    <w:rPr>
                      <w:color w:val="auto"/>
                      <w:sz w:val="24"/>
                      <w:szCs w:val="24"/>
                    </w:rPr>
                  </w:pPr>
                  <w:r>
                    <w:rPr>
                      <w:color w:val="auto"/>
                      <w:sz w:val="24"/>
                      <w:szCs w:val="24"/>
                    </w:rPr>
                    <w:t>空车（kg/km·辆）</w:t>
                  </w:r>
                </w:p>
              </w:tc>
              <w:tc>
                <w:tcPr>
                  <w:tcW w:w="1296" w:type="dxa"/>
                  <w:tcBorders>
                    <w:tl2br w:val="nil"/>
                    <w:tr2bl w:val="nil"/>
                  </w:tcBorders>
                  <w:vAlign w:val="center"/>
                </w:tcPr>
                <w:p>
                  <w:pPr>
                    <w:widowControl/>
                    <w:jc w:val="center"/>
                    <w:textAlignment w:val="center"/>
                    <w:rPr>
                      <w:color w:val="auto"/>
                      <w:sz w:val="24"/>
                      <w:szCs w:val="24"/>
                    </w:rPr>
                  </w:pPr>
                  <w:r>
                    <w:rPr>
                      <w:color w:val="auto"/>
                      <w:sz w:val="24"/>
                      <w:szCs w:val="24"/>
                    </w:rPr>
                    <w:t>0.047</w:t>
                  </w:r>
                </w:p>
              </w:tc>
              <w:tc>
                <w:tcPr>
                  <w:tcW w:w="1296" w:type="dxa"/>
                  <w:tcBorders>
                    <w:tl2br w:val="nil"/>
                    <w:tr2bl w:val="nil"/>
                  </w:tcBorders>
                  <w:vAlign w:val="center"/>
                </w:tcPr>
                <w:p>
                  <w:pPr>
                    <w:widowControl/>
                    <w:jc w:val="center"/>
                    <w:textAlignment w:val="center"/>
                    <w:rPr>
                      <w:color w:val="auto"/>
                      <w:sz w:val="24"/>
                      <w:szCs w:val="24"/>
                    </w:rPr>
                  </w:pPr>
                  <w:r>
                    <w:rPr>
                      <w:color w:val="auto"/>
                      <w:sz w:val="24"/>
                      <w:szCs w:val="24"/>
                    </w:rPr>
                    <w:t>0.079</w:t>
                  </w:r>
                </w:p>
              </w:tc>
              <w:tc>
                <w:tcPr>
                  <w:tcW w:w="1296" w:type="dxa"/>
                  <w:tcBorders>
                    <w:tl2br w:val="nil"/>
                    <w:tr2bl w:val="nil"/>
                  </w:tcBorders>
                  <w:vAlign w:val="center"/>
                </w:tcPr>
                <w:p>
                  <w:pPr>
                    <w:widowControl/>
                    <w:jc w:val="center"/>
                    <w:textAlignment w:val="center"/>
                    <w:rPr>
                      <w:color w:val="auto"/>
                      <w:sz w:val="24"/>
                      <w:szCs w:val="24"/>
                    </w:rPr>
                  </w:pPr>
                  <w:r>
                    <w:rPr>
                      <w:color w:val="auto"/>
                      <w:sz w:val="24"/>
                      <w:szCs w:val="24"/>
                    </w:rPr>
                    <w:t>0.107</w:t>
                  </w:r>
                </w:p>
              </w:tc>
              <w:tc>
                <w:tcPr>
                  <w:tcW w:w="1338" w:type="dxa"/>
                  <w:tcBorders>
                    <w:tl2br w:val="nil"/>
                    <w:tr2bl w:val="nil"/>
                  </w:tcBorders>
                  <w:vAlign w:val="center"/>
                </w:tcPr>
                <w:p>
                  <w:pPr>
                    <w:widowControl/>
                    <w:jc w:val="center"/>
                    <w:textAlignment w:val="center"/>
                    <w:rPr>
                      <w:color w:val="auto"/>
                      <w:sz w:val="24"/>
                      <w:szCs w:val="24"/>
                    </w:rPr>
                  </w:pPr>
                  <w:r>
                    <w:rPr>
                      <w:color w:val="auto"/>
                      <w:sz w:val="24"/>
                      <w:szCs w:val="24"/>
                    </w:rPr>
                    <w:t>0.133</w:t>
                  </w:r>
                </w:p>
              </w:tc>
              <w:tc>
                <w:tcPr>
                  <w:tcW w:w="1296" w:type="dxa"/>
                  <w:tcBorders>
                    <w:tl2br w:val="nil"/>
                    <w:tr2bl w:val="nil"/>
                  </w:tcBorders>
                  <w:vAlign w:val="center"/>
                </w:tcPr>
                <w:p>
                  <w:pPr>
                    <w:widowControl/>
                    <w:jc w:val="center"/>
                    <w:textAlignment w:val="center"/>
                    <w:rPr>
                      <w:color w:val="auto"/>
                      <w:sz w:val="24"/>
                      <w:szCs w:val="24"/>
                    </w:rPr>
                  </w:pPr>
                  <w:r>
                    <w:rPr>
                      <w:color w:val="auto"/>
                      <w:sz w:val="24"/>
                      <w:szCs w:val="24"/>
                    </w:rPr>
                    <w:t>0.157</w:t>
                  </w:r>
                </w:p>
              </w:tc>
              <w:tc>
                <w:tcPr>
                  <w:tcW w:w="1296" w:type="dxa"/>
                  <w:tcBorders>
                    <w:tl2br w:val="nil"/>
                    <w:tr2bl w:val="nil"/>
                  </w:tcBorders>
                  <w:vAlign w:val="center"/>
                </w:tcPr>
                <w:p>
                  <w:pPr>
                    <w:widowControl/>
                    <w:jc w:val="center"/>
                    <w:textAlignment w:val="center"/>
                    <w:rPr>
                      <w:color w:val="auto"/>
                      <w:sz w:val="24"/>
                      <w:szCs w:val="24"/>
                    </w:rPr>
                  </w:pPr>
                  <w:r>
                    <w:rPr>
                      <w:color w:val="auto"/>
                      <w:sz w:val="24"/>
                      <w:szCs w:val="24"/>
                    </w:rPr>
                    <w:t>0.18</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jc w:val="center"/>
              </w:trPr>
              <w:tc>
                <w:tcPr>
                  <w:tcW w:w="1630" w:type="dxa"/>
                  <w:tcBorders>
                    <w:tl2br w:val="nil"/>
                    <w:tr2bl w:val="nil"/>
                  </w:tcBorders>
                  <w:vAlign w:val="center"/>
                </w:tcPr>
                <w:p>
                  <w:pPr>
                    <w:adjustRightInd w:val="0"/>
                    <w:snapToGrid w:val="0"/>
                    <w:jc w:val="center"/>
                    <w:rPr>
                      <w:color w:val="auto"/>
                      <w:sz w:val="24"/>
                      <w:szCs w:val="24"/>
                    </w:rPr>
                  </w:pPr>
                  <w:r>
                    <w:rPr>
                      <w:color w:val="auto"/>
                      <w:sz w:val="24"/>
                      <w:szCs w:val="24"/>
                    </w:rPr>
                    <w:t>重车（kg/km·辆）</w:t>
                  </w:r>
                </w:p>
              </w:tc>
              <w:tc>
                <w:tcPr>
                  <w:tcW w:w="1296" w:type="dxa"/>
                  <w:tcBorders>
                    <w:tl2br w:val="nil"/>
                    <w:tr2bl w:val="nil"/>
                  </w:tcBorders>
                  <w:vAlign w:val="center"/>
                </w:tcPr>
                <w:p>
                  <w:pPr>
                    <w:widowControl/>
                    <w:jc w:val="center"/>
                    <w:textAlignment w:val="center"/>
                    <w:rPr>
                      <w:color w:val="auto"/>
                      <w:sz w:val="24"/>
                      <w:szCs w:val="24"/>
                    </w:rPr>
                  </w:pPr>
                  <w:r>
                    <w:rPr>
                      <w:color w:val="auto"/>
                      <w:sz w:val="24"/>
                      <w:szCs w:val="24"/>
                    </w:rPr>
                    <w:t>0.192</w:t>
                  </w:r>
                </w:p>
              </w:tc>
              <w:tc>
                <w:tcPr>
                  <w:tcW w:w="1296" w:type="dxa"/>
                  <w:tcBorders>
                    <w:tl2br w:val="nil"/>
                    <w:tr2bl w:val="nil"/>
                  </w:tcBorders>
                  <w:vAlign w:val="center"/>
                </w:tcPr>
                <w:p>
                  <w:pPr>
                    <w:widowControl/>
                    <w:jc w:val="center"/>
                    <w:textAlignment w:val="center"/>
                    <w:rPr>
                      <w:color w:val="auto"/>
                      <w:sz w:val="24"/>
                      <w:szCs w:val="24"/>
                    </w:rPr>
                  </w:pPr>
                  <w:r>
                    <w:rPr>
                      <w:color w:val="auto"/>
                      <w:sz w:val="24"/>
                      <w:szCs w:val="24"/>
                    </w:rPr>
                    <w:t>0.323</w:t>
                  </w:r>
                </w:p>
              </w:tc>
              <w:tc>
                <w:tcPr>
                  <w:tcW w:w="1296" w:type="dxa"/>
                  <w:tcBorders>
                    <w:tl2br w:val="nil"/>
                    <w:tr2bl w:val="nil"/>
                  </w:tcBorders>
                  <w:vAlign w:val="center"/>
                </w:tcPr>
                <w:p>
                  <w:pPr>
                    <w:widowControl/>
                    <w:jc w:val="center"/>
                    <w:textAlignment w:val="center"/>
                    <w:rPr>
                      <w:color w:val="auto"/>
                      <w:sz w:val="24"/>
                      <w:szCs w:val="24"/>
                    </w:rPr>
                  </w:pPr>
                  <w:r>
                    <w:rPr>
                      <w:color w:val="auto"/>
                      <w:sz w:val="24"/>
                      <w:szCs w:val="24"/>
                    </w:rPr>
                    <w:t>0.437</w:t>
                  </w:r>
                </w:p>
              </w:tc>
              <w:tc>
                <w:tcPr>
                  <w:tcW w:w="1338" w:type="dxa"/>
                  <w:tcBorders>
                    <w:tl2br w:val="nil"/>
                    <w:tr2bl w:val="nil"/>
                  </w:tcBorders>
                  <w:vAlign w:val="center"/>
                </w:tcPr>
                <w:p>
                  <w:pPr>
                    <w:widowControl/>
                    <w:jc w:val="center"/>
                    <w:textAlignment w:val="center"/>
                    <w:rPr>
                      <w:color w:val="auto"/>
                      <w:sz w:val="24"/>
                      <w:szCs w:val="24"/>
                    </w:rPr>
                  </w:pPr>
                  <w:r>
                    <w:rPr>
                      <w:color w:val="auto"/>
                      <w:sz w:val="24"/>
                      <w:szCs w:val="24"/>
                    </w:rPr>
                    <w:t>0.543</w:t>
                  </w:r>
                </w:p>
              </w:tc>
              <w:tc>
                <w:tcPr>
                  <w:tcW w:w="1296" w:type="dxa"/>
                  <w:tcBorders>
                    <w:tl2br w:val="nil"/>
                    <w:tr2bl w:val="nil"/>
                  </w:tcBorders>
                  <w:vAlign w:val="center"/>
                </w:tcPr>
                <w:p>
                  <w:pPr>
                    <w:widowControl/>
                    <w:jc w:val="center"/>
                    <w:textAlignment w:val="center"/>
                    <w:rPr>
                      <w:color w:val="auto"/>
                      <w:sz w:val="24"/>
                      <w:szCs w:val="24"/>
                    </w:rPr>
                  </w:pPr>
                  <w:r>
                    <w:rPr>
                      <w:color w:val="auto"/>
                      <w:sz w:val="24"/>
                      <w:szCs w:val="24"/>
                    </w:rPr>
                    <w:t>0.641</w:t>
                  </w:r>
                </w:p>
              </w:tc>
              <w:tc>
                <w:tcPr>
                  <w:tcW w:w="1296" w:type="dxa"/>
                  <w:tcBorders>
                    <w:tl2br w:val="nil"/>
                    <w:tr2bl w:val="nil"/>
                  </w:tcBorders>
                  <w:vAlign w:val="center"/>
                </w:tcPr>
                <w:p>
                  <w:pPr>
                    <w:widowControl/>
                    <w:jc w:val="center"/>
                    <w:textAlignment w:val="center"/>
                    <w:rPr>
                      <w:color w:val="auto"/>
                      <w:sz w:val="24"/>
                      <w:szCs w:val="24"/>
                    </w:rPr>
                  </w:pPr>
                  <w:r>
                    <w:rPr>
                      <w:color w:val="auto"/>
                      <w:sz w:val="24"/>
                      <w:szCs w:val="24"/>
                    </w:rPr>
                    <w:t>0.735</w:t>
                  </w:r>
                </w:p>
              </w:tc>
            </w:tr>
          </w:tbl>
          <w:p>
            <w:pPr>
              <w:spacing w:line="360" w:lineRule="auto"/>
              <w:ind w:firstLine="480" w:firstLineChars="200"/>
              <w:rPr>
                <w:color w:val="auto"/>
                <w:sz w:val="24"/>
                <w:szCs w:val="24"/>
              </w:rPr>
            </w:pPr>
            <w:r>
              <w:rPr>
                <w:color w:val="auto"/>
                <w:sz w:val="24"/>
                <w:szCs w:val="24"/>
              </w:rPr>
              <w:t>根据本项目的实际情况，不洒水时地面清洁程度以0.1kg/m</w:t>
            </w:r>
            <w:r>
              <w:rPr>
                <w:color w:val="auto"/>
                <w:sz w:val="24"/>
                <w:szCs w:val="24"/>
                <w:vertAlign w:val="superscript"/>
              </w:rPr>
              <w:t>2</w:t>
            </w:r>
            <w:r>
              <w:rPr>
                <w:color w:val="auto"/>
                <w:sz w:val="24"/>
                <w:szCs w:val="24"/>
              </w:rPr>
              <w:t>计，则项目汽车动力起尘量为0.</w:t>
            </w:r>
            <w:r>
              <w:rPr>
                <w:rFonts w:hint="eastAsia"/>
                <w:color w:val="auto"/>
                <w:sz w:val="24"/>
                <w:szCs w:val="24"/>
                <w:lang w:val="en-US" w:eastAsia="zh-CN"/>
              </w:rPr>
              <w:t>26</w:t>
            </w:r>
            <w:r>
              <w:rPr>
                <w:color w:val="auto"/>
                <w:sz w:val="24"/>
                <w:szCs w:val="24"/>
              </w:rPr>
              <w:t>t/a。如果对车辆行驶的路面每天洒水3～5次，可使扬尘量减少85%。本次环评要求建设单位加强对运输过程粉尘的控制，对运输道路进行定期洒水，加强原料</w:t>
            </w:r>
            <w:r>
              <w:rPr>
                <w:rFonts w:hint="eastAsia"/>
                <w:color w:val="auto"/>
                <w:sz w:val="24"/>
                <w:szCs w:val="24"/>
              </w:rPr>
              <w:t>及成品</w:t>
            </w:r>
            <w:r>
              <w:rPr>
                <w:color w:val="auto"/>
                <w:sz w:val="24"/>
                <w:szCs w:val="24"/>
              </w:rPr>
              <w:t>运输管理，避免运输过程中夹杂物散落，以进一步降低路面扬尘的产生量。经措施降尘后，车辆运输产生的扬尘量为0.</w:t>
            </w:r>
            <w:r>
              <w:rPr>
                <w:rFonts w:hint="eastAsia"/>
                <w:color w:val="auto"/>
                <w:sz w:val="24"/>
                <w:szCs w:val="24"/>
              </w:rPr>
              <w:t>0</w:t>
            </w:r>
            <w:r>
              <w:rPr>
                <w:rFonts w:hint="eastAsia"/>
                <w:color w:val="auto"/>
                <w:sz w:val="24"/>
                <w:szCs w:val="24"/>
                <w:lang w:val="en-US" w:eastAsia="zh-CN"/>
              </w:rPr>
              <w:t>4</w:t>
            </w:r>
            <w:r>
              <w:rPr>
                <w:color w:val="auto"/>
                <w:sz w:val="24"/>
                <w:szCs w:val="24"/>
              </w:rPr>
              <w:t>t/a（</w:t>
            </w:r>
            <w:r>
              <w:rPr>
                <w:rFonts w:hint="eastAsia"/>
                <w:color w:val="auto"/>
                <w:sz w:val="24"/>
                <w:szCs w:val="24"/>
              </w:rPr>
              <w:t>0.</w:t>
            </w:r>
            <w:r>
              <w:rPr>
                <w:rFonts w:hint="eastAsia"/>
                <w:color w:val="auto"/>
                <w:sz w:val="24"/>
                <w:szCs w:val="24"/>
                <w:lang w:val="en-US" w:eastAsia="zh-CN"/>
              </w:rPr>
              <w:t>14</w:t>
            </w:r>
            <w:r>
              <w:rPr>
                <w:color w:val="auto"/>
                <w:sz w:val="24"/>
                <w:szCs w:val="24"/>
              </w:rPr>
              <w:t>kg/h）。</w:t>
            </w:r>
          </w:p>
          <w:p>
            <w:pPr>
              <w:adjustRightInd w:val="0"/>
              <w:snapToGrid w:val="0"/>
              <w:spacing w:line="360" w:lineRule="auto"/>
              <w:ind w:firstLine="482" w:firstLineChars="200"/>
              <w:rPr>
                <w:rFonts w:eastAsiaTheme="minorEastAsia"/>
                <w:b/>
                <w:bCs/>
                <w:color w:val="auto"/>
                <w:sz w:val="24"/>
              </w:rPr>
            </w:pPr>
            <w:r>
              <w:rPr>
                <w:rFonts w:hint="eastAsia" w:eastAsiaTheme="minorEastAsia"/>
                <w:b/>
                <w:bCs/>
                <w:color w:val="auto"/>
                <w:sz w:val="24"/>
              </w:rPr>
              <w:t>2、废气治理措施可行性分析</w:t>
            </w:r>
          </w:p>
          <w:p>
            <w:pPr>
              <w:spacing w:before="0" w:beforeAutospacing="0" w:after="0" w:afterAutospacing="0" w:line="360" w:lineRule="auto"/>
              <w:ind w:left="0" w:right="0" w:firstLine="480" w:firstLineChars="200"/>
              <w:rPr>
                <w:rFonts w:hint="eastAsia" w:ascii="宋体" w:hAnsi="宋体" w:eastAsia="宋体" w:cs="宋体"/>
                <w:color w:val="auto"/>
                <w:sz w:val="24"/>
                <w:szCs w:val="24"/>
                <w:highlight w:val="none"/>
                <w:lang w:eastAsia="zh-CN"/>
              </w:rPr>
            </w:pP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lang w:val="en-US" w:eastAsia="zh-CN"/>
              </w:rPr>
              <w:t>1</w:t>
            </w:r>
            <w:r>
              <w:rPr>
                <w:rFonts w:hint="eastAsia" w:ascii="宋体" w:hAnsi="宋体" w:cs="宋体"/>
                <w:color w:val="auto"/>
                <w:sz w:val="24"/>
                <w:szCs w:val="24"/>
                <w:highlight w:val="none"/>
                <w:lang w:eastAsia="zh-CN"/>
              </w:rPr>
              <w:t>）本项目</w:t>
            </w:r>
            <w:r>
              <w:rPr>
                <w:rFonts w:hint="eastAsia" w:ascii="宋体" w:hAnsi="宋体" w:cs="宋体"/>
                <w:color w:val="auto"/>
                <w:sz w:val="24"/>
                <w:szCs w:val="24"/>
                <w:highlight w:val="none"/>
                <w:lang w:val="en-US" w:eastAsia="zh-CN"/>
              </w:rPr>
              <w:t>煤与灰渣储存于封闭库内，卸料在封闭库内进行；</w:t>
            </w:r>
            <w:r>
              <w:rPr>
                <w:rFonts w:hint="eastAsia" w:ascii="宋体" w:hAnsi="宋体" w:cs="宋体"/>
                <w:color w:val="auto"/>
                <w:sz w:val="24"/>
                <w:szCs w:val="24"/>
                <w:highlight w:val="none"/>
                <w:lang w:eastAsia="zh-CN"/>
              </w:rPr>
              <w:t>设全封闭粮仓，</w:t>
            </w:r>
            <w:r>
              <w:rPr>
                <w:rFonts w:hint="eastAsia" w:ascii="宋体" w:hAnsi="宋体" w:cs="宋体"/>
                <w:color w:val="auto"/>
                <w:sz w:val="24"/>
                <w:szCs w:val="24"/>
                <w:highlight w:val="none"/>
                <w:lang w:val="en-US" w:eastAsia="zh-CN"/>
              </w:rPr>
              <w:t>原料含水率在18-28%之间，入厂</w:t>
            </w:r>
            <w:r>
              <w:rPr>
                <w:rFonts w:hint="eastAsia" w:ascii="宋体" w:hAnsi="宋体" w:cs="宋体"/>
                <w:color w:val="auto"/>
                <w:sz w:val="24"/>
                <w:szCs w:val="24"/>
                <w:highlight w:val="none"/>
                <w:lang w:eastAsia="zh-CN"/>
              </w:rPr>
              <w:t>卸入地坑，地坑覆盖钢网；</w:t>
            </w:r>
            <w:r>
              <w:rPr>
                <w:rFonts w:hint="eastAsia" w:ascii="宋体" w:hAnsi="宋体" w:cs="宋体"/>
                <w:color w:val="auto"/>
                <w:sz w:val="24"/>
                <w:szCs w:val="24"/>
                <w:highlight w:val="none"/>
                <w:lang w:val="en-US" w:eastAsia="zh-CN"/>
              </w:rPr>
              <w:t>产品通过密闭输送带输送至烘前仓以及粮仓；</w:t>
            </w:r>
            <w:r>
              <w:rPr>
                <w:rFonts w:hint="eastAsia" w:ascii="宋体" w:hAnsi="宋体" w:cs="宋体"/>
                <w:color w:val="auto"/>
                <w:sz w:val="24"/>
                <w:szCs w:val="24"/>
                <w:highlight w:val="none"/>
                <w:lang w:eastAsia="zh-CN"/>
              </w:rPr>
              <w:t>烘干塔为封闭式烘干塔，设多管除尘器及出口滤网；</w:t>
            </w:r>
            <w:r>
              <w:rPr>
                <w:rFonts w:hint="eastAsia" w:ascii="宋体" w:hAnsi="宋体" w:cs="宋体"/>
                <w:color w:val="auto"/>
                <w:sz w:val="24"/>
                <w:szCs w:val="24"/>
                <w:highlight w:val="none"/>
                <w:lang w:val="en-US" w:eastAsia="zh-CN"/>
              </w:rPr>
              <w:t>根据</w:t>
            </w:r>
            <w:r>
              <w:rPr>
                <w:rFonts w:hint="default" w:ascii="Times New Roman" w:hAnsi="Times New Roman" w:eastAsia="宋体" w:cs="Times New Roman"/>
                <w:color w:val="auto"/>
                <w:sz w:val="24"/>
                <w:szCs w:val="24"/>
              </w:rPr>
              <w:t xml:space="preserve">《排污许可证申请与核发技术规范 </w:t>
            </w:r>
            <w:r>
              <w:rPr>
                <w:rFonts w:hint="eastAsia" w:cs="Times New Roman"/>
                <w:color w:val="auto"/>
                <w:sz w:val="24"/>
                <w:szCs w:val="24"/>
                <w:lang w:eastAsia="zh-CN"/>
              </w:rPr>
              <w:t>工业炉窑</w:t>
            </w:r>
            <w:r>
              <w:rPr>
                <w:rFonts w:hint="default" w:ascii="Times New Roman" w:hAnsi="Times New Roman" w:eastAsia="宋体" w:cs="Times New Roman"/>
                <w:color w:val="auto"/>
                <w:sz w:val="24"/>
                <w:szCs w:val="24"/>
              </w:rPr>
              <w:t>》（HJ</w:t>
            </w:r>
            <w:r>
              <w:rPr>
                <w:rFonts w:hint="eastAsia" w:cs="Times New Roman"/>
                <w:color w:val="auto"/>
                <w:sz w:val="24"/>
                <w:szCs w:val="24"/>
                <w:lang w:val="en-US" w:eastAsia="zh-CN"/>
              </w:rPr>
              <w:t>1121</w:t>
            </w:r>
            <w:r>
              <w:rPr>
                <w:rFonts w:hint="default" w:ascii="Times New Roman" w:hAnsi="Times New Roman" w:eastAsia="宋体" w:cs="Times New Roman"/>
                <w:color w:val="auto"/>
                <w:sz w:val="24"/>
                <w:szCs w:val="24"/>
              </w:rPr>
              <w:t>-20</w:t>
            </w:r>
            <w:r>
              <w:rPr>
                <w:rFonts w:hint="eastAsia" w:cs="Times New Roman"/>
                <w:color w:val="auto"/>
                <w:sz w:val="24"/>
                <w:szCs w:val="24"/>
                <w:lang w:val="en-US" w:eastAsia="zh-CN"/>
              </w:rPr>
              <w:t>20</w:t>
            </w:r>
            <w:r>
              <w:rPr>
                <w:rFonts w:hint="default" w:ascii="Times New Roman" w:hAnsi="Times New Roman" w:eastAsia="宋体" w:cs="Times New Roman"/>
                <w:color w:val="auto"/>
                <w:sz w:val="24"/>
                <w:szCs w:val="24"/>
              </w:rPr>
              <w:t>）</w:t>
            </w:r>
            <w:r>
              <w:rPr>
                <w:rFonts w:hint="eastAsia" w:eastAsia="宋体" w:cs="Times New Roman"/>
                <w:color w:val="auto"/>
                <w:sz w:val="24"/>
                <w:szCs w:val="24"/>
                <w:lang w:val="en-US" w:eastAsia="zh-CN"/>
              </w:rPr>
              <w:t>中提出的“原燃料预处理单元、成品后处理单元-储存系统、输送系统的污染防治措施：防风抑尘网、封闭、密闭等”，可知本项目采取的防治措施为</w:t>
            </w:r>
            <w:r>
              <w:rPr>
                <w:rFonts w:hint="default" w:ascii="Times New Roman" w:hAnsi="Times New Roman" w:eastAsia="宋体" w:cs="Times New Roman"/>
                <w:color w:val="auto"/>
                <w:sz w:val="24"/>
                <w:szCs w:val="24"/>
              </w:rPr>
              <w:t xml:space="preserve">《排污许可证申请与核发技术规范 </w:t>
            </w:r>
            <w:r>
              <w:rPr>
                <w:rFonts w:hint="eastAsia" w:cs="Times New Roman"/>
                <w:color w:val="auto"/>
                <w:sz w:val="24"/>
                <w:szCs w:val="24"/>
                <w:lang w:eastAsia="zh-CN"/>
              </w:rPr>
              <w:t>工业炉窑</w:t>
            </w:r>
            <w:r>
              <w:rPr>
                <w:rFonts w:hint="default" w:ascii="Times New Roman" w:hAnsi="Times New Roman" w:eastAsia="宋体" w:cs="Times New Roman"/>
                <w:color w:val="auto"/>
                <w:sz w:val="24"/>
                <w:szCs w:val="24"/>
              </w:rPr>
              <w:t>》（HJ</w:t>
            </w:r>
            <w:r>
              <w:rPr>
                <w:rFonts w:hint="eastAsia" w:cs="Times New Roman"/>
                <w:color w:val="auto"/>
                <w:sz w:val="24"/>
                <w:szCs w:val="24"/>
                <w:lang w:val="en-US" w:eastAsia="zh-CN"/>
              </w:rPr>
              <w:t>1121</w:t>
            </w:r>
            <w:r>
              <w:rPr>
                <w:rFonts w:hint="default" w:ascii="Times New Roman" w:hAnsi="Times New Roman" w:eastAsia="宋体" w:cs="Times New Roman"/>
                <w:color w:val="auto"/>
                <w:sz w:val="24"/>
                <w:szCs w:val="24"/>
              </w:rPr>
              <w:t>-20</w:t>
            </w:r>
            <w:r>
              <w:rPr>
                <w:rFonts w:hint="eastAsia" w:cs="Times New Roman"/>
                <w:color w:val="auto"/>
                <w:sz w:val="24"/>
                <w:szCs w:val="24"/>
                <w:lang w:val="en-US" w:eastAsia="zh-CN"/>
              </w:rPr>
              <w:t>20</w:t>
            </w:r>
            <w:r>
              <w:rPr>
                <w:rFonts w:hint="default" w:ascii="Times New Roman" w:hAnsi="Times New Roman" w:eastAsia="宋体" w:cs="Times New Roman"/>
                <w:color w:val="auto"/>
                <w:sz w:val="24"/>
                <w:szCs w:val="24"/>
              </w:rPr>
              <w:t>）</w:t>
            </w:r>
            <w:r>
              <w:rPr>
                <w:rFonts w:hint="eastAsia" w:eastAsia="宋体" w:cs="Times New Roman"/>
                <w:color w:val="auto"/>
                <w:sz w:val="24"/>
                <w:szCs w:val="24"/>
                <w:lang w:val="en-US" w:eastAsia="zh-CN"/>
              </w:rPr>
              <w:t>中可行措施。</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360" w:firstLineChars="200"/>
              <w:textAlignment w:val="auto"/>
              <w:rPr>
                <w:rFonts w:hint="default" w:ascii="Times New Roman" w:hAnsi="Times New Roman" w:eastAsia="宋体" w:cs="Times New Roman"/>
                <w:color w:val="FF0000"/>
                <w:sz w:val="24"/>
                <w:szCs w:val="24"/>
                <w:lang w:eastAsia="zh-CN"/>
              </w:rPr>
            </w:pPr>
            <w:r>
              <w:rPr>
                <w:rFonts w:hint="eastAsia" w:ascii="宋体" w:hAnsi="宋体" w:eastAsia="Times New Roman" w:cs="宋体"/>
                <w:b w:val="0"/>
                <w:i w:val="0"/>
                <w:caps w:val="0"/>
                <w:color w:val="auto"/>
                <w:spacing w:val="0"/>
                <w:sz w:val="18"/>
                <w:szCs w:val="18"/>
                <w:shd w:val="clear" w:color="auto" w:fill="FFFFFF"/>
                <w:lang w:val="en-US" w:eastAsia="zh-CN"/>
              </w:rPr>
              <w:t xml:space="preserve"> </w:t>
            </w:r>
            <w:r>
              <w:rPr>
                <w:rFonts w:hint="eastAsia" w:ascii="Times New Roman" w:hAnsi="Times New Roman" w:eastAsia="宋体" w:cs="Times New Roman"/>
                <w:b w:val="0"/>
                <w:bCs w:val="0"/>
                <w:color w:val="auto"/>
                <w:sz w:val="24"/>
                <w:szCs w:val="24"/>
                <w:highlight w:val="none"/>
                <w:lang w:val="en-US" w:eastAsia="zh-CN"/>
              </w:rPr>
              <w:t xml:space="preserve"> </w:t>
            </w:r>
            <w:r>
              <w:rPr>
                <w:rFonts w:hint="eastAsia" w:ascii="Times New Roman" w:hAnsi="Times New Roman" w:eastAsia="宋体" w:cs="Times New Roman"/>
                <w:b w:val="0"/>
                <w:bCs w:val="0"/>
                <w:color w:val="FF0000"/>
                <w:sz w:val="24"/>
                <w:szCs w:val="24"/>
                <w:highlight w:val="none"/>
                <w:lang w:val="en-US" w:eastAsia="zh-CN"/>
              </w:rPr>
              <w:t>（2）</w:t>
            </w:r>
            <w:r>
              <w:rPr>
                <w:rFonts w:hint="default" w:ascii="Times New Roman" w:hAnsi="Times New Roman" w:eastAsia="宋体" w:cs="Times New Roman"/>
                <w:b w:val="0"/>
                <w:bCs w:val="0"/>
                <w:color w:val="FF0000"/>
                <w:sz w:val="24"/>
                <w:szCs w:val="24"/>
                <w:highlight w:val="none"/>
                <w:lang w:val="en-US" w:eastAsia="zh-CN"/>
              </w:rPr>
              <w:t>本项目热风炉</w:t>
            </w:r>
            <w:r>
              <w:rPr>
                <w:rFonts w:hint="eastAsia" w:cs="Times New Roman"/>
                <w:b w:val="0"/>
                <w:bCs w:val="0"/>
                <w:color w:val="FF0000"/>
                <w:sz w:val="24"/>
                <w:szCs w:val="24"/>
                <w:highlight w:val="none"/>
                <w:lang w:val="en-US" w:eastAsia="zh-CN"/>
              </w:rPr>
              <w:t>烟气粉尘</w:t>
            </w:r>
            <w:r>
              <w:rPr>
                <w:rFonts w:hint="default" w:ascii="Times New Roman" w:hAnsi="Times New Roman" w:eastAsia="宋体" w:cs="Times New Roman"/>
                <w:b w:val="0"/>
                <w:bCs w:val="0"/>
                <w:color w:val="FF0000"/>
                <w:sz w:val="24"/>
                <w:szCs w:val="24"/>
                <w:highlight w:val="none"/>
                <w:lang w:val="en-US" w:eastAsia="zh-CN"/>
              </w:rPr>
              <w:t>采用的废气防治措施为</w:t>
            </w:r>
            <w:r>
              <w:rPr>
                <w:rFonts w:hint="eastAsia" w:cs="Times New Roman"/>
                <w:b w:val="0"/>
                <w:bCs w:val="0"/>
                <w:color w:val="FF0000"/>
                <w:sz w:val="24"/>
                <w:szCs w:val="24"/>
                <w:highlight w:val="none"/>
                <w:lang w:val="en-US" w:eastAsia="zh-CN"/>
              </w:rPr>
              <w:t>多管除尘器+脱硫塔（湿法除尘）</w:t>
            </w:r>
            <w:r>
              <w:rPr>
                <w:rFonts w:hint="default" w:ascii="Times New Roman" w:hAnsi="Times New Roman" w:eastAsia="宋体" w:cs="Times New Roman"/>
                <w:b w:val="0"/>
                <w:bCs w:val="0"/>
                <w:color w:val="FF0000"/>
                <w:sz w:val="24"/>
                <w:szCs w:val="24"/>
                <w:highlight w:val="none"/>
                <w:lang w:val="en-US" w:eastAsia="zh-CN"/>
              </w:rPr>
              <w:t>，属于</w:t>
            </w:r>
            <w:r>
              <w:rPr>
                <w:rFonts w:hint="default" w:ascii="Times New Roman" w:hAnsi="Times New Roman" w:eastAsia="宋体" w:cs="Times New Roman"/>
                <w:color w:val="FF0000"/>
                <w:sz w:val="24"/>
                <w:szCs w:val="24"/>
                <w:lang w:eastAsia="zh-CN"/>
              </w:rPr>
              <w:t>《</w:t>
            </w:r>
            <w:r>
              <w:rPr>
                <w:rFonts w:hint="default" w:ascii="Times New Roman" w:hAnsi="Times New Roman" w:eastAsia="宋体" w:cs="Times New Roman"/>
                <w:color w:val="FF0000"/>
                <w:sz w:val="24"/>
                <w:szCs w:val="24"/>
              </w:rPr>
              <w:t>排污许可证申请与核发技术规范</w:t>
            </w:r>
            <w:r>
              <w:rPr>
                <w:rFonts w:hint="default" w:ascii="Times New Roman" w:hAnsi="Times New Roman" w:eastAsia="宋体" w:cs="Times New Roman"/>
                <w:color w:val="FF0000"/>
                <w:sz w:val="24"/>
                <w:szCs w:val="24"/>
                <w:lang w:val="en-US" w:eastAsia="zh-CN"/>
              </w:rPr>
              <w:t xml:space="preserve"> 工业炉窑</w:t>
            </w:r>
            <w:r>
              <w:rPr>
                <w:rFonts w:hint="default" w:ascii="Times New Roman" w:hAnsi="Times New Roman" w:eastAsia="宋体" w:cs="Times New Roman"/>
                <w:color w:val="FF0000"/>
                <w:sz w:val="24"/>
                <w:szCs w:val="24"/>
                <w:lang w:eastAsia="zh-CN"/>
              </w:rPr>
              <w:t>》（</w:t>
            </w:r>
            <w:r>
              <w:rPr>
                <w:rFonts w:hint="default" w:ascii="Times New Roman" w:hAnsi="Times New Roman" w:eastAsia="宋体" w:cs="Times New Roman"/>
                <w:color w:val="FF0000"/>
                <w:sz w:val="24"/>
                <w:szCs w:val="24"/>
                <w:lang w:val="en-US" w:eastAsia="zh-CN"/>
              </w:rPr>
              <w:t>HJ1121-2020</w:t>
            </w:r>
            <w:r>
              <w:rPr>
                <w:rFonts w:hint="default" w:ascii="Times New Roman" w:hAnsi="Times New Roman" w:eastAsia="宋体" w:cs="Times New Roman"/>
                <w:color w:val="FF0000"/>
                <w:sz w:val="24"/>
                <w:szCs w:val="24"/>
                <w:lang w:eastAsia="zh-CN"/>
              </w:rPr>
              <w:t>）中的可行技术</w:t>
            </w:r>
            <w:r>
              <w:rPr>
                <w:rFonts w:hint="eastAsia" w:cs="Times New Roman"/>
                <w:color w:val="FF0000"/>
                <w:sz w:val="24"/>
                <w:szCs w:val="24"/>
                <w:lang w:eastAsia="zh-CN"/>
              </w:rPr>
              <w:t>，</w:t>
            </w:r>
            <w:r>
              <w:rPr>
                <w:rFonts w:hint="default" w:ascii="Times New Roman" w:hAnsi="Times New Roman" w:eastAsia="宋体" w:cs="Times New Roman"/>
                <w:color w:val="FF0000"/>
                <w:sz w:val="24"/>
                <w:szCs w:val="24"/>
                <w:lang w:eastAsia="zh-CN"/>
              </w:rPr>
              <w:t>参考</w:t>
            </w:r>
            <w:r>
              <w:rPr>
                <w:rFonts w:hint="default" w:ascii="Times New Roman" w:hAnsi="Times New Roman" w:eastAsia="宋体" w:cs="Times New Roman"/>
                <w:b w:val="0"/>
                <w:bCs w:val="0"/>
                <w:color w:val="FF0000"/>
                <w:kern w:val="0"/>
                <w:sz w:val="24"/>
                <w:szCs w:val="24"/>
                <w:lang w:val="en-US" w:eastAsia="zh-CN"/>
              </w:rPr>
              <w:t>《</w:t>
            </w:r>
            <w:r>
              <w:rPr>
                <w:rFonts w:hint="eastAsia" w:ascii="Times New Roman" w:hAnsi="Times New Roman" w:eastAsia="宋体" w:cs="Times New Roman"/>
                <w:b w:val="0"/>
                <w:bCs w:val="0"/>
                <w:color w:val="FF0000"/>
                <w:kern w:val="0"/>
                <w:sz w:val="24"/>
                <w:szCs w:val="24"/>
                <w:lang w:val="en-US" w:eastAsia="zh-CN"/>
              </w:rPr>
              <w:t>第二次全国污染源普查产排污核算系数手册</w:t>
            </w:r>
            <w:r>
              <w:rPr>
                <w:rFonts w:hint="default" w:ascii="Times New Roman" w:hAnsi="Times New Roman" w:eastAsia="宋体" w:cs="Times New Roman"/>
                <w:b w:val="0"/>
                <w:bCs w:val="0"/>
                <w:color w:val="FF0000"/>
                <w:kern w:val="0"/>
                <w:sz w:val="24"/>
                <w:szCs w:val="24"/>
                <w:lang w:val="en-US" w:eastAsia="zh-CN"/>
              </w:rPr>
              <w:t>》--</w:t>
            </w:r>
            <w:r>
              <w:rPr>
                <w:rFonts w:hint="eastAsia" w:ascii="宋体" w:hAnsi="宋体" w:cs="宋体"/>
                <w:color w:val="FF0000"/>
                <w:kern w:val="2"/>
                <w:sz w:val="24"/>
                <w:szCs w:val="21"/>
                <w:lang w:val="en-US" w:eastAsia="zh-CN" w:bidi="ar-SA"/>
              </w:rPr>
              <w:t>4430 工业锅炉（热力生产和供应行业）产污系数表</w:t>
            </w:r>
            <w:r>
              <w:rPr>
                <w:rFonts w:hint="default" w:ascii="Times New Roman" w:hAnsi="Times New Roman" w:eastAsia="宋体" w:cs="Times New Roman"/>
                <w:color w:val="FF0000"/>
                <w:sz w:val="24"/>
                <w:szCs w:val="24"/>
                <w:lang w:eastAsia="zh-CN"/>
              </w:rPr>
              <w:t>核算，本项目热风炉废气</w:t>
            </w:r>
            <w:r>
              <w:rPr>
                <w:rFonts w:hint="default" w:ascii="Times New Roman" w:hAnsi="Times New Roman" w:eastAsia="宋体" w:cs="Times New Roman"/>
                <w:b w:val="0"/>
                <w:bCs w:val="0"/>
                <w:color w:val="FF0000"/>
                <w:sz w:val="24"/>
                <w:szCs w:val="24"/>
                <w:highlight w:val="none"/>
                <w:lang w:val="en-US" w:eastAsia="zh-CN"/>
              </w:rPr>
              <w:t>颗粒物排放浓度</w:t>
            </w:r>
            <w:r>
              <w:rPr>
                <w:rFonts w:hint="eastAsia" w:cs="Times New Roman"/>
                <w:b w:val="0"/>
                <w:bCs w:val="0"/>
                <w:color w:val="FF0000"/>
                <w:sz w:val="24"/>
                <w:szCs w:val="24"/>
                <w:highlight w:val="none"/>
                <w:lang w:val="en-US" w:eastAsia="zh-CN"/>
              </w:rPr>
              <w:t>为</w:t>
            </w:r>
            <w:r>
              <w:rPr>
                <w:rFonts w:hint="eastAsia" w:ascii="宋体" w:hAnsi="宋体" w:cs="宋体"/>
                <w:color w:val="FF0000"/>
                <w:sz w:val="24"/>
                <w:szCs w:val="24"/>
                <w:lang w:val="en-US" w:eastAsia="zh-CN"/>
              </w:rPr>
              <w:t>70.00</w:t>
            </w:r>
            <w:r>
              <w:rPr>
                <w:rFonts w:hint="eastAsia" w:ascii="宋体" w:hAnsi="宋体" w:eastAsia="宋体" w:cs="宋体"/>
                <w:color w:val="FF0000"/>
                <w:sz w:val="24"/>
                <w:szCs w:val="24"/>
              </w:rPr>
              <w:t>mg/m</w:t>
            </w:r>
            <w:r>
              <w:rPr>
                <w:rFonts w:hint="eastAsia" w:ascii="宋体" w:hAnsi="宋体" w:eastAsia="宋体" w:cs="宋体"/>
                <w:color w:val="FF0000"/>
                <w:sz w:val="24"/>
                <w:szCs w:val="24"/>
                <w:vertAlign w:val="superscript"/>
              </w:rPr>
              <w:t>3</w:t>
            </w:r>
            <w:r>
              <w:rPr>
                <w:rFonts w:hint="eastAsia" w:ascii="宋体" w:hAnsi="宋体" w:eastAsia="宋体" w:cs="宋体"/>
                <w:color w:val="FF0000"/>
                <w:sz w:val="24"/>
                <w:szCs w:val="24"/>
                <w:vertAlign w:val="baseline"/>
                <w:lang w:eastAsia="zh-CN"/>
              </w:rPr>
              <w:t>，</w:t>
            </w:r>
            <w:r>
              <w:rPr>
                <w:rFonts w:hint="default" w:ascii="Times New Roman" w:hAnsi="Times New Roman" w:eastAsia="宋体" w:cs="Times New Roman"/>
                <w:b w:val="0"/>
                <w:bCs w:val="0"/>
                <w:color w:val="FF0000"/>
                <w:sz w:val="24"/>
                <w:szCs w:val="24"/>
                <w:highlight w:val="none"/>
                <w:lang w:val="en-US" w:eastAsia="zh-CN"/>
              </w:rPr>
              <w:t>符合《工业炉窑大气污染物排放标准》（GB 9078-1996）</w:t>
            </w:r>
            <w:r>
              <w:rPr>
                <w:rFonts w:hint="default" w:ascii="Times New Roman" w:hAnsi="Times New Roman" w:cs="Times New Roman"/>
                <w:color w:val="FF0000"/>
                <w:sz w:val="24"/>
              </w:rPr>
              <w:t>表2</w:t>
            </w:r>
            <w:r>
              <w:rPr>
                <w:rFonts w:hint="default" w:ascii="Times New Roman" w:hAnsi="Times New Roman" w:cs="Times New Roman"/>
                <w:color w:val="FF0000"/>
                <w:sz w:val="24"/>
                <w:lang w:eastAsia="zh-CN"/>
              </w:rPr>
              <w:t>中</w:t>
            </w:r>
            <w:r>
              <w:rPr>
                <w:rFonts w:hint="default" w:ascii="Times New Roman" w:hAnsi="Times New Roman" w:cs="Times New Roman"/>
                <w:color w:val="FF0000"/>
                <w:sz w:val="24"/>
              </w:rPr>
              <w:t>干燥炉</w:t>
            </w:r>
            <w:r>
              <w:rPr>
                <w:rFonts w:hint="default" w:ascii="Times New Roman" w:hAnsi="Times New Roman" w:cs="Times New Roman"/>
                <w:color w:val="FF0000"/>
                <w:sz w:val="24"/>
                <w:lang w:eastAsia="zh-CN"/>
              </w:rPr>
              <w:t>、</w:t>
            </w:r>
            <w:r>
              <w:rPr>
                <w:rFonts w:hint="default" w:ascii="Times New Roman" w:hAnsi="Times New Roman" w:cs="Times New Roman"/>
                <w:color w:val="FF0000"/>
                <w:sz w:val="24"/>
              </w:rPr>
              <w:t>窑</w:t>
            </w:r>
            <w:r>
              <w:rPr>
                <w:rFonts w:hint="default" w:ascii="Times New Roman" w:hAnsi="Times New Roman" w:cs="Times New Roman"/>
                <w:color w:val="FF0000"/>
                <w:sz w:val="24"/>
                <w:lang w:eastAsia="zh-CN"/>
              </w:rPr>
              <w:t>的二级排放限值</w:t>
            </w:r>
            <w:r>
              <w:rPr>
                <w:rFonts w:hint="default" w:ascii="Times New Roman" w:hAnsi="Times New Roman" w:eastAsia="宋体" w:cs="Times New Roman"/>
                <w:b w:val="0"/>
                <w:bCs w:val="0"/>
                <w:color w:val="FF0000"/>
                <w:sz w:val="24"/>
                <w:szCs w:val="24"/>
                <w:highlight w:val="none"/>
                <w:lang w:val="en-US" w:eastAsia="zh-CN"/>
              </w:rPr>
              <w:t>--最高排放浓度200mg/m</w:t>
            </w:r>
            <w:r>
              <w:rPr>
                <w:rFonts w:hint="default" w:ascii="Times New Roman" w:hAnsi="Times New Roman" w:eastAsia="宋体" w:cs="Times New Roman"/>
                <w:b w:val="0"/>
                <w:bCs w:val="0"/>
                <w:color w:val="FF0000"/>
                <w:sz w:val="24"/>
                <w:szCs w:val="24"/>
                <w:highlight w:val="none"/>
                <w:vertAlign w:val="superscript"/>
                <w:lang w:val="en-US" w:eastAsia="zh-CN"/>
              </w:rPr>
              <w:t>3</w:t>
            </w:r>
            <w:r>
              <w:rPr>
                <w:rFonts w:hint="default" w:ascii="Times New Roman" w:hAnsi="Times New Roman" w:eastAsia="宋体" w:cs="Times New Roman"/>
                <w:b w:val="0"/>
                <w:bCs w:val="0"/>
                <w:color w:val="FF0000"/>
                <w:sz w:val="24"/>
                <w:szCs w:val="24"/>
                <w:highlight w:val="none"/>
                <w:lang w:val="en-US" w:eastAsia="zh-CN"/>
              </w:rPr>
              <w:t>的要求</w:t>
            </w:r>
            <w:r>
              <w:rPr>
                <w:rFonts w:hint="eastAsia" w:cs="Times New Roman"/>
                <w:b w:val="0"/>
                <w:bCs w:val="0"/>
                <w:color w:val="FF0000"/>
                <w:sz w:val="24"/>
                <w:szCs w:val="24"/>
                <w:highlight w:val="none"/>
                <w:lang w:val="en-US" w:eastAsia="zh-CN"/>
              </w:rPr>
              <w:t>。</w:t>
            </w:r>
          </w:p>
          <w:p>
            <w:pPr>
              <w:spacing w:before="0" w:beforeAutospacing="0" w:after="0" w:afterAutospacing="0" w:line="360" w:lineRule="auto"/>
              <w:ind w:left="0" w:right="0" w:firstLine="480" w:firstLineChars="200"/>
              <w:rPr>
                <w:rFonts w:hint="eastAsia" w:ascii="宋体" w:hAnsi="宋体" w:eastAsia="宋体" w:cs="宋体"/>
                <w:color w:val="FF0000"/>
                <w:sz w:val="24"/>
                <w:szCs w:val="24"/>
                <w:lang w:eastAsia="zh-CN"/>
              </w:rPr>
            </w:pPr>
            <w:r>
              <w:rPr>
                <w:rFonts w:hint="eastAsia" w:ascii="宋体" w:hAnsi="宋体" w:eastAsia="宋体" w:cs="宋体"/>
                <w:color w:val="auto"/>
                <w:sz w:val="24"/>
                <w:szCs w:val="24"/>
              </w:rPr>
              <w:t>本项目</w:t>
            </w:r>
            <w:r>
              <w:rPr>
                <w:rFonts w:hint="eastAsia" w:ascii="宋体" w:hAnsi="宋体" w:cs="宋体"/>
                <w:color w:val="auto"/>
                <w:sz w:val="24"/>
                <w:szCs w:val="24"/>
                <w:lang w:eastAsia="zh-CN"/>
              </w:rPr>
              <w:t>热风炉烟气</w:t>
            </w:r>
            <w:r>
              <w:rPr>
                <w:rFonts w:hint="eastAsia" w:ascii="宋体" w:hAnsi="宋体" w:eastAsia="宋体" w:cs="宋体"/>
                <w:color w:val="auto"/>
                <w:sz w:val="24"/>
                <w:szCs w:val="24"/>
              </w:rPr>
              <w:t>SO</w:t>
            </w:r>
            <w:r>
              <w:rPr>
                <w:rFonts w:hint="eastAsia" w:ascii="宋体" w:hAnsi="宋体" w:eastAsia="宋体" w:cs="宋体"/>
                <w:color w:val="auto"/>
                <w:sz w:val="24"/>
                <w:szCs w:val="24"/>
                <w:vertAlign w:val="subscript"/>
              </w:rPr>
              <w:t>2</w:t>
            </w:r>
            <w:r>
              <w:rPr>
                <w:rFonts w:hint="eastAsia" w:ascii="宋体" w:hAnsi="宋体" w:eastAsia="宋体" w:cs="宋体"/>
                <w:color w:val="auto"/>
                <w:sz w:val="24"/>
                <w:szCs w:val="24"/>
              </w:rPr>
              <w:t>采用</w:t>
            </w:r>
            <w:r>
              <w:rPr>
                <w:rFonts w:hint="eastAsia" w:ascii="宋体" w:hAnsi="宋体" w:cs="宋体"/>
                <w:color w:val="auto"/>
                <w:sz w:val="24"/>
                <w:szCs w:val="24"/>
                <w:highlight w:val="none"/>
                <w:lang w:eastAsia="zh-CN"/>
              </w:rPr>
              <w:t>脱硫塔（双碱法）</w:t>
            </w:r>
            <w:r>
              <w:rPr>
                <w:rFonts w:hint="eastAsia" w:ascii="宋体" w:hAnsi="宋体" w:eastAsia="宋体" w:cs="宋体"/>
                <w:color w:val="auto"/>
                <w:sz w:val="24"/>
                <w:szCs w:val="24"/>
              </w:rPr>
              <w:t>进行处理</w:t>
            </w:r>
            <w:r>
              <w:rPr>
                <w:rFonts w:hint="eastAsia" w:ascii="宋体" w:hAnsi="宋体" w:cs="宋体"/>
                <w:color w:val="auto"/>
                <w:sz w:val="24"/>
                <w:szCs w:val="24"/>
                <w:lang w:eastAsia="zh-CN"/>
              </w:rPr>
              <w:t>。根据</w:t>
            </w:r>
            <w:r>
              <w:rPr>
                <w:rFonts w:hint="default" w:ascii="Times New Roman" w:hAnsi="Times New Roman" w:eastAsia="宋体" w:cs="Times New Roman"/>
                <w:color w:val="auto"/>
                <w:sz w:val="24"/>
                <w:szCs w:val="24"/>
              </w:rPr>
              <w:t xml:space="preserve">《排污许可证申请与核发技术规范 </w:t>
            </w:r>
            <w:r>
              <w:rPr>
                <w:rFonts w:hint="eastAsia" w:cs="Times New Roman"/>
                <w:color w:val="auto"/>
                <w:sz w:val="24"/>
                <w:szCs w:val="24"/>
                <w:lang w:eastAsia="zh-CN"/>
              </w:rPr>
              <w:t>工业炉窑</w:t>
            </w:r>
            <w:r>
              <w:rPr>
                <w:rFonts w:hint="default" w:ascii="Times New Roman" w:hAnsi="Times New Roman" w:eastAsia="宋体" w:cs="Times New Roman"/>
                <w:color w:val="auto"/>
                <w:sz w:val="24"/>
                <w:szCs w:val="24"/>
              </w:rPr>
              <w:t>》（HJ</w:t>
            </w:r>
            <w:r>
              <w:rPr>
                <w:rFonts w:hint="eastAsia" w:cs="Times New Roman"/>
                <w:color w:val="auto"/>
                <w:sz w:val="24"/>
                <w:szCs w:val="24"/>
                <w:lang w:val="en-US" w:eastAsia="zh-CN"/>
              </w:rPr>
              <w:t>1121</w:t>
            </w:r>
            <w:r>
              <w:rPr>
                <w:rFonts w:hint="default" w:ascii="Times New Roman" w:hAnsi="Times New Roman" w:eastAsia="宋体" w:cs="Times New Roman"/>
                <w:color w:val="auto"/>
                <w:sz w:val="24"/>
                <w:szCs w:val="24"/>
              </w:rPr>
              <w:t>-20</w:t>
            </w:r>
            <w:r>
              <w:rPr>
                <w:rFonts w:hint="eastAsia" w:cs="Times New Roman"/>
                <w:color w:val="auto"/>
                <w:sz w:val="24"/>
                <w:szCs w:val="24"/>
                <w:lang w:val="en-US" w:eastAsia="zh-CN"/>
              </w:rPr>
              <w:t>20</w:t>
            </w:r>
            <w:r>
              <w:rPr>
                <w:rFonts w:hint="default" w:ascii="Times New Roman" w:hAnsi="Times New Roman" w:eastAsia="宋体" w:cs="Times New Roman"/>
                <w:color w:val="auto"/>
                <w:sz w:val="24"/>
                <w:szCs w:val="24"/>
              </w:rPr>
              <w:t>）</w:t>
            </w:r>
            <w:r>
              <w:rPr>
                <w:rFonts w:hint="eastAsia" w:cs="Times New Roman"/>
                <w:color w:val="auto"/>
                <w:sz w:val="24"/>
                <w:szCs w:val="24"/>
                <w:lang w:eastAsia="zh-CN"/>
              </w:rPr>
              <w:t>附录</w:t>
            </w:r>
            <w:r>
              <w:rPr>
                <w:rFonts w:hint="eastAsia" w:cs="Times New Roman"/>
                <w:color w:val="auto"/>
                <w:sz w:val="24"/>
                <w:szCs w:val="24"/>
                <w:lang w:val="en-US" w:eastAsia="zh-CN"/>
              </w:rPr>
              <w:t>A可行性技术参考表A.1废气可行性技术参考表中用于干燥工艺的工业炉窑</w:t>
            </w:r>
            <w:r>
              <w:rPr>
                <w:rFonts w:hint="eastAsia" w:ascii="宋体" w:hAnsi="宋体" w:eastAsia="宋体" w:cs="宋体"/>
                <w:color w:val="auto"/>
                <w:sz w:val="24"/>
                <w:szCs w:val="24"/>
              </w:rPr>
              <w:t>SO</w:t>
            </w:r>
            <w:r>
              <w:rPr>
                <w:rFonts w:hint="eastAsia" w:ascii="宋体" w:hAnsi="宋体" w:eastAsia="宋体" w:cs="宋体"/>
                <w:color w:val="auto"/>
                <w:sz w:val="24"/>
                <w:szCs w:val="24"/>
                <w:vertAlign w:val="subscript"/>
              </w:rPr>
              <w:t>2</w:t>
            </w:r>
            <w:r>
              <w:rPr>
                <w:rFonts w:hint="eastAsia" w:ascii="宋体" w:hAnsi="宋体" w:eastAsia="宋体" w:cs="宋体"/>
                <w:color w:val="auto"/>
                <w:sz w:val="24"/>
                <w:szCs w:val="24"/>
                <w:vertAlign w:val="baseline"/>
                <w:lang w:val="en-US" w:eastAsia="zh-CN"/>
              </w:rPr>
              <w:t>治理</w:t>
            </w:r>
            <w:r>
              <w:rPr>
                <w:rFonts w:hint="eastAsia" w:cs="Times New Roman"/>
                <w:color w:val="auto"/>
                <w:sz w:val="24"/>
                <w:szCs w:val="24"/>
                <w:lang w:val="en-US" w:eastAsia="zh-CN"/>
              </w:rPr>
              <w:t>可行性技术为“燃气或净化后煤制气、干法与半干法脱硫、湿法脱硫”，项目采用湿法脱硫，因此治理措施可行。</w:t>
            </w:r>
            <w:r>
              <w:rPr>
                <w:rFonts w:hint="eastAsia" w:ascii="宋体" w:hAnsi="宋体" w:eastAsia="宋体" w:cs="宋体"/>
                <w:color w:val="FF0000"/>
                <w:sz w:val="24"/>
                <w:szCs w:val="24"/>
              </w:rPr>
              <w:t>NO</w:t>
            </w:r>
            <w:r>
              <w:rPr>
                <w:rFonts w:hint="eastAsia" w:ascii="宋体" w:hAnsi="宋体" w:eastAsia="宋体" w:cs="宋体"/>
                <w:color w:val="FF0000"/>
                <w:sz w:val="24"/>
                <w:szCs w:val="24"/>
                <w:vertAlign w:val="subscript"/>
              </w:rPr>
              <w:t>x</w:t>
            </w:r>
            <w:r>
              <w:rPr>
                <w:rFonts w:hint="eastAsia" w:ascii="宋体" w:hAnsi="宋体" w:eastAsia="Times New Roman" w:cs="宋体"/>
                <w:color w:val="FF0000"/>
                <w:sz w:val="24"/>
                <w:szCs w:val="24"/>
                <w:lang w:eastAsia="zh-CN"/>
              </w:rPr>
              <w:t>排放</w:t>
            </w:r>
            <w:r>
              <w:rPr>
                <w:rFonts w:hint="eastAsia" w:ascii="宋体" w:hAnsi="宋体" w:eastAsia="宋体" w:cs="宋体"/>
                <w:color w:val="FF0000"/>
                <w:sz w:val="24"/>
                <w:szCs w:val="24"/>
              </w:rPr>
              <w:t>浓度为</w:t>
            </w:r>
            <w:r>
              <w:rPr>
                <w:rFonts w:hint="eastAsia" w:ascii="宋体" w:hAnsi="宋体" w:cs="宋体"/>
                <w:color w:val="FF0000"/>
                <w:sz w:val="24"/>
                <w:szCs w:val="24"/>
                <w:highlight w:val="none"/>
                <w:lang w:val="en-US" w:eastAsia="zh-CN"/>
              </w:rPr>
              <w:t>108.89</w:t>
            </w:r>
            <w:r>
              <w:rPr>
                <w:rFonts w:hint="eastAsia" w:ascii="宋体" w:hAnsi="宋体" w:eastAsia="宋体" w:cs="宋体"/>
                <w:color w:val="FF0000"/>
                <w:sz w:val="24"/>
                <w:szCs w:val="24"/>
                <w:highlight w:val="none"/>
              </w:rPr>
              <w:t>mg/m</w:t>
            </w:r>
            <w:r>
              <w:rPr>
                <w:rFonts w:hint="eastAsia" w:ascii="宋体" w:hAnsi="宋体" w:eastAsia="宋体" w:cs="宋体"/>
                <w:color w:val="FF0000"/>
                <w:sz w:val="24"/>
                <w:szCs w:val="24"/>
                <w:highlight w:val="none"/>
                <w:vertAlign w:val="superscript"/>
              </w:rPr>
              <w:t>3</w:t>
            </w:r>
            <w:r>
              <w:rPr>
                <w:rFonts w:hint="eastAsia" w:ascii="宋体" w:hAnsi="宋体" w:eastAsia="宋体" w:cs="宋体"/>
                <w:color w:val="FF0000"/>
                <w:sz w:val="24"/>
                <w:szCs w:val="24"/>
                <w:highlight w:val="none"/>
                <w:vertAlign w:val="baseline"/>
                <w:lang w:eastAsia="zh-CN"/>
              </w:rPr>
              <w:t>，</w:t>
            </w:r>
          </w:p>
          <w:p>
            <w:pPr>
              <w:keepNext w:val="0"/>
              <w:keepLines w:val="0"/>
              <w:suppressLineNumbers w:val="0"/>
              <w:spacing w:before="0" w:beforeAutospacing="0" w:after="0" w:afterAutospacing="0" w:line="360" w:lineRule="auto"/>
              <w:ind w:right="0"/>
              <w:rPr>
                <w:rFonts w:hint="default" w:ascii="宋体" w:hAnsi="宋体" w:eastAsia="宋体" w:cs="宋体"/>
                <w:color w:val="FF0000"/>
                <w:sz w:val="24"/>
                <w:szCs w:val="24"/>
                <w:lang w:val="en-US" w:eastAsia="zh-CN"/>
              </w:rPr>
            </w:pPr>
            <w:r>
              <w:rPr>
                <w:rFonts w:hint="eastAsia" w:ascii="宋体" w:hAnsi="宋体" w:eastAsia="宋体" w:cs="宋体"/>
                <w:color w:val="FF0000"/>
                <w:sz w:val="24"/>
                <w:szCs w:val="24"/>
                <w:highlight w:val="none"/>
                <w:lang w:eastAsia="zh-CN"/>
              </w:rPr>
              <w:t>汞排放浓度为</w:t>
            </w:r>
            <w:r>
              <w:rPr>
                <w:rFonts w:hint="eastAsia" w:ascii="宋体" w:hAnsi="宋体" w:eastAsia="宋体" w:cs="宋体"/>
                <w:color w:val="FF0000"/>
                <w:sz w:val="24"/>
                <w:szCs w:val="24"/>
                <w:highlight w:val="none"/>
                <w:lang w:val="en-US" w:eastAsia="zh-CN"/>
              </w:rPr>
              <w:t>0.003</w:t>
            </w:r>
            <w:r>
              <w:rPr>
                <w:rFonts w:hint="eastAsia" w:ascii="宋体" w:hAnsi="宋体" w:cs="宋体"/>
                <w:color w:val="FF0000"/>
                <w:sz w:val="24"/>
                <w:szCs w:val="24"/>
                <w:highlight w:val="none"/>
                <w:lang w:val="en-US" w:eastAsia="zh-CN"/>
              </w:rPr>
              <w:t>7</w:t>
            </w:r>
            <w:r>
              <w:rPr>
                <w:rFonts w:hint="eastAsia" w:ascii="宋体" w:hAnsi="宋体" w:eastAsia="宋体" w:cs="宋体"/>
                <w:color w:val="FF0000"/>
                <w:sz w:val="24"/>
                <w:szCs w:val="24"/>
                <w:highlight w:val="none"/>
              </w:rPr>
              <w:t>mg/m</w:t>
            </w:r>
            <w:r>
              <w:rPr>
                <w:rFonts w:hint="eastAsia" w:ascii="宋体" w:hAnsi="宋体" w:eastAsia="宋体" w:cs="宋体"/>
                <w:color w:val="FF0000"/>
                <w:sz w:val="24"/>
                <w:szCs w:val="24"/>
                <w:highlight w:val="none"/>
                <w:vertAlign w:val="superscript"/>
              </w:rPr>
              <w:t>3</w:t>
            </w:r>
            <w:r>
              <w:rPr>
                <w:rFonts w:hint="eastAsia" w:ascii="宋体" w:hAnsi="宋体" w:eastAsia="宋体" w:cs="宋体"/>
                <w:color w:val="FF0000"/>
                <w:sz w:val="24"/>
                <w:szCs w:val="24"/>
                <w:highlight w:val="none"/>
                <w:vertAlign w:val="baseline"/>
                <w:lang w:eastAsia="zh-CN"/>
              </w:rPr>
              <w:t>，</w:t>
            </w:r>
            <w:r>
              <w:rPr>
                <w:rFonts w:hint="eastAsia" w:ascii="Arial" w:hAnsi="Arial" w:cs="Arial"/>
                <w:color w:val="FF0000"/>
                <w:sz w:val="24"/>
                <w:szCs w:val="22"/>
                <w:lang w:eastAsia="zh-CN"/>
              </w:rPr>
              <w:t>氮氧化物排放</w:t>
            </w:r>
            <w:r>
              <w:rPr>
                <w:rFonts w:hint="eastAsia" w:asciiTheme="minorEastAsia" w:hAnsiTheme="minorEastAsia" w:eastAsiaTheme="minorEastAsia" w:cstheme="minorEastAsia"/>
                <w:color w:val="FF0000"/>
                <w:sz w:val="24"/>
                <w:szCs w:val="22"/>
                <w:lang w:eastAsia="zh-CN"/>
              </w:rPr>
              <w:t>浓度满足</w:t>
            </w:r>
            <w:r>
              <w:rPr>
                <w:rFonts w:hint="eastAsia" w:asciiTheme="minorEastAsia" w:hAnsiTheme="minorEastAsia" w:eastAsiaTheme="minorEastAsia" w:cstheme="minorEastAsia"/>
                <w:color w:val="FF0000"/>
                <w:sz w:val="24"/>
                <w:szCs w:val="22"/>
              </w:rPr>
              <w:t>《大气污染物综合排放标准》（GB16297-1996）中</w:t>
            </w:r>
            <w:r>
              <w:rPr>
                <w:rFonts w:hint="eastAsia" w:ascii="Arial" w:eastAsia="宋体" w:cs="Arial"/>
                <w:color w:val="FF0000"/>
                <w:sz w:val="21"/>
                <w:szCs w:val="20"/>
                <w:lang w:val="en-US" w:eastAsia="zh-CN"/>
              </w:rPr>
              <w:t>NO</w:t>
            </w:r>
            <w:r>
              <w:rPr>
                <w:rFonts w:hint="eastAsia" w:ascii="Arial" w:eastAsia="宋体" w:cs="Arial"/>
                <w:color w:val="FF0000"/>
                <w:sz w:val="21"/>
                <w:szCs w:val="20"/>
                <w:vertAlign w:val="subscript"/>
                <w:lang w:val="en-US" w:eastAsia="zh-CN"/>
              </w:rPr>
              <w:t>X</w:t>
            </w:r>
            <w:r>
              <w:rPr>
                <w:rFonts w:hint="eastAsia" w:ascii="Arial" w:cs="Arial"/>
                <w:color w:val="FF0000"/>
                <w:sz w:val="24"/>
                <w:szCs w:val="22"/>
                <w:vertAlign w:val="baseline"/>
                <w:lang w:val="en-US" w:eastAsia="zh-CN"/>
              </w:rPr>
              <w:t>有组织排放浓度限值，</w:t>
            </w:r>
            <w:r>
              <w:rPr>
                <w:rFonts w:hint="eastAsia" w:cs="Times New Roman"/>
                <w:color w:val="FF0000"/>
                <w:sz w:val="24"/>
                <w:lang w:eastAsia="zh-CN"/>
              </w:rPr>
              <w:t>汞</w:t>
            </w:r>
            <w:r>
              <w:rPr>
                <w:rFonts w:hint="default" w:ascii="Times New Roman" w:hAnsi="Times New Roman" w:cs="Times New Roman"/>
                <w:color w:val="FF0000"/>
                <w:sz w:val="24"/>
                <w:lang w:eastAsia="zh-CN"/>
              </w:rPr>
              <w:t>排放</w:t>
            </w:r>
            <w:r>
              <w:rPr>
                <w:rFonts w:hint="eastAsia" w:cs="Times New Roman"/>
                <w:color w:val="FF0000"/>
                <w:sz w:val="24"/>
                <w:lang w:eastAsia="zh-CN"/>
              </w:rPr>
              <w:t>浓度满足</w:t>
            </w:r>
            <w:r>
              <w:rPr>
                <w:rFonts w:hint="default" w:ascii="Times New Roman" w:hAnsi="Times New Roman" w:cs="Times New Roman"/>
                <w:color w:val="FF0000"/>
                <w:sz w:val="24"/>
              </w:rPr>
              <w:t>《工业炉窑大气污染物排放标准》（GB9078-1996）表</w:t>
            </w:r>
            <w:r>
              <w:rPr>
                <w:rFonts w:hint="default" w:ascii="Times New Roman" w:hAnsi="Times New Roman" w:cs="Times New Roman"/>
                <w:color w:val="FF0000"/>
                <w:sz w:val="24"/>
                <w:lang w:val="en-US" w:eastAsia="zh-CN"/>
              </w:rPr>
              <w:t>4中燃煤炉窑的新、改、扩建的工业炉窑排放浓度</w:t>
            </w:r>
            <w:r>
              <w:rPr>
                <w:rFonts w:hint="eastAsia" w:cs="Times New Roman"/>
                <w:color w:val="FF0000"/>
                <w:sz w:val="24"/>
                <w:lang w:val="en-US" w:eastAsia="zh-CN"/>
              </w:rPr>
              <w:t>，可达标排放</w:t>
            </w:r>
            <w:r>
              <w:rPr>
                <w:rFonts w:hint="eastAsia" w:ascii="Arial" w:cs="Arial"/>
                <w:color w:val="FF0000"/>
                <w:sz w:val="24"/>
                <w:szCs w:val="22"/>
                <w:vertAlign w:val="baseline"/>
                <w:lang w:val="en-US" w:eastAsia="zh-CN"/>
              </w:rPr>
              <w:t>。</w:t>
            </w:r>
          </w:p>
          <w:p>
            <w:pPr>
              <w:pStyle w:val="7"/>
              <w:keepNext w:val="0"/>
              <w:keepLines w:val="0"/>
              <w:suppressLineNumbers w:val="0"/>
              <w:spacing w:before="0" w:beforeAutospacing="0" w:afterAutospacing="0" w:line="360" w:lineRule="auto"/>
              <w:ind w:left="0" w:leftChars="0" w:right="0" w:firstLine="480"/>
              <w:rPr>
                <w:rFonts w:hint="eastAsia" w:hAnsi="宋体" w:eastAsia="宋体"/>
                <w:color w:val="auto"/>
                <w:sz w:val="24"/>
                <w:lang w:eastAsia="zh-CN"/>
              </w:rPr>
            </w:pPr>
            <w:r>
              <w:rPr>
                <w:rFonts w:hint="eastAsia" w:eastAsiaTheme="minorEastAsia"/>
                <w:color w:val="auto"/>
                <w:sz w:val="24"/>
              </w:rPr>
              <w:t>综上所述</w:t>
            </w:r>
            <w:r>
              <w:rPr>
                <w:rFonts w:hint="eastAsia"/>
                <w:color w:val="auto"/>
                <w:sz w:val="24"/>
                <w:szCs w:val="22"/>
              </w:rPr>
              <w:t>，</w:t>
            </w:r>
            <w:r>
              <w:rPr>
                <w:rFonts w:hint="eastAsia"/>
                <w:color w:val="auto"/>
                <w:sz w:val="24"/>
                <w:szCs w:val="22"/>
                <w:lang w:eastAsia="zh-CN"/>
              </w:rPr>
              <w:t>本项目采取的废气</w:t>
            </w:r>
            <w:r>
              <w:rPr>
                <w:rFonts w:hint="eastAsia"/>
                <w:color w:val="auto"/>
                <w:sz w:val="24"/>
                <w:szCs w:val="22"/>
              </w:rPr>
              <w:t>治理措施</w:t>
            </w:r>
            <w:r>
              <w:rPr>
                <w:rFonts w:hint="eastAsia"/>
                <w:color w:val="auto"/>
                <w:sz w:val="24"/>
                <w:szCs w:val="22"/>
                <w:lang w:val="en-US" w:eastAsia="zh-CN"/>
              </w:rPr>
              <w:t>为</w:t>
            </w:r>
            <w:r>
              <w:rPr>
                <w:rFonts w:hint="eastAsia"/>
                <w:color w:val="auto"/>
                <w:sz w:val="24"/>
                <w:szCs w:val="22"/>
              </w:rPr>
              <w:t>可行</w:t>
            </w:r>
            <w:r>
              <w:rPr>
                <w:rFonts w:hint="eastAsia"/>
                <w:color w:val="auto"/>
                <w:sz w:val="24"/>
                <w:szCs w:val="22"/>
                <w:lang w:eastAsia="zh-CN"/>
              </w:rPr>
              <w:t>。</w:t>
            </w:r>
          </w:p>
          <w:p>
            <w:pPr>
              <w:adjustRightInd w:val="0"/>
              <w:snapToGrid w:val="0"/>
              <w:spacing w:line="360" w:lineRule="auto"/>
              <w:ind w:firstLine="482" w:firstLineChars="200"/>
              <w:rPr>
                <w:rFonts w:eastAsiaTheme="minorEastAsia"/>
                <w:b/>
                <w:bCs/>
                <w:color w:val="auto"/>
                <w:sz w:val="24"/>
              </w:rPr>
            </w:pPr>
            <w:r>
              <w:rPr>
                <w:rFonts w:hint="eastAsia" w:eastAsiaTheme="minorEastAsia"/>
                <w:b/>
                <w:bCs/>
                <w:color w:val="auto"/>
                <w:sz w:val="24"/>
              </w:rPr>
              <w:t>3、废气监测要求</w:t>
            </w:r>
          </w:p>
          <w:p>
            <w:pPr>
              <w:pStyle w:val="8"/>
              <w:snapToGrid w:val="0"/>
              <w:spacing w:after="0" w:line="360" w:lineRule="auto"/>
              <w:ind w:left="0" w:leftChars="0" w:firstLine="480" w:firstLineChars="200"/>
              <w:rPr>
                <w:bCs/>
                <w:color w:val="auto"/>
                <w:sz w:val="24"/>
              </w:rPr>
            </w:pPr>
            <w:r>
              <w:rPr>
                <w:bCs/>
                <w:color w:val="auto"/>
                <w:sz w:val="24"/>
              </w:rPr>
              <w:t>本项目废气监测点位、监测因子和频次见表</w:t>
            </w:r>
            <w:r>
              <w:rPr>
                <w:rFonts w:hint="eastAsia"/>
                <w:bCs/>
                <w:color w:val="auto"/>
                <w:sz w:val="24"/>
              </w:rPr>
              <w:t>4-</w:t>
            </w:r>
            <w:r>
              <w:rPr>
                <w:rFonts w:hint="eastAsia"/>
                <w:bCs/>
                <w:color w:val="auto"/>
                <w:sz w:val="24"/>
                <w:lang w:val="en-US" w:eastAsia="zh-CN"/>
              </w:rPr>
              <w:t>4</w:t>
            </w:r>
            <w:r>
              <w:rPr>
                <w:bCs/>
                <w:color w:val="auto"/>
                <w:sz w:val="24"/>
              </w:rPr>
              <w:t>。</w:t>
            </w:r>
          </w:p>
          <w:p>
            <w:pPr>
              <w:jc w:val="center"/>
              <w:rPr>
                <w:rFonts w:hint="eastAsia" w:eastAsia="宋体"/>
                <w:b/>
                <w:bCs/>
                <w:color w:val="auto"/>
                <w:sz w:val="24"/>
                <w:lang w:eastAsia="zh-CN"/>
              </w:rPr>
            </w:pPr>
            <w:r>
              <w:rPr>
                <w:rFonts w:hint="eastAsia"/>
                <w:b/>
                <w:bCs/>
                <w:color w:val="auto"/>
                <w:sz w:val="24"/>
              </w:rPr>
              <w:t>表4-</w:t>
            </w:r>
            <w:r>
              <w:rPr>
                <w:rFonts w:hint="eastAsia"/>
                <w:b/>
                <w:bCs/>
                <w:color w:val="auto"/>
                <w:sz w:val="24"/>
                <w:lang w:val="en-US" w:eastAsia="zh-CN"/>
              </w:rPr>
              <w:t>4</w:t>
            </w:r>
            <w:r>
              <w:rPr>
                <w:rFonts w:hint="eastAsia"/>
                <w:b/>
                <w:bCs/>
                <w:color w:val="auto"/>
                <w:sz w:val="24"/>
              </w:rPr>
              <w:t xml:space="preserve">     废气监测</w:t>
            </w:r>
            <w:r>
              <w:rPr>
                <w:rFonts w:hint="eastAsia"/>
                <w:b/>
                <w:bCs/>
                <w:color w:val="auto"/>
                <w:sz w:val="24"/>
                <w:lang w:eastAsia="zh-CN"/>
              </w:rPr>
              <w:t>计划</w:t>
            </w:r>
          </w:p>
          <w:tbl>
            <w:tblPr>
              <w:tblStyle w:val="26"/>
              <w:tblW w:w="9442"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481"/>
              <w:gridCol w:w="3470"/>
              <w:gridCol w:w="2528"/>
              <w:gridCol w:w="1963"/>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exact"/>
                <w:tblHeader/>
                <w:jc w:val="center"/>
              </w:trPr>
              <w:tc>
                <w:tcPr>
                  <w:tcW w:w="1481" w:type="dxa"/>
                  <w:tcBorders>
                    <w:tl2br w:val="nil"/>
                    <w:tr2bl w:val="nil"/>
                  </w:tcBorders>
                  <w:vAlign w:val="center"/>
                </w:tcPr>
                <w:p>
                  <w:pPr>
                    <w:pStyle w:val="8"/>
                    <w:snapToGrid w:val="0"/>
                    <w:spacing w:after="0"/>
                    <w:ind w:left="0" w:leftChars="0"/>
                    <w:jc w:val="center"/>
                    <w:rPr>
                      <w:bCs/>
                      <w:color w:val="auto"/>
                      <w:szCs w:val="21"/>
                    </w:rPr>
                  </w:pPr>
                  <w:r>
                    <w:rPr>
                      <w:bCs/>
                      <w:color w:val="auto"/>
                      <w:szCs w:val="21"/>
                    </w:rPr>
                    <w:t>监测项目</w:t>
                  </w:r>
                </w:p>
              </w:tc>
              <w:tc>
                <w:tcPr>
                  <w:tcW w:w="3470" w:type="dxa"/>
                  <w:tcBorders>
                    <w:tl2br w:val="nil"/>
                    <w:tr2bl w:val="nil"/>
                  </w:tcBorders>
                  <w:vAlign w:val="center"/>
                </w:tcPr>
                <w:p>
                  <w:pPr>
                    <w:pStyle w:val="8"/>
                    <w:snapToGrid w:val="0"/>
                    <w:spacing w:after="0"/>
                    <w:ind w:left="0" w:leftChars="0"/>
                    <w:jc w:val="center"/>
                    <w:rPr>
                      <w:bCs/>
                      <w:color w:val="auto"/>
                      <w:szCs w:val="21"/>
                    </w:rPr>
                  </w:pPr>
                  <w:r>
                    <w:rPr>
                      <w:bCs/>
                      <w:color w:val="auto"/>
                      <w:szCs w:val="21"/>
                    </w:rPr>
                    <w:t>监没点位</w:t>
                  </w:r>
                </w:p>
              </w:tc>
              <w:tc>
                <w:tcPr>
                  <w:tcW w:w="2528" w:type="dxa"/>
                  <w:tcBorders>
                    <w:tl2br w:val="nil"/>
                    <w:tr2bl w:val="nil"/>
                  </w:tcBorders>
                  <w:vAlign w:val="center"/>
                </w:tcPr>
                <w:p>
                  <w:pPr>
                    <w:pStyle w:val="8"/>
                    <w:snapToGrid w:val="0"/>
                    <w:spacing w:after="0"/>
                    <w:ind w:left="0" w:leftChars="0"/>
                    <w:jc w:val="center"/>
                    <w:rPr>
                      <w:bCs/>
                      <w:color w:val="auto"/>
                      <w:szCs w:val="21"/>
                    </w:rPr>
                  </w:pPr>
                  <w:r>
                    <w:rPr>
                      <w:bCs/>
                      <w:color w:val="auto"/>
                      <w:szCs w:val="21"/>
                    </w:rPr>
                    <w:t>监测因子</w:t>
                  </w:r>
                </w:p>
              </w:tc>
              <w:tc>
                <w:tcPr>
                  <w:tcW w:w="1963" w:type="dxa"/>
                  <w:tcBorders>
                    <w:tl2br w:val="nil"/>
                    <w:tr2bl w:val="nil"/>
                  </w:tcBorders>
                  <w:vAlign w:val="center"/>
                </w:tcPr>
                <w:p>
                  <w:pPr>
                    <w:pStyle w:val="8"/>
                    <w:snapToGrid w:val="0"/>
                    <w:spacing w:after="0"/>
                    <w:ind w:left="0" w:leftChars="0"/>
                    <w:jc w:val="center"/>
                    <w:rPr>
                      <w:bCs/>
                      <w:color w:val="auto"/>
                      <w:szCs w:val="21"/>
                    </w:rPr>
                  </w:pPr>
                  <w:r>
                    <w:rPr>
                      <w:bCs/>
                      <w:color w:val="auto"/>
                      <w:szCs w:val="21"/>
                    </w:rPr>
                    <w:t>监测频次</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19" w:hRule="atLeast"/>
                <w:jc w:val="center"/>
              </w:trPr>
              <w:tc>
                <w:tcPr>
                  <w:tcW w:w="1481" w:type="dxa"/>
                  <w:tcBorders>
                    <w:tl2br w:val="nil"/>
                    <w:tr2bl w:val="nil"/>
                  </w:tcBorders>
                  <w:vAlign w:val="center"/>
                </w:tcPr>
                <w:p>
                  <w:pPr>
                    <w:pStyle w:val="8"/>
                    <w:snapToGrid w:val="0"/>
                    <w:spacing w:after="0"/>
                    <w:ind w:left="0" w:leftChars="0"/>
                    <w:jc w:val="center"/>
                    <w:rPr>
                      <w:bCs/>
                      <w:color w:val="auto"/>
                      <w:szCs w:val="21"/>
                    </w:rPr>
                  </w:pPr>
                  <w:r>
                    <w:rPr>
                      <w:rFonts w:hint="eastAsia"/>
                      <w:bCs/>
                      <w:color w:val="auto"/>
                      <w:szCs w:val="21"/>
                    </w:rPr>
                    <w:t>无组织排放废气</w:t>
                  </w:r>
                </w:p>
              </w:tc>
              <w:tc>
                <w:tcPr>
                  <w:tcW w:w="3470" w:type="dxa"/>
                  <w:tcBorders>
                    <w:tl2br w:val="nil"/>
                    <w:tr2bl w:val="nil"/>
                  </w:tcBorders>
                  <w:vAlign w:val="center"/>
                </w:tcPr>
                <w:p>
                  <w:pPr>
                    <w:pStyle w:val="8"/>
                    <w:snapToGrid w:val="0"/>
                    <w:spacing w:after="0"/>
                    <w:ind w:left="0" w:leftChars="0"/>
                    <w:jc w:val="center"/>
                    <w:rPr>
                      <w:bCs/>
                      <w:color w:val="auto"/>
                      <w:szCs w:val="21"/>
                    </w:rPr>
                  </w:pPr>
                  <w:r>
                    <w:rPr>
                      <w:rFonts w:hint="eastAsia"/>
                      <w:bCs/>
                      <w:color w:val="auto"/>
                      <w:szCs w:val="21"/>
                    </w:rPr>
                    <w:t>厂界上风向1个对照点，下风向设3个监控点</w:t>
                  </w:r>
                </w:p>
              </w:tc>
              <w:tc>
                <w:tcPr>
                  <w:tcW w:w="2528" w:type="dxa"/>
                  <w:tcBorders>
                    <w:tl2br w:val="nil"/>
                    <w:tr2bl w:val="nil"/>
                  </w:tcBorders>
                  <w:vAlign w:val="center"/>
                </w:tcPr>
                <w:p>
                  <w:pPr>
                    <w:pStyle w:val="8"/>
                    <w:snapToGrid w:val="0"/>
                    <w:spacing w:after="0"/>
                    <w:ind w:left="0" w:leftChars="0"/>
                    <w:jc w:val="center"/>
                    <w:rPr>
                      <w:bCs/>
                      <w:color w:val="auto"/>
                      <w:szCs w:val="21"/>
                    </w:rPr>
                  </w:pPr>
                  <w:r>
                    <w:rPr>
                      <w:rFonts w:hint="eastAsia"/>
                      <w:bCs/>
                      <w:color w:val="auto"/>
                      <w:szCs w:val="21"/>
                    </w:rPr>
                    <w:t>颗粒物</w:t>
                  </w:r>
                </w:p>
              </w:tc>
              <w:tc>
                <w:tcPr>
                  <w:tcW w:w="1963" w:type="dxa"/>
                  <w:tcBorders>
                    <w:tl2br w:val="nil"/>
                    <w:tr2bl w:val="nil"/>
                  </w:tcBorders>
                  <w:vAlign w:val="center"/>
                </w:tcPr>
                <w:p>
                  <w:pPr>
                    <w:pStyle w:val="8"/>
                    <w:snapToGrid w:val="0"/>
                    <w:spacing w:after="0"/>
                    <w:ind w:left="0" w:leftChars="0"/>
                    <w:jc w:val="center"/>
                    <w:rPr>
                      <w:bCs/>
                      <w:color w:val="auto"/>
                      <w:szCs w:val="21"/>
                    </w:rPr>
                  </w:pPr>
                  <w:r>
                    <w:rPr>
                      <w:rFonts w:hint="eastAsia"/>
                      <w:color w:val="auto"/>
                      <w:sz w:val="21"/>
                      <w:szCs w:val="21"/>
                      <w:lang w:eastAsia="zh-CN"/>
                    </w:rPr>
                    <w:t>一季</w:t>
                  </w:r>
                  <w:r>
                    <w:rPr>
                      <w:color w:val="auto"/>
                      <w:sz w:val="21"/>
                      <w:szCs w:val="21"/>
                    </w:rPr>
                    <w:t>一次</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19" w:hRule="atLeast"/>
                <w:jc w:val="center"/>
              </w:trPr>
              <w:tc>
                <w:tcPr>
                  <w:tcW w:w="1481" w:type="dxa"/>
                  <w:tcBorders>
                    <w:tl2br w:val="nil"/>
                    <w:tr2bl w:val="nil"/>
                  </w:tcBorders>
                  <w:vAlign w:val="center"/>
                </w:tcPr>
                <w:p>
                  <w:pPr>
                    <w:pStyle w:val="110"/>
                    <w:snapToGrid w:val="0"/>
                    <w:spacing w:line="240" w:lineRule="auto"/>
                    <w:ind w:firstLine="0" w:firstLineChars="0"/>
                    <w:jc w:val="center"/>
                    <w:rPr>
                      <w:rFonts w:hint="eastAsia" w:ascii="Times New Roman" w:hAnsi="Times New Roman" w:eastAsia="宋体" w:cs="Times New Roman"/>
                      <w:color w:val="auto"/>
                      <w:kern w:val="2"/>
                      <w:sz w:val="21"/>
                      <w:szCs w:val="21"/>
                      <w:lang w:val="en-US" w:eastAsia="zh-CN" w:bidi="ar-SA"/>
                    </w:rPr>
                  </w:pPr>
                  <w:r>
                    <w:rPr>
                      <w:rFonts w:hint="eastAsia"/>
                      <w:color w:val="auto"/>
                      <w:sz w:val="21"/>
                      <w:szCs w:val="21"/>
                    </w:rPr>
                    <w:t>有组织废气</w:t>
                  </w:r>
                </w:p>
              </w:tc>
              <w:tc>
                <w:tcPr>
                  <w:tcW w:w="3470" w:type="dxa"/>
                  <w:tcBorders>
                    <w:tl2br w:val="nil"/>
                    <w:tr2bl w:val="nil"/>
                  </w:tcBorders>
                  <w:vAlign w:val="center"/>
                </w:tcPr>
                <w:p>
                  <w:pPr>
                    <w:spacing w:line="240" w:lineRule="auto"/>
                    <w:jc w:val="center"/>
                    <w:rPr>
                      <w:rFonts w:hint="eastAsia" w:ascii="Times New Roman" w:hAnsi="Times New Roman" w:eastAsia="宋体" w:cs="Times New Roman"/>
                      <w:color w:val="auto"/>
                      <w:kern w:val="2"/>
                      <w:sz w:val="21"/>
                      <w:szCs w:val="21"/>
                      <w:lang w:val="en-US" w:eastAsia="zh-CN" w:bidi="ar-SA"/>
                    </w:rPr>
                  </w:pPr>
                  <w:r>
                    <w:rPr>
                      <w:rFonts w:hint="eastAsia"/>
                      <w:color w:val="auto"/>
                      <w:sz w:val="21"/>
                      <w:szCs w:val="21"/>
                    </w:rPr>
                    <w:t>排气筒</w:t>
                  </w:r>
                </w:p>
              </w:tc>
              <w:tc>
                <w:tcPr>
                  <w:tcW w:w="2528" w:type="dxa"/>
                  <w:tcBorders>
                    <w:tl2br w:val="nil"/>
                    <w:tr2bl w:val="nil"/>
                  </w:tcBorders>
                  <w:vAlign w:val="center"/>
                </w:tcPr>
                <w:p>
                  <w:pPr>
                    <w:pStyle w:val="110"/>
                    <w:snapToGrid w:val="0"/>
                    <w:spacing w:line="240" w:lineRule="auto"/>
                    <w:ind w:firstLine="0"/>
                    <w:jc w:val="center"/>
                    <w:rPr>
                      <w:color w:val="auto"/>
                      <w:sz w:val="21"/>
                      <w:szCs w:val="21"/>
                    </w:rPr>
                  </w:pPr>
                  <w:r>
                    <w:rPr>
                      <w:color w:val="auto"/>
                      <w:sz w:val="21"/>
                      <w:szCs w:val="21"/>
                    </w:rPr>
                    <w:t>SO</w:t>
                  </w:r>
                  <w:r>
                    <w:rPr>
                      <w:color w:val="auto"/>
                      <w:sz w:val="21"/>
                      <w:szCs w:val="21"/>
                      <w:vertAlign w:val="subscript"/>
                    </w:rPr>
                    <w:t>2</w:t>
                  </w:r>
                </w:p>
                <w:p>
                  <w:pPr>
                    <w:pStyle w:val="110"/>
                    <w:snapToGrid w:val="0"/>
                    <w:spacing w:line="240" w:lineRule="auto"/>
                    <w:ind w:firstLine="0"/>
                    <w:jc w:val="center"/>
                    <w:rPr>
                      <w:color w:val="auto"/>
                      <w:sz w:val="21"/>
                      <w:szCs w:val="21"/>
                      <w:vertAlign w:val="subscript"/>
                    </w:rPr>
                  </w:pPr>
                  <w:r>
                    <w:rPr>
                      <w:color w:val="auto"/>
                      <w:sz w:val="21"/>
                      <w:szCs w:val="21"/>
                    </w:rPr>
                    <w:t>NO</w:t>
                  </w:r>
                  <w:r>
                    <w:rPr>
                      <w:rFonts w:hint="eastAsia"/>
                      <w:color w:val="auto"/>
                      <w:sz w:val="21"/>
                      <w:szCs w:val="21"/>
                      <w:vertAlign w:val="subscript"/>
                    </w:rPr>
                    <w:t>2</w:t>
                  </w:r>
                </w:p>
                <w:p>
                  <w:pPr>
                    <w:pStyle w:val="110"/>
                    <w:snapToGrid w:val="0"/>
                    <w:spacing w:line="240" w:lineRule="auto"/>
                    <w:ind w:firstLine="0" w:firstLineChars="0"/>
                    <w:jc w:val="center"/>
                    <w:rPr>
                      <w:color w:val="auto"/>
                      <w:sz w:val="21"/>
                      <w:szCs w:val="21"/>
                    </w:rPr>
                  </w:pPr>
                  <w:r>
                    <w:rPr>
                      <w:color w:val="auto"/>
                      <w:sz w:val="21"/>
                      <w:szCs w:val="21"/>
                    </w:rPr>
                    <w:t>颗粒物</w:t>
                  </w:r>
                </w:p>
                <w:p>
                  <w:pPr>
                    <w:pStyle w:val="110"/>
                    <w:snapToGrid w:val="0"/>
                    <w:spacing w:line="240" w:lineRule="auto"/>
                    <w:ind w:firstLine="0" w:firstLineChars="0"/>
                    <w:jc w:val="center"/>
                    <w:rPr>
                      <w:color w:val="auto"/>
                    </w:rPr>
                  </w:pPr>
                  <w:r>
                    <w:rPr>
                      <w:rFonts w:hint="eastAsia"/>
                      <w:color w:val="auto"/>
                      <w:sz w:val="21"/>
                      <w:szCs w:val="21"/>
                      <w:lang w:eastAsia="zh-CN"/>
                    </w:rPr>
                    <w:t>林格曼黑度</w:t>
                  </w:r>
                </w:p>
                <w:p>
                  <w:pPr>
                    <w:pStyle w:val="110"/>
                    <w:snapToGrid w:val="0"/>
                    <w:spacing w:line="240" w:lineRule="auto"/>
                    <w:ind w:firstLine="0" w:firstLineChars="0"/>
                    <w:jc w:val="center"/>
                    <w:rPr>
                      <w:rFonts w:hint="eastAsia" w:eastAsia="宋体"/>
                      <w:color w:val="auto"/>
                      <w:lang w:val="en-US" w:eastAsia="zh-CN"/>
                    </w:rPr>
                  </w:pPr>
                  <w:r>
                    <w:rPr>
                      <w:rFonts w:hint="eastAsia" w:cs="Times New Roman"/>
                      <w:color w:val="auto"/>
                      <w:kern w:val="0"/>
                      <w:sz w:val="21"/>
                      <w:szCs w:val="21"/>
                      <w:lang w:val="en-US" w:eastAsia="zh-CN" w:bidi="ar-SA"/>
                    </w:rPr>
                    <w:t>汞</w:t>
                  </w:r>
                </w:p>
              </w:tc>
              <w:tc>
                <w:tcPr>
                  <w:tcW w:w="1963" w:type="dxa"/>
                  <w:tcBorders>
                    <w:tl2br w:val="nil"/>
                    <w:tr2bl w:val="nil"/>
                  </w:tcBorders>
                  <w:vAlign w:val="center"/>
                </w:tcPr>
                <w:p>
                  <w:pPr>
                    <w:pStyle w:val="110"/>
                    <w:snapToGrid w:val="0"/>
                    <w:spacing w:line="240" w:lineRule="auto"/>
                    <w:ind w:firstLine="0" w:firstLineChars="0"/>
                    <w:jc w:val="center"/>
                    <w:rPr>
                      <w:rFonts w:ascii="Times New Roman" w:hAnsi="Times New Roman" w:eastAsia="宋体" w:cs="Times New Roman"/>
                      <w:color w:val="auto"/>
                      <w:kern w:val="2"/>
                      <w:sz w:val="21"/>
                      <w:szCs w:val="21"/>
                      <w:lang w:val="en-US" w:eastAsia="zh-CN" w:bidi="ar-SA"/>
                    </w:rPr>
                  </w:pPr>
                  <w:r>
                    <w:rPr>
                      <w:rFonts w:hint="eastAsia"/>
                      <w:color w:val="auto"/>
                      <w:sz w:val="21"/>
                      <w:szCs w:val="21"/>
                      <w:lang w:eastAsia="zh-CN"/>
                    </w:rPr>
                    <w:t>一季</w:t>
                  </w:r>
                  <w:r>
                    <w:rPr>
                      <w:color w:val="auto"/>
                      <w:sz w:val="21"/>
                      <w:szCs w:val="21"/>
                    </w:rPr>
                    <w:t>一次</w:t>
                  </w:r>
                </w:p>
              </w:tc>
            </w:tr>
          </w:tbl>
          <w:p>
            <w:pPr>
              <w:spacing w:line="360" w:lineRule="auto"/>
              <w:ind w:firstLine="482" w:firstLineChars="200"/>
              <w:rPr>
                <w:b/>
                <w:bCs/>
                <w:color w:val="auto"/>
                <w:sz w:val="24"/>
              </w:rPr>
            </w:pPr>
            <w:r>
              <w:rPr>
                <w:rFonts w:hint="eastAsia"/>
                <w:b/>
                <w:bCs/>
                <w:color w:val="auto"/>
                <w:sz w:val="24"/>
              </w:rPr>
              <w:t>4、大气污染物核算清单</w:t>
            </w:r>
          </w:p>
          <w:p>
            <w:pPr>
              <w:spacing w:line="360" w:lineRule="auto"/>
              <w:ind w:firstLine="480" w:firstLineChars="200"/>
              <w:rPr>
                <w:color w:val="auto"/>
                <w:sz w:val="24"/>
              </w:rPr>
            </w:pPr>
            <w:r>
              <w:rPr>
                <w:color w:val="auto"/>
                <w:sz w:val="24"/>
              </w:rPr>
              <w:t>本项目大气污染物</w:t>
            </w:r>
            <w:r>
              <w:rPr>
                <w:rFonts w:hint="eastAsia"/>
                <w:color w:val="auto"/>
                <w:sz w:val="24"/>
                <w:lang w:eastAsia="zh-CN"/>
              </w:rPr>
              <w:t>有组织、</w:t>
            </w:r>
            <w:r>
              <w:rPr>
                <w:rFonts w:hint="eastAsia"/>
                <w:color w:val="auto"/>
                <w:sz w:val="24"/>
              </w:rPr>
              <w:t>无组织</w:t>
            </w:r>
            <w:r>
              <w:rPr>
                <w:color w:val="auto"/>
                <w:sz w:val="24"/>
              </w:rPr>
              <w:t>排放量核算见下表</w:t>
            </w:r>
            <w:r>
              <w:rPr>
                <w:rFonts w:hint="eastAsia"/>
                <w:color w:val="auto"/>
                <w:sz w:val="24"/>
              </w:rPr>
              <w:t>4-</w:t>
            </w:r>
            <w:r>
              <w:rPr>
                <w:rFonts w:hint="eastAsia"/>
                <w:color w:val="auto"/>
                <w:sz w:val="24"/>
                <w:lang w:val="en-US" w:eastAsia="zh-CN"/>
              </w:rPr>
              <w:t>5、4-6</w:t>
            </w:r>
            <w:r>
              <w:rPr>
                <w:color w:val="auto"/>
                <w:sz w:val="24"/>
              </w:rPr>
              <w:t>。</w:t>
            </w:r>
          </w:p>
          <w:p>
            <w:pPr>
              <w:spacing w:before="156" w:beforeLines="50"/>
              <w:jc w:val="center"/>
              <w:rPr>
                <w:color w:val="auto"/>
                <w:sz w:val="24"/>
              </w:rPr>
            </w:pPr>
            <w:r>
              <w:rPr>
                <w:b/>
                <w:bCs/>
                <w:color w:val="auto"/>
                <w:sz w:val="24"/>
              </w:rPr>
              <w:t>表</w:t>
            </w:r>
            <w:r>
              <w:rPr>
                <w:rFonts w:hint="eastAsia"/>
                <w:b/>
                <w:bCs/>
                <w:color w:val="auto"/>
                <w:sz w:val="24"/>
              </w:rPr>
              <w:t>4-</w:t>
            </w:r>
            <w:r>
              <w:rPr>
                <w:rFonts w:hint="eastAsia"/>
                <w:b/>
                <w:bCs/>
                <w:color w:val="auto"/>
                <w:sz w:val="24"/>
                <w:lang w:val="en-US" w:eastAsia="zh-CN"/>
              </w:rPr>
              <w:t>5</w:t>
            </w:r>
            <w:r>
              <w:rPr>
                <w:rFonts w:hint="eastAsia"/>
                <w:b/>
                <w:bCs/>
                <w:color w:val="auto"/>
                <w:sz w:val="24"/>
              </w:rPr>
              <w:t xml:space="preserve">  </w:t>
            </w:r>
            <w:r>
              <w:rPr>
                <w:b/>
                <w:bCs/>
                <w:color w:val="auto"/>
                <w:sz w:val="24"/>
              </w:rPr>
              <w:t xml:space="preserve">  大气污染物无组织排放量核算表</w:t>
            </w:r>
          </w:p>
          <w:tbl>
            <w:tblPr>
              <w:tblStyle w:val="26"/>
              <w:tblW w:w="9448" w:type="dxa"/>
              <w:tblInd w:w="15"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0" w:type="dxa"/>
                <w:bottom w:w="0" w:type="dxa"/>
                <w:right w:w="0" w:type="dxa"/>
              </w:tblCellMar>
            </w:tblPr>
            <w:tblGrid>
              <w:gridCol w:w="377"/>
              <w:gridCol w:w="920"/>
              <w:gridCol w:w="880"/>
              <w:gridCol w:w="1091"/>
              <w:gridCol w:w="2215"/>
              <w:gridCol w:w="1757"/>
              <w:gridCol w:w="1187"/>
              <w:gridCol w:w="1021"/>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85" w:hRule="atLeast"/>
              </w:trPr>
              <w:tc>
                <w:tcPr>
                  <w:tcW w:w="377" w:type="dxa"/>
                  <w:vMerge w:val="restart"/>
                  <w:tcBorders>
                    <w:tl2br w:val="nil"/>
                    <w:tr2bl w:val="nil"/>
                  </w:tcBorders>
                  <w:tcMar>
                    <w:top w:w="15" w:type="dxa"/>
                    <w:left w:w="15" w:type="dxa"/>
                    <w:right w:w="15" w:type="dxa"/>
                  </w:tcMar>
                  <w:vAlign w:val="center"/>
                </w:tcPr>
                <w:p>
                  <w:pPr>
                    <w:widowControl/>
                    <w:snapToGrid w:val="0"/>
                    <w:spacing w:line="240" w:lineRule="atLeast"/>
                    <w:jc w:val="center"/>
                    <w:textAlignment w:val="center"/>
                    <w:rPr>
                      <w:color w:val="auto"/>
                      <w:szCs w:val="21"/>
                    </w:rPr>
                  </w:pPr>
                  <w:r>
                    <w:rPr>
                      <w:color w:val="auto"/>
                      <w:kern w:val="0"/>
                      <w:szCs w:val="21"/>
                    </w:rPr>
                    <w:t>序号</w:t>
                  </w:r>
                </w:p>
              </w:tc>
              <w:tc>
                <w:tcPr>
                  <w:tcW w:w="920" w:type="dxa"/>
                  <w:vMerge w:val="restart"/>
                  <w:tcBorders>
                    <w:tl2br w:val="nil"/>
                    <w:tr2bl w:val="nil"/>
                  </w:tcBorders>
                  <w:tcMar>
                    <w:top w:w="15" w:type="dxa"/>
                    <w:left w:w="15" w:type="dxa"/>
                    <w:right w:w="15" w:type="dxa"/>
                  </w:tcMar>
                  <w:vAlign w:val="center"/>
                </w:tcPr>
                <w:p>
                  <w:pPr>
                    <w:widowControl/>
                    <w:snapToGrid w:val="0"/>
                    <w:spacing w:line="240" w:lineRule="atLeast"/>
                    <w:jc w:val="center"/>
                    <w:textAlignment w:val="center"/>
                    <w:rPr>
                      <w:rFonts w:hint="eastAsia" w:eastAsia="宋体"/>
                      <w:color w:val="auto"/>
                      <w:szCs w:val="21"/>
                      <w:lang w:val="en-US" w:eastAsia="zh-CN"/>
                    </w:rPr>
                  </w:pPr>
                  <w:r>
                    <w:rPr>
                      <w:rFonts w:hint="eastAsia"/>
                      <w:color w:val="auto"/>
                      <w:szCs w:val="21"/>
                      <w:lang w:val="en-US" w:eastAsia="zh-CN"/>
                    </w:rPr>
                    <w:t>污染源</w:t>
                  </w:r>
                </w:p>
              </w:tc>
              <w:tc>
                <w:tcPr>
                  <w:tcW w:w="880" w:type="dxa"/>
                  <w:vMerge w:val="restart"/>
                  <w:tcBorders>
                    <w:tl2br w:val="nil"/>
                    <w:tr2bl w:val="nil"/>
                  </w:tcBorders>
                  <w:tcMar>
                    <w:top w:w="15" w:type="dxa"/>
                    <w:left w:w="15" w:type="dxa"/>
                    <w:right w:w="15" w:type="dxa"/>
                  </w:tcMar>
                  <w:vAlign w:val="center"/>
                </w:tcPr>
                <w:p>
                  <w:pPr>
                    <w:widowControl/>
                    <w:snapToGrid w:val="0"/>
                    <w:spacing w:line="240" w:lineRule="atLeast"/>
                    <w:jc w:val="center"/>
                    <w:textAlignment w:val="center"/>
                    <w:rPr>
                      <w:color w:val="auto"/>
                      <w:kern w:val="0"/>
                      <w:szCs w:val="21"/>
                    </w:rPr>
                  </w:pPr>
                  <w:r>
                    <w:rPr>
                      <w:color w:val="auto"/>
                      <w:kern w:val="0"/>
                      <w:szCs w:val="21"/>
                    </w:rPr>
                    <w:t>产污</w:t>
                  </w:r>
                </w:p>
                <w:p>
                  <w:pPr>
                    <w:widowControl/>
                    <w:snapToGrid w:val="0"/>
                    <w:spacing w:line="240" w:lineRule="atLeast"/>
                    <w:jc w:val="center"/>
                    <w:textAlignment w:val="center"/>
                    <w:rPr>
                      <w:color w:val="auto"/>
                      <w:szCs w:val="21"/>
                    </w:rPr>
                  </w:pPr>
                  <w:r>
                    <w:rPr>
                      <w:color w:val="auto"/>
                      <w:kern w:val="0"/>
                      <w:szCs w:val="21"/>
                    </w:rPr>
                    <w:t>环节</w:t>
                  </w:r>
                </w:p>
              </w:tc>
              <w:tc>
                <w:tcPr>
                  <w:tcW w:w="1091" w:type="dxa"/>
                  <w:vMerge w:val="restart"/>
                  <w:tcBorders>
                    <w:tl2br w:val="nil"/>
                    <w:tr2bl w:val="nil"/>
                  </w:tcBorders>
                  <w:tcMar>
                    <w:top w:w="15" w:type="dxa"/>
                    <w:left w:w="15" w:type="dxa"/>
                    <w:right w:w="15" w:type="dxa"/>
                  </w:tcMar>
                  <w:vAlign w:val="center"/>
                </w:tcPr>
                <w:p>
                  <w:pPr>
                    <w:widowControl/>
                    <w:snapToGrid w:val="0"/>
                    <w:spacing w:line="240" w:lineRule="atLeast"/>
                    <w:jc w:val="center"/>
                    <w:textAlignment w:val="center"/>
                    <w:rPr>
                      <w:color w:val="auto"/>
                      <w:szCs w:val="21"/>
                    </w:rPr>
                  </w:pPr>
                  <w:r>
                    <w:rPr>
                      <w:color w:val="auto"/>
                      <w:kern w:val="0"/>
                      <w:szCs w:val="21"/>
                    </w:rPr>
                    <w:t>产污物</w:t>
                  </w:r>
                </w:p>
              </w:tc>
              <w:tc>
                <w:tcPr>
                  <w:tcW w:w="2215" w:type="dxa"/>
                  <w:vMerge w:val="restart"/>
                  <w:tcBorders>
                    <w:tl2br w:val="nil"/>
                    <w:tr2bl w:val="nil"/>
                  </w:tcBorders>
                  <w:tcMar>
                    <w:top w:w="15" w:type="dxa"/>
                    <w:left w:w="15" w:type="dxa"/>
                    <w:right w:w="15" w:type="dxa"/>
                  </w:tcMar>
                  <w:vAlign w:val="center"/>
                </w:tcPr>
                <w:p>
                  <w:pPr>
                    <w:widowControl/>
                    <w:snapToGrid w:val="0"/>
                    <w:spacing w:line="240" w:lineRule="atLeast"/>
                    <w:jc w:val="center"/>
                    <w:textAlignment w:val="center"/>
                    <w:rPr>
                      <w:color w:val="auto"/>
                      <w:szCs w:val="21"/>
                    </w:rPr>
                  </w:pPr>
                  <w:r>
                    <w:rPr>
                      <w:color w:val="auto"/>
                      <w:kern w:val="0"/>
                      <w:szCs w:val="21"/>
                    </w:rPr>
                    <w:t>主要防治措施</w:t>
                  </w:r>
                </w:p>
              </w:tc>
              <w:tc>
                <w:tcPr>
                  <w:tcW w:w="2944" w:type="dxa"/>
                  <w:gridSpan w:val="2"/>
                  <w:tcBorders>
                    <w:tl2br w:val="nil"/>
                    <w:tr2bl w:val="nil"/>
                  </w:tcBorders>
                  <w:tcMar>
                    <w:top w:w="15" w:type="dxa"/>
                    <w:left w:w="15" w:type="dxa"/>
                    <w:right w:w="15" w:type="dxa"/>
                  </w:tcMar>
                  <w:vAlign w:val="center"/>
                </w:tcPr>
                <w:p>
                  <w:pPr>
                    <w:widowControl/>
                    <w:snapToGrid w:val="0"/>
                    <w:spacing w:line="240" w:lineRule="atLeast"/>
                    <w:jc w:val="center"/>
                    <w:textAlignment w:val="center"/>
                    <w:rPr>
                      <w:color w:val="auto"/>
                      <w:szCs w:val="21"/>
                    </w:rPr>
                  </w:pPr>
                  <w:r>
                    <w:rPr>
                      <w:color w:val="auto"/>
                      <w:kern w:val="0"/>
                      <w:szCs w:val="21"/>
                    </w:rPr>
                    <w:t>国家或地方污染物排放标准</w:t>
                  </w:r>
                </w:p>
              </w:tc>
              <w:tc>
                <w:tcPr>
                  <w:tcW w:w="1021" w:type="dxa"/>
                  <w:tcBorders>
                    <w:tl2br w:val="nil"/>
                    <w:tr2bl w:val="nil"/>
                  </w:tcBorders>
                  <w:tcMar>
                    <w:top w:w="15" w:type="dxa"/>
                    <w:left w:w="15" w:type="dxa"/>
                    <w:right w:w="15" w:type="dxa"/>
                  </w:tcMar>
                  <w:vAlign w:val="center"/>
                </w:tcPr>
                <w:p>
                  <w:pPr>
                    <w:widowControl/>
                    <w:snapToGrid w:val="0"/>
                    <w:spacing w:line="240" w:lineRule="atLeast"/>
                    <w:jc w:val="center"/>
                    <w:textAlignment w:val="center"/>
                    <w:rPr>
                      <w:color w:val="auto"/>
                      <w:szCs w:val="21"/>
                    </w:rPr>
                  </w:pPr>
                  <w:r>
                    <w:rPr>
                      <w:color w:val="auto"/>
                      <w:kern w:val="0"/>
                      <w:szCs w:val="21"/>
                    </w:rPr>
                    <w:t>年排放量</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377" w:type="dxa"/>
                  <w:vMerge w:val="continue"/>
                  <w:tcBorders>
                    <w:tl2br w:val="nil"/>
                    <w:tr2bl w:val="nil"/>
                  </w:tcBorders>
                  <w:tcMar>
                    <w:top w:w="15" w:type="dxa"/>
                    <w:left w:w="15" w:type="dxa"/>
                    <w:right w:w="15" w:type="dxa"/>
                  </w:tcMar>
                  <w:vAlign w:val="center"/>
                </w:tcPr>
                <w:p>
                  <w:pPr>
                    <w:widowControl/>
                    <w:snapToGrid w:val="0"/>
                    <w:spacing w:line="240" w:lineRule="atLeast"/>
                    <w:jc w:val="center"/>
                    <w:rPr>
                      <w:color w:val="auto"/>
                      <w:szCs w:val="21"/>
                    </w:rPr>
                  </w:pPr>
                </w:p>
              </w:tc>
              <w:tc>
                <w:tcPr>
                  <w:tcW w:w="920" w:type="dxa"/>
                  <w:vMerge w:val="continue"/>
                  <w:tcBorders>
                    <w:tl2br w:val="nil"/>
                    <w:tr2bl w:val="nil"/>
                  </w:tcBorders>
                  <w:tcMar>
                    <w:top w:w="15" w:type="dxa"/>
                    <w:left w:w="15" w:type="dxa"/>
                    <w:right w:w="15" w:type="dxa"/>
                  </w:tcMar>
                  <w:vAlign w:val="center"/>
                </w:tcPr>
                <w:p>
                  <w:pPr>
                    <w:widowControl/>
                    <w:snapToGrid w:val="0"/>
                    <w:spacing w:line="240" w:lineRule="atLeast"/>
                    <w:jc w:val="center"/>
                    <w:rPr>
                      <w:color w:val="auto"/>
                      <w:szCs w:val="21"/>
                    </w:rPr>
                  </w:pPr>
                </w:p>
              </w:tc>
              <w:tc>
                <w:tcPr>
                  <w:tcW w:w="880" w:type="dxa"/>
                  <w:vMerge w:val="continue"/>
                  <w:tcBorders>
                    <w:tl2br w:val="nil"/>
                    <w:tr2bl w:val="nil"/>
                  </w:tcBorders>
                  <w:tcMar>
                    <w:top w:w="15" w:type="dxa"/>
                    <w:left w:w="15" w:type="dxa"/>
                    <w:right w:w="15" w:type="dxa"/>
                  </w:tcMar>
                  <w:vAlign w:val="center"/>
                </w:tcPr>
                <w:p>
                  <w:pPr>
                    <w:widowControl/>
                    <w:snapToGrid w:val="0"/>
                    <w:spacing w:line="240" w:lineRule="atLeast"/>
                    <w:jc w:val="center"/>
                    <w:rPr>
                      <w:color w:val="auto"/>
                      <w:szCs w:val="21"/>
                    </w:rPr>
                  </w:pPr>
                </w:p>
              </w:tc>
              <w:tc>
                <w:tcPr>
                  <w:tcW w:w="1091" w:type="dxa"/>
                  <w:vMerge w:val="continue"/>
                  <w:tcBorders>
                    <w:tl2br w:val="nil"/>
                    <w:tr2bl w:val="nil"/>
                  </w:tcBorders>
                  <w:tcMar>
                    <w:top w:w="15" w:type="dxa"/>
                    <w:left w:w="15" w:type="dxa"/>
                    <w:right w:w="15" w:type="dxa"/>
                  </w:tcMar>
                  <w:vAlign w:val="center"/>
                </w:tcPr>
                <w:p>
                  <w:pPr>
                    <w:widowControl/>
                    <w:snapToGrid w:val="0"/>
                    <w:spacing w:line="240" w:lineRule="atLeast"/>
                    <w:jc w:val="center"/>
                    <w:rPr>
                      <w:color w:val="auto"/>
                      <w:szCs w:val="21"/>
                    </w:rPr>
                  </w:pPr>
                </w:p>
              </w:tc>
              <w:tc>
                <w:tcPr>
                  <w:tcW w:w="2215" w:type="dxa"/>
                  <w:vMerge w:val="continue"/>
                  <w:tcBorders>
                    <w:tl2br w:val="nil"/>
                    <w:tr2bl w:val="nil"/>
                  </w:tcBorders>
                  <w:tcMar>
                    <w:top w:w="15" w:type="dxa"/>
                    <w:left w:w="15" w:type="dxa"/>
                    <w:right w:w="15" w:type="dxa"/>
                  </w:tcMar>
                  <w:vAlign w:val="center"/>
                </w:tcPr>
                <w:p>
                  <w:pPr>
                    <w:widowControl/>
                    <w:snapToGrid w:val="0"/>
                    <w:spacing w:line="240" w:lineRule="atLeast"/>
                    <w:jc w:val="center"/>
                    <w:rPr>
                      <w:color w:val="auto"/>
                      <w:szCs w:val="21"/>
                    </w:rPr>
                  </w:pPr>
                </w:p>
              </w:tc>
              <w:tc>
                <w:tcPr>
                  <w:tcW w:w="1757" w:type="dxa"/>
                  <w:tcBorders>
                    <w:tl2br w:val="nil"/>
                    <w:tr2bl w:val="nil"/>
                  </w:tcBorders>
                  <w:tcMar>
                    <w:top w:w="15" w:type="dxa"/>
                    <w:left w:w="15" w:type="dxa"/>
                    <w:right w:w="15" w:type="dxa"/>
                  </w:tcMar>
                  <w:vAlign w:val="center"/>
                </w:tcPr>
                <w:p>
                  <w:pPr>
                    <w:widowControl/>
                    <w:snapToGrid w:val="0"/>
                    <w:spacing w:line="240" w:lineRule="atLeast"/>
                    <w:jc w:val="center"/>
                    <w:textAlignment w:val="center"/>
                    <w:rPr>
                      <w:color w:val="auto"/>
                      <w:szCs w:val="21"/>
                    </w:rPr>
                  </w:pPr>
                  <w:r>
                    <w:rPr>
                      <w:color w:val="auto"/>
                      <w:kern w:val="0"/>
                      <w:szCs w:val="21"/>
                    </w:rPr>
                    <w:t>标准名称</w:t>
                  </w:r>
                </w:p>
              </w:tc>
              <w:tc>
                <w:tcPr>
                  <w:tcW w:w="1187" w:type="dxa"/>
                  <w:tcBorders>
                    <w:tl2br w:val="nil"/>
                    <w:tr2bl w:val="nil"/>
                  </w:tcBorders>
                  <w:tcMar>
                    <w:top w:w="15" w:type="dxa"/>
                    <w:left w:w="15" w:type="dxa"/>
                    <w:right w:w="15" w:type="dxa"/>
                  </w:tcMar>
                  <w:vAlign w:val="center"/>
                </w:tcPr>
                <w:p>
                  <w:pPr>
                    <w:widowControl/>
                    <w:snapToGrid w:val="0"/>
                    <w:spacing w:line="240" w:lineRule="atLeast"/>
                    <w:jc w:val="center"/>
                    <w:textAlignment w:val="center"/>
                    <w:rPr>
                      <w:color w:val="auto"/>
                      <w:kern w:val="0"/>
                      <w:szCs w:val="21"/>
                    </w:rPr>
                  </w:pPr>
                  <w:r>
                    <w:rPr>
                      <w:color w:val="auto"/>
                      <w:kern w:val="0"/>
                      <w:szCs w:val="21"/>
                    </w:rPr>
                    <w:t>浓度限值</w:t>
                  </w:r>
                </w:p>
                <w:p>
                  <w:pPr>
                    <w:widowControl/>
                    <w:snapToGrid w:val="0"/>
                    <w:spacing w:line="240" w:lineRule="atLeast"/>
                    <w:jc w:val="center"/>
                    <w:textAlignment w:val="center"/>
                    <w:rPr>
                      <w:color w:val="auto"/>
                      <w:szCs w:val="21"/>
                    </w:rPr>
                  </w:pPr>
                  <w:r>
                    <w:rPr>
                      <w:color w:val="auto"/>
                      <w:kern w:val="0"/>
                      <w:szCs w:val="21"/>
                    </w:rPr>
                    <w:t>（mg/m³）</w:t>
                  </w:r>
                </w:p>
              </w:tc>
              <w:tc>
                <w:tcPr>
                  <w:tcW w:w="1021" w:type="dxa"/>
                  <w:tcBorders>
                    <w:tl2br w:val="nil"/>
                    <w:tr2bl w:val="nil"/>
                  </w:tcBorders>
                  <w:tcMar>
                    <w:top w:w="15" w:type="dxa"/>
                    <w:left w:w="15" w:type="dxa"/>
                    <w:right w:w="15" w:type="dxa"/>
                  </w:tcMar>
                  <w:vAlign w:val="center"/>
                </w:tcPr>
                <w:p>
                  <w:pPr>
                    <w:widowControl/>
                    <w:snapToGrid w:val="0"/>
                    <w:spacing w:line="240" w:lineRule="atLeast"/>
                    <w:jc w:val="center"/>
                    <w:textAlignment w:val="center"/>
                    <w:rPr>
                      <w:color w:val="auto"/>
                      <w:szCs w:val="21"/>
                    </w:rPr>
                  </w:pPr>
                  <w:r>
                    <w:rPr>
                      <w:color w:val="auto"/>
                      <w:kern w:val="0"/>
                      <w:szCs w:val="21"/>
                    </w:rPr>
                    <w:t>t/a</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377" w:type="dxa"/>
                  <w:tcBorders>
                    <w:tl2br w:val="nil"/>
                    <w:tr2bl w:val="nil"/>
                  </w:tcBorders>
                  <w:tcMar>
                    <w:top w:w="15" w:type="dxa"/>
                    <w:left w:w="15" w:type="dxa"/>
                    <w:right w:w="15" w:type="dxa"/>
                  </w:tcMar>
                  <w:vAlign w:val="center"/>
                </w:tcPr>
                <w:p>
                  <w:pPr>
                    <w:widowControl/>
                    <w:snapToGrid w:val="0"/>
                    <w:spacing w:line="240" w:lineRule="atLeast"/>
                    <w:jc w:val="center"/>
                    <w:rPr>
                      <w:rFonts w:hint="eastAsia" w:eastAsia="宋体"/>
                      <w:color w:val="auto"/>
                      <w:szCs w:val="21"/>
                      <w:lang w:val="en-US" w:eastAsia="zh-CN"/>
                    </w:rPr>
                  </w:pPr>
                  <w:r>
                    <w:rPr>
                      <w:rFonts w:hint="eastAsia"/>
                      <w:color w:val="auto"/>
                      <w:szCs w:val="21"/>
                      <w:lang w:val="en-US" w:eastAsia="zh-CN"/>
                    </w:rPr>
                    <w:t>1</w:t>
                  </w:r>
                </w:p>
              </w:tc>
              <w:tc>
                <w:tcPr>
                  <w:tcW w:w="920" w:type="dxa"/>
                  <w:tcBorders>
                    <w:tl2br w:val="nil"/>
                    <w:tr2bl w:val="nil"/>
                  </w:tcBorders>
                  <w:tcMar>
                    <w:top w:w="15" w:type="dxa"/>
                    <w:left w:w="15" w:type="dxa"/>
                    <w:right w:w="15" w:type="dxa"/>
                  </w:tcMar>
                  <w:vAlign w:val="center"/>
                </w:tcPr>
                <w:p>
                  <w:pPr>
                    <w:widowControl/>
                    <w:snapToGrid w:val="0"/>
                    <w:spacing w:line="240" w:lineRule="atLeast"/>
                    <w:jc w:val="center"/>
                    <w:rPr>
                      <w:color w:val="auto"/>
                      <w:szCs w:val="21"/>
                    </w:rPr>
                  </w:pPr>
                  <w:r>
                    <w:rPr>
                      <w:rFonts w:hint="default" w:ascii="Times New Roman" w:hAnsi="Times New Roman" w:eastAsia="宋体" w:cs="Times New Roman"/>
                      <w:b w:val="0"/>
                      <w:bCs w:val="0"/>
                      <w:color w:val="auto"/>
                      <w:sz w:val="21"/>
                      <w:szCs w:val="21"/>
                    </w:rPr>
                    <w:t>储煤</w:t>
                  </w:r>
                  <w:r>
                    <w:rPr>
                      <w:rFonts w:hint="eastAsia" w:ascii="Times New Roman" w:hAnsi="Times New Roman" w:cs="Times New Roman"/>
                      <w:b w:val="0"/>
                      <w:bCs w:val="0"/>
                      <w:color w:val="auto"/>
                      <w:sz w:val="21"/>
                      <w:szCs w:val="21"/>
                      <w:lang w:eastAsia="zh-CN"/>
                    </w:rPr>
                    <w:t>库</w:t>
                  </w:r>
                  <w:r>
                    <w:rPr>
                      <w:rFonts w:hint="default" w:ascii="Times New Roman" w:hAnsi="Times New Roman" w:eastAsia="宋体" w:cs="Times New Roman"/>
                      <w:b w:val="0"/>
                      <w:bCs w:val="0"/>
                      <w:color w:val="auto"/>
                      <w:sz w:val="21"/>
                      <w:szCs w:val="21"/>
                    </w:rPr>
                    <w:t>和灰渣</w:t>
                  </w:r>
                  <w:r>
                    <w:rPr>
                      <w:rFonts w:hint="eastAsia" w:ascii="Times New Roman" w:hAnsi="Times New Roman" w:cs="Times New Roman"/>
                      <w:b w:val="0"/>
                      <w:bCs w:val="0"/>
                      <w:color w:val="auto"/>
                      <w:sz w:val="21"/>
                      <w:szCs w:val="21"/>
                      <w:lang w:eastAsia="zh-CN"/>
                    </w:rPr>
                    <w:t>库</w:t>
                  </w:r>
                </w:p>
              </w:tc>
              <w:tc>
                <w:tcPr>
                  <w:tcW w:w="880" w:type="dxa"/>
                  <w:tcBorders>
                    <w:tl2br w:val="nil"/>
                    <w:tr2bl w:val="nil"/>
                  </w:tcBorders>
                  <w:tcMar>
                    <w:top w:w="15" w:type="dxa"/>
                    <w:left w:w="15" w:type="dxa"/>
                    <w:right w:w="15" w:type="dxa"/>
                  </w:tcMar>
                  <w:vAlign w:val="center"/>
                </w:tcPr>
                <w:p>
                  <w:pPr>
                    <w:widowControl/>
                    <w:snapToGrid w:val="0"/>
                    <w:spacing w:line="240" w:lineRule="atLeast"/>
                    <w:jc w:val="center"/>
                    <w:rPr>
                      <w:color w:val="auto"/>
                      <w:szCs w:val="21"/>
                    </w:rPr>
                  </w:pPr>
                  <w:r>
                    <w:rPr>
                      <w:rFonts w:hint="eastAsia"/>
                      <w:color w:val="auto"/>
                      <w:szCs w:val="21"/>
                      <w:lang w:eastAsia="zh-CN"/>
                    </w:rPr>
                    <w:t>装卸</w:t>
                  </w:r>
                </w:p>
              </w:tc>
              <w:tc>
                <w:tcPr>
                  <w:tcW w:w="1091" w:type="dxa"/>
                  <w:tcBorders>
                    <w:tl2br w:val="nil"/>
                    <w:tr2bl w:val="nil"/>
                  </w:tcBorders>
                  <w:tcMar>
                    <w:top w:w="15" w:type="dxa"/>
                    <w:left w:w="15" w:type="dxa"/>
                    <w:right w:w="15" w:type="dxa"/>
                  </w:tcMar>
                  <w:vAlign w:val="center"/>
                </w:tcPr>
                <w:p>
                  <w:pPr>
                    <w:widowControl/>
                    <w:snapToGrid w:val="0"/>
                    <w:spacing w:line="240" w:lineRule="atLeast"/>
                    <w:jc w:val="center"/>
                    <w:rPr>
                      <w:color w:val="auto"/>
                      <w:szCs w:val="21"/>
                    </w:rPr>
                  </w:pPr>
                  <w:r>
                    <w:rPr>
                      <w:rFonts w:hint="eastAsia"/>
                      <w:color w:val="auto"/>
                      <w:szCs w:val="21"/>
                    </w:rPr>
                    <w:t>颗粒物</w:t>
                  </w:r>
                </w:p>
              </w:tc>
              <w:tc>
                <w:tcPr>
                  <w:tcW w:w="2215" w:type="dxa"/>
                  <w:tcBorders>
                    <w:tl2br w:val="nil"/>
                    <w:tr2bl w:val="nil"/>
                  </w:tcBorders>
                  <w:tcMar>
                    <w:top w:w="15" w:type="dxa"/>
                    <w:left w:w="15" w:type="dxa"/>
                    <w:right w:w="15" w:type="dxa"/>
                  </w:tcMar>
                  <w:vAlign w:val="center"/>
                </w:tcPr>
                <w:p>
                  <w:pPr>
                    <w:widowControl/>
                    <w:snapToGrid w:val="0"/>
                    <w:spacing w:line="240" w:lineRule="atLeast"/>
                    <w:jc w:val="center"/>
                    <w:rPr>
                      <w:color w:val="auto"/>
                      <w:szCs w:val="21"/>
                    </w:rPr>
                  </w:pPr>
                  <w:r>
                    <w:rPr>
                      <w:rFonts w:hint="eastAsia"/>
                      <w:color w:val="auto"/>
                      <w:szCs w:val="21"/>
                      <w:lang w:eastAsia="zh-CN"/>
                    </w:rPr>
                    <w:t>全封闭</w:t>
                  </w:r>
                  <w:r>
                    <w:rPr>
                      <w:rFonts w:hint="eastAsia"/>
                      <w:color w:val="auto"/>
                      <w:szCs w:val="21"/>
                      <w:lang w:val="en-US" w:eastAsia="zh-CN"/>
                    </w:rPr>
                    <w:t>的储库+洒水抑尘</w:t>
                  </w:r>
                </w:p>
              </w:tc>
              <w:tc>
                <w:tcPr>
                  <w:tcW w:w="1757" w:type="dxa"/>
                  <w:vMerge w:val="restart"/>
                  <w:tcBorders>
                    <w:tl2br w:val="nil"/>
                    <w:tr2bl w:val="nil"/>
                  </w:tcBorders>
                  <w:tcMar>
                    <w:top w:w="15" w:type="dxa"/>
                    <w:left w:w="15" w:type="dxa"/>
                    <w:right w:w="15" w:type="dxa"/>
                  </w:tcMar>
                  <w:vAlign w:val="center"/>
                </w:tcPr>
                <w:p>
                  <w:pPr>
                    <w:widowControl/>
                    <w:snapToGrid w:val="0"/>
                    <w:spacing w:line="240" w:lineRule="atLeast"/>
                    <w:jc w:val="center"/>
                    <w:textAlignment w:val="center"/>
                    <w:rPr>
                      <w:color w:val="auto"/>
                      <w:kern w:val="0"/>
                      <w:sz w:val="21"/>
                      <w:szCs w:val="21"/>
                    </w:rPr>
                  </w:pPr>
                  <w:r>
                    <w:rPr>
                      <w:color w:val="auto"/>
                      <w:sz w:val="21"/>
                      <w:szCs w:val="21"/>
                    </w:rPr>
                    <w:t>达到《大气污染物综合排放标准》（GB16297-1996）表2新污染源大气污染物排放限值中的无组织排放监控浓度限值</w:t>
                  </w:r>
                </w:p>
              </w:tc>
              <w:tc>
                <w:tcPr>
                  <w:tcW w:w="1187" w:type="dxa"/>
                  <w:vMerge w:val="restart"/>
                  <w:tcBorders>
                    <w:tl2br w:val="nil"/>
                    <w:tr2bl w:val="nil"/>
                  </w:tcBorders>
                  <w:tcMar>
                    <w:top w:w="15" w:type="dxa"/>
                    <w:left w:w="15" w:type="dxa"/>
                    <w:right w:w="15" w:type="dxa"/>
                  </w:tcMar>
                  <w:vAlign w:val="center"/>
                </w:tcPr>
                <w:p>
                  <w:pPr>
                    <w:widowControl/>
                    <w:snapToGrid w:val="0"/>
                    <w:spacing w:line="240" w:lineRule="atLeast"/>
                    <w:jc w:val="center"/>
                    <w:textAlignment w:val="center"/>
                    <w:rPr>
                      <w:rFonts w:hint="default" w:eastAsia="宋体"/>
                      <w:color w:val="auto"/>
                      <w:kern w:val="0"/>
                      <w:sz w:val="21"/>
                      <w:szCs w:val="21"/>
                      <w:lang w:val="en-US" w:eastAsia="zh-CN"/>
                    </w:rPr>
                  </w:pPr>
                  <w:r>
                    <w:rPr>
                      <w:rFonts w:hint="eastAsia"/>
                      <w:color w:val="auto"/>
                      <w:kern w:val="0"/>
                      <w:sz w:val="21"/>
                      <w:szCs w:val="21"/>
                      <w:lang w:val="en-US" w:eastAsia="zh-CN"/>
                    </w:rPr>
                    <w:t>1</w:t>
                  </w:r>
                </w:p>
              </w:tc>
              <w:tc>
                <w:tcPr>
                  <w:tcW w:w="1021" w:type="dxa"/>
                  <w:tcBorders>
                    <w:tl2br w:val="nil"/>
                    <w:tr2bl w:val="nil"/>
                  </w:tcBorders>
                  <w:tcMar>
                    <w:top w:w="15" w:type="dxa"/>
                    <w:left w:w="15" w:type="dxa"/>
                    <w:right w:w="15" w:type="dxa"/>
                  </w:tcMar>
                  <w:vAlign w:val="center"/>
                </w:tcPr>
                <w:p>
                  <w:pPr>
                    <w:widowControl/>
                    <w:snapToGrid w:val="0"/>
                    <w:spacing w:line="240" w:lineRule="atLeast"/>
                    <w:jc w:val="center"/>
                    <w:textAlignment w:val="center"/>
                    <w:rPr>
                      <w:rFonts w:hint="default" w:eastAsia="宋体"/>
                      <w:color w:val="auto"/>
                      <w:kern w:val="0"/>
                      <w:szCs w:val="21"/>
                      <w:lang w:val="en-US" w:eastAsia="zh-CN"/>
                    </w:rPr>
                  </w:pPr>
                  <w:r>
                    <w:rPr>
                      <w:rFonts w:hint="eastAsia"/>
                      <w:color w:val="auto"/>
                      <w:kern w:val="0"/>
                      <w:szCs w:val="21"/>
                      <w:lang w:val="en-US" w:eastAsia="zh-CN"/>
                    </w:rPr>
                    <w:t>0.018</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377" w:type="dxa"/>
                  <w:tcBorders>
                    <w:tl2br w:val="nil"/>
                    <w:tr2bl w:val="nil"/>
                  </w:tcBorders>
                  <w:tcMar>
                    <w:top w:w="15" w:type="dxa"/>
                    <w:left w:w="15" w:type="dxa"/>
                    <w:right w:w="15" w:type="dxa"/>
                  </w:tcMar>
                  <w:vAlign w:val="center"/>
                </w:tcPr>
                <w:p>
                  <w:pPr>
                    <w:widowControl/>
                    <w:snapToGrid w:val="0"/>
                    <w:spacing w:line="240" w:lineRule="atLeast"/>
                    <w:jc w:val="center"/>
                    <w:rPr>
                      <w:rFonts w:hint="eastAsia" w:eastAsia="宋体"/>
                      <w:color w:val="auto"/>
                      <w:szCs w:val="21"/>
                      <w:lang w:val="en-US" w:eastAsia="zh-CN"/>
                    </w:rPr>
                  </w:pPr>
                  <w:r>
                    <w:rPr>
                      <w:rFonts w:hint="eastAsia"/>
                      <w:color w:val="auto"/>
                      <w:szCs w:val="21"/>
                      <w:lang w:val="en-US" w:eastAsia="zh-CN"/>
                    </w:rPr>
                    <w:t>2</w:t>
                  </w:r>
                </w:p>
              </w:tc>
              <w:tc>
                <w:tcPr>
                  <w:tcW w:w="920" w:type="dxa"/>
                  <w:tcBorders>
                    <w:tl2br w:val="nil"/>
                    <w:tr2bl w:val="nil"/>
                  </w:tcBorders>
                  <w:tcMar>
                    <w:top w:w="15" w:type="dxa"/>
                    <w:left w:w="15" w:type="dxa"/>
                    <w:right w:w="15" w:type="dxa"/>
                  </w:tcMar>
                  <w:vAlign w:val="center"/>
                </w:tcPr>
                <w:p>
                  <w:pPr>
                    <w:widowControl/>
                    <w:snapToGrid w:val="0"/>
                    <w:spacing w:line="240" w:lineRule="atLeast"/>
                    <w:jc w:val="center"/>
                    <w:rPr>
                      <w:rFonts w:hint="eastAsia" w:eastAsia="宋体"/>
                      <w:color w:val="auto"/>
                      <w:szCs w:val="21"/>
                      <w:lang w:eastAsia="zh-CN"/>
                    </w:rPr>
                  </w:pPr>
                  <w:r>
                    <w:rPr>
                      <w:rFonts w:hint="eastAsia"/>
                      <w:color w:val="auto"/>
                      <w:szCs w:val="21"/>
                      <w:lang w:eastAsia="zh-CN"/>
                    </w:rPr>
                    <w:t>卸料</w:t>
                  </w:r>
                </w:p>
              </w:tc>
              <w:tc>
                <w:tcPr>
                  <w:tcW w:w="880" w:type="dxa"/>
                  <w:tcBorders>
                    <w:tl2br w:val="nil"/>
                    <w:tr2bl w:val="nil"/>
                  </w:tcBorders>
                  <w:tcMar>
                    <w:top w:w="15" w:type="dxa"/>
                    <w:left w:w="15" w:type="dxa"/>
                    <w:right w:w="15" w:type="dxa"/>
                  </w:tcMar>
                  <w:vAlign w:val="center"/>
                </w:tcPr>
                <w:p>
                  <w:pPr>
                    <w:widowControl/>
                    <w:snapToGrid w:val="0"/>
                    <w:spacing w:line="240" w:lineRule="atLeast"/>
                    <w:jc w:val="center"/>
                    <w:rPr>
                      <w:rFonts w:hint="eastAsia" w:eastAsia="宋体"/>
                      <w:color w:val="auto"/>
                      <w:szCs w:val="21"/>
                      <w:lang w:eastAsia="zh-CN"/>
                    </w:rPr>
                  </w:pPr>
                  <w:r>
                    <w:rPr>
                      <w:rFonts w:hint="eastAsia"/>
                      <w:color w:val="auto"/>
                      <w:szCs w:val="21"/>
                      <w:lang w:eastAsia="zh-CN"/>
                    </w:rPr>
                    <w:t>卸料</w:t>
                  </w:r>
                </w:p>
              </w:tc>
              <w:tc>
                <w:tcPr>
                  <w:tcW w:w="1091" w:type="dxa"/>
                  <w:tcBorders>
                    <w:tl2br w:val="nil"/>
                    <w:tr2bl w:val="nil"/>
                  </w:tcBorders>
                  <w:tcMar>
                    <w:top w:w="15" w:type="dxa"/>
                    <w:left w:w="15" w:type="dxa"/>
                    <w:right w:w="15" w:type="dxa"/>
                  </w:tcMar>
                  <w:vAlign w:val="center"/>
                </w:tcPr>
                <w:p>
                  <w:pPr>
                    <w:widowControl/>
                    <w:snapToGrid w:val="0"/>
                    <w:spacing w:line="240" w:lineRule="atLeast"/>
                    <w:jc w:val="center"/>
                    <w:rPr>
                      <w:color w:val="auto"/>
                      <w:szCs w:val="21"/>
                    </w:rPr>
                  </w:pPr>
                  <w:r>
                    <w:rPr>
                      <w:rFonts w:hint="eastAsia"/>
                      <w:color w:val="auto"/>
                      <w:szCs w:val="21"/>
                    </w:rPr>
                    <w:t>颗粒物</w:t>
                  </w:r>
                </w:p>
              </w:tc>
              <w:tc>
                <w:tcPr>
                  <w:tcW w:w="2215" w:type="dxa"/>
                  <w:tcBorders>
                    <w:tl2br w:val="nil"/>
                    <w:tr2bl w:val="nil"/>
                  </w:tcBorders>
                  <w:tcMar>
                    <w:top w:w="15" w:type="dxa"/>
                    <w:left w:w="15" w:type="dxa"/>
                    <w:right w:w="15" w:type="dxa"/>
                  </w:tcMar>
                  <w:vAlign w:val="center"/>
                </w:tcPr>
                <w:p>
                  <w:pPr>
                    <w:widowControl/>
                    <w:snapToGrid w:val="0"/>
                    <w:spacing w:line="240" w:lineRule="atLeast"/>
                    <w:jc w:val="center"/>
                    <w:rPr>
                      <w:color w:val="auto"/>
                      <w:szCs w:val="21"/>
                    </w:rPr>
                  </w:pPr>
                  <w:r>
                    <w:rPr>
                      <w:rFonts w:hint="eastAsia"/>
                      <w:color w:val="auto"/>
                      <w:lang w:eastAsia="zh-CN"/>
                    </w:rPr>
                    <w:t>原料含水率较高，含尘较少，入厂卸入地坑，地坑上覆盖钢网，</w:t>
                  </w:r>
                  <w:r>
                    <w:rPr>
                      <w:rFonts w:hint="default" w:ascii="Times New Roman" w:hAnsi="Times New Roman" w:eastAsia="宋体" w:cs="Times New Roman"/>
                      <w:color w:val="auto"/>
                      <w:kern w:val="2"/>
                      <w:sz w:val="21"/>
                      <w:szCs w:val="21"/>
                      <w:lang w:val="en-US" w:eastAsia="zh-CN" w:bidi="ar-SA"/>
                    </w:rPr>
                    <w:t>采取降低下料高度</w:t>
                  </w:r>
                  <w:r>
                    <w:rPr>
                      <w:rFonts w:hint="eastAsia" w:cs="Times New Roman"/>
                      <w:color w:val="auto"/>
                      <w:kern w:val="2"/>
                      <w:sz w:val="21"/>
                      <w:szCs w:val="21"/>
                      <w:lang w:val="en-US" w:eastAsia="zh-CN" w:bidi="ar-SA"/>
                    </w:rPr>
                    <w:t>的措施</w:t>
                  </w:r>
                </w:p>
              </w:tc>
              <w:tc>
                <w:tcPr>
                  <w:tcW w:w="1757" w:type="dxa"/>
                  <w:vMerge w:val="continue"/>
                  <w:tcBorders>
                    <w:tl2br w:val="nil"/>
                    <w:tr2bl w:val="nil"/>
                  </w:tcBorders>
                  <w:tcMar>
                    <w:top w:w="15" w:type="dxa"/>
                    <w:left w:w="15" w:type="dxa"/>
                    <w:right w:w="15" w:type="dxa"/>
                  </w:tcMar>
                  <w:vAlign w:val="center"/>
                </w:tcPr>
                <w:p>
                  <w:pPr>
                    <w:widowControl/>
                    <w:snapToGrid w:val="0"/>
                    <w:spacing w:line="240" w:lineRule="atLeast"/>
                    <w:jc w:val="center"/>
                    <w:textAlignment w:val="center"/>
                    <w:rPr>
                      <w:color w:val="auto"/>
                      <w:kern w:val="0"/>
                      <w:sz w:val="21"/>
                      <w:szCs w:val="21"/>
                    </w:rPr>
                  </w:pPr>
                </w:p>
              </w:tc>
              <w:tc>
                <w:tcPr>
                  <w:tcW w:w="1187" w:type="dxa"/>
                  <w:vMerge w:val="continue"/>
                  <w:tcBorders>
                    <w:tl2br w:val="nil"/>
                    <w:tr2bl w:val="nil"/>
                  </w:tcBorders>
                  <w:tcMar>
                    <w:top w:w="15" w:type="dxa"/>
                    <w:left w:w="15" w:type="dxa"/>
                    <w:right w:w="15" w:type="dxa"/>
                  </w:tcMar>
                  <w:vAlign w:val="center"/>
                </w:tcPr>
                <w:p>
                  <w:pPr>
                    <w:widowControl/>
                    <w:snapToGrid w:val="0"/>
                    <w:spacing w:line="240" w:lineRule="atLeast"/>
                    <w:jc w:val="center"/>
                    <w:textAlignment w:val="center"/>
                    <w:rPr>
                      <w:rFonts w:hint="default" w:eastAsia="宋体"/>
                      <w:color w:val="auto"/>
                      <w:kern w:val="0"/>
                      <w:sz w:val="21"/>
                      <w:szCs w:val="21"/>
                      <w:lang w:val="en-US" w:eastAsia="zh-CN"/>
                    </w:rPr>
                  </w:pPr>
                </w:p>
              </w:tc>
              <w:tc>
                <w:tcPr>
                  <w:tcW w:w="1021" w:type="dxa"/>
                  <w:tcBorders>
                    <w:tl2br w:val="nil"/>
                    <w:tr2bl w:val="nil"/>
                  </w:tcBorders>
                  <w:tcMar>
                    <w:top w:w="15" w:type="dxa"/>
                    <w:left w:w="15" w:type="dxa"/>
                    <w:right w:w="15" w:type="dxa"/>
                  </w:tcMar>
                  <w:vAlign w:val="center"/>
                </w:tcPr>
                <w:p>
                  <w:pPr>
                    <w:widowControl/>
                    <w:snapToGrid w:val="0"/>
                    <w:spacing w:line="240" w:lineRule="atLeast"/>
                    <w:jc w:val="center"/>
                    <w:textAlignment w:val="center"/>
                    <w:rPr>
                      <w:rFonts w:hint="default" w:eastAsia="宋体"/>
                      <w:color w:val="auto"/>
                      <w:kern w:val="0"/>
                      <w:szCs w:val="21"/>
                      <w:lang w:val="en-US" w:eastAsia="zh-CN"/>
                    </w:rPr>
                  </w:pPr>
                  <w:r>
                    <w:rPr>
                      <w:rFonts w:hint="eastAsia"/>
                      <w:color w:val="auto"/>
                      <w:kern w:val="0"/>
                      <w:szCs w:val="21"/>
                      <w:lang w:val="en-US" w:eastAsia="zh-CN"/>
                    </w:rPr>
                    <w:t>0.012</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377" w:type="dxa"/>
                  <w:tcBorders>
                    <w:tl2br w:val="nil"/>
                    <w:tr2bl w:val="nil"/>
                  </w:tcBorders>
                  <w:tcMar>
                    <w:top w:w="15" w:type="dxa"/>
                    <w:left w:w="15" w:type="dxa"/>
                    <w:right w:w="15" w:type="dxa"/>
                  </w:tcMar>
                  <w:vAlign w:val="center"/>
                </w:tcPr>
                <w:p>
                  <w:pPr>
                    <w:widowControl/>
                    <w:snapToGrid w:val="0"/>
                    <w:spacing w:line="240" w:lineRule="atLeast"/>
                    <w:jc w:val="center"/>
                    <w:rPr>
                      <w:rFonts w:hint="default"/>
                      <w:color w:val="auto"/>
                      <w:szCs w:val="21"/>
                      <w:lang w:val="en-US" w:eastAsia="zh-CN"/>
                    </w:rPr>
                  </w:pPr>
                  <w:r>
                    <w:rPr>
                      <w:rFonts w:hint="eastAsia"/>
                      <w:color w:val="auto"/>
                      <w:szCs w:val="21"/>
                      <w:lang w:val="en-US" w:eastAsia="zh-CN"/>
                    </w:rPr>
                    <w:t>3</w:t>
                  </w:r>
                </w:p>
              </w:tc>
              <w:tc>
                <w:tcPr>
                  <w:tcW w:w="920" w:type="dxa"/>
                  <w:tcBorders>
                    <w:tl2br w:val="nil"/>
                    <w:tr2bl w:val="nil"/>
                  </w:tcBorders>
                  <w:tcMar>
                    <w:top w:w="15" w:type="dxa"/>
                    <w:left w:w="15" w:type="dxa"/>
                    <w:right w:w="15" w:type="dxa"/>
                  </w:tcMar>
                  <w:vAlign w:val="center"/>
                </w:tcPr>
                <w:p>
                  <w:pPr>
                    <w:widowControl/>
                    <w:snapToGrid w:val="0"/>
                    <w:spacing w:line="240" w:lineRule="atLeast"/>
                    <w:jc w:val="center"/>
                    <w:rPr>
                      <w:rFonts w:hint="eastAsia"/>
                      <w:color w:val="auto"/>
                      <w:szCs w:val="21"/>
                      <w:lang w:eastAsia="zh-CN"/>
                    </w:rPr>
                  </w:pPr>
                  <w:r>
                    <w:rPr>
                      <w:rFonts w:hint="eastAsia"/>
                      <w:color w:val="auto"/>
                      <w:szCs w:val="21"/>
                      <w:lang w:eastAsia="zh-CN"/>
                    </w:rPr>
                    <w:t>筛分设备</w:t>
                  </w:r>
                </w:p>
              </w:tc>
              <w:tc>
                <w:tcPr>
                  <w:tcW w:w="880" w:type="dxa"/>
                  <w:tcBorders>
                    <w:tl2br w:val="nil"/>
                    <w:tr2bl w:val="nil"/>
                  </w:tcBorders>
                  <w:tcMar>
                    <w:top w:w="15" w:type="dxa"/>
                    <w:left w:w="15" w:type="dxa"/>
                    <w:right w:w="15" w:type="dxa"/>
                  </w:tcMar>
                  <w:vAlign w:val="center"/>
                </w:tcPr>
                <w:p>
                  <w:pPr>
                    <w:widowControl/>
                    <w:snapToGrid w:val="0"/>
                    <w:spacing w:line="240" w:lineRule="atLeast"/>
                    <w:jc w:val="center"/>
                    <w:rPr>
                      <w:rFonts w:hint="eastAsia"/>
                      <w:color w:val="auto"/>
                      <w:szCs w:val="21"/>
                      <w:lang w:eastAsia="zh-CN"/>
                    </w:rPr>
                  </w:pPr>
                  <w:r>
                    <w:rPr>
                      <w:rFonts w:hint="eastAsia"/>
                      <w:color w:val="auto"/>
                      <w:szCs w:val="21"/>
                      <w:lang w:eastAsia="zh-CN"/>
                    </w:rPr>
                    <w:t>筛分</w:t>
                  </w:r>
                </w:p>
              </w:tc>
              <w:tc>
                <w:tcPr>
                  <w:tcW w:w="1091" w:type="dxa"/>
                  <w:tcBorders>
                    <w:tl2br w:val="nil"/>
                    <w:tr2bl w:val="nil"/>
                  </w:tcBorders>
                  <w:tcMar>
                    <w:top w:w="15" w:type="dxa"/>
                    <w:left w:w="15" w:type="dxa"/>
                    <w:right w:w="15" w:type="dxa"/>
                  </w:tcMar>
                  <w:vAlign w:val="center"/>
                </w:tcPr>
                <w:p>
                  <w:pPr>
                    <w:widowControl/>
                    <w:snapToGrid w:val="0"/>
                    <w:spacing w:line="240" w:lineRule="atLeast"/>
                    <w:jc w:val="center"/>
                    <w:rPr>
                      <w:rFonts w:hint="eastAsia"/>
                      <w:color w:val="auto"/>
                      <w:szCs w:val="21"/>
                    </w:rPr>
                  </w:pPr>
                  <w:r>
                    <w:rPr>
                      <w:rFonts w:hint="eastAsia"/>
                      <w:color w:val="auto"/>
                      <w:szCs w:val="21"/>
                    </w:rPr>
                    <w:t>颗粒物</w:t>
                  </w:r>
                </w:p>
              </w:tc>
              <w:tc>
                <w:tcPr>
                  <w:tcW w:w="2215" w:type="dxa"/>
                  <w:tcBorders>
                    <w:tl2br w:val="nil"/>
                    <w:tr2bl w:val="nil"/>
                  </w:tcBorders>
                  <w:tcMar>
                    <w:top w:w="15" w:type="dxa"/>
                    <w:left w:w="15" w:type="dxa"/>
                    <w:right w:w="15" w:type="dxa"/>
                  </w:tcMar>
                  <w:vAlign w:val="center"/>
                </w:tcPr>
                <w:p>
                  <w:pPr>
                    <w:widowControl/>
                    <w:snapToGrid w:val="0"/>
                    <w:spacing w:line="240" w:lineRule="atLeast"/>
                    <w:jc w:val="center"/>
                    <w:rPr>
                      <w:rFonts w:hint="eastAsia"/>
                      <w:color w:val="auto"/>
                      <w:lang w:eastAsia="zh-CN"/>
                    </w:rPr>
                  </w:pPr>
                  <w:r>
                    <w:rPr>
                      <w:rFonts w:hint="default" w:ascii="Times New Roman" w:hAnsi="Times New Roman" w:eastAsia="宋体" w:cs="Times New Roman"/>
                      <w:b w:val="0"/>
                      <w:bCs w:val="0"/>
                      <w:color w:val="auto"/>
                      <w:sz w:val="21"/>
                      <w:szCs w:val="21"/>
                      <w:highlight w:val="none"/>
                      <w:lang w:eastAsia="zh-CN"/>
                    </w:rPr>
                    <w:t>全封闭</w:t>
                  </w:r>
                  <w:r>
                    <w:rPr>
                      <w:rFonts w:hint="default" w:ascii="Times New Roman" w:hAnsi="Times New Roman" w:eastAsia="宋体" w:cs="Times New Roman"/>
                      <w:b w:val="0"/>
                      <w:bCs w:val="0"/>
                      <w:color w:val="auto"/>
                      <w:sz w:val="21"/>
                      <w:szCs w:val="21"/>
                      <w:highlight w:val="none"/>
                      <w:lang w:val="en-US" w:eastAsia="zh-CN"/>
                    </w:rPr>
                    <w:t>外罩</w:t>
                  </w:r>
                </w:p>
              </w:tc>
              <w:tc>
                <w:tcPr>
                  <w:tcW w:w="1757" w:type="dxa"/>
                  <w:vMerge w:val="continue"/>
                  <w:tcBorders>
                    <w:tl2br w:val="nil"/>
                    <w:tr2bl w:val="nil"/>
                  </w:tcBorders>
                  <w:tcMar>
                    <w:top w:w="15" w:type="dxa"/>
                    <w:left w:w="15" w:type="dxa"/>
                    <w:right w:w="15" w:type="dxa"/>
                  </w:tcMar>
                  <w:vAlign w:val="center"/>
                </w:tcPr>
                <w:p>
                  <w:pPr>
                    <w:widowControl/>
                    <w:snapToGrid w:val="0"/>
                    <w:spacing w:line="240" w:lineRule="atLeast"/>
                    <w:jc w:val="center"/>
                    <w:textAlignment w:val="center"/>
                    <w:rPr>
                      <w:color w:val="auto"/>
                      <w:kern w:val="0"/>
                      <w:sz w:val="21"/>
                      <w:szCs w:val="21"/>
                    </w:rPr>
                  </w:pPr>
                </w:p>
              </w:tc>
              <w:tc>
                <w:tcPr>
                  <w:tcW w:w="1187" w:type="dxa"/>
                  <w:vMerge w:val="continue"/>
                  <w:tcBorders>
                    <w:tl2br w:val="nil"/>
                    <w:tr2bl w:val="nil"/>
                  </w:tcBorders>
                  <w:tcMar>
                    <w:top w:w="15" w:type="dxa"/>
                    <w:left w:w="15" w:type="dxa"/>
                    <w:right w:w="15" w:type="dxa"/>
                  </w:tcMar>
                  <w:vAlign w:val="center"/>
                </w:tcPr>
                <w:p>
                  <w:pPr>
                    <w:widowControl/>
                    <w:snapToGrid w:val="0"/>
                    <w:spacing w:line="240" w:lineRule="atLeast"/>
                    <w:jc w:val="center"/>
                    <w:textAlignment w:val="center"/>
                    <w:rPr>
                      <w:rFonts w:hint="default" w:eastAsia="宋体"/>
                      <w:color w:val="auto"/>
                      <w:kern w:val="0"/>
                      <w:sz w:val="21"/>
                      <w:szCs w:val="21"/>
                      <w:lang w:val="en-US" w:eastAsia="zh-CN"/>
                    </w:rPr>
                  </w:pPr>
                </w:p>
              </w:tc>
              <w:tc>
                <w:tcPr>
                  <w:tcW w:w="1021" w:type="dxa"/>
                  <w:tcBorders>
                    <w:tl2br w:val="nil"/>
                    <w:tr2bl w:val="nil"/>
                  </w:tcBorders>
                  <w:tcMar>
                    <w:top w:w="15" w:type="dxa"/>
                    <w:left w:w="15" w:type="dxa"/>
                    <w:right w:w="15" w:type="dxa"/>
                  </w:tcMar>
                  <w:vAlign w:val="center"/>
                </w:tcPr>
                <w:p>
                  <w:pPr>
                    <w:widowControl/>
                    <w:snapToGrid w:val="0"/>
                    <w:spacing w:line="240" w:lineRule="atLeast"/>
                    <w:jc w:val="center"/>
                    <w:textAlignment w:val="center"/>
                    <w:rPr>
                      <w:rFonts w:hint="default"/>
                      <w:color w:val="auto"/>
                      <w:kern w:val="0"/>
                      <w:szCs w:val="21"/>
                      <w:lang w:val="en-US" w:eastAsia="zh-CN"/>
                    </w:rPr>
                  </w:pPr>
                  <w:r>
                    <w:rPr>
                      <w:rFonts w:hint="eastAsia"/>
                      <w:color w:val="auto"/>
                      <w:kern w:val="0"/>
                      <w:szCs w:val="21"/>
                      <w:lang w:val="en-US" w:eastAsia="zh-CN"/>
                    </w:rPr>
                    <w:t>0.100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62" w:hRule="atLeast"/>
              </w:trPr>
              <w:tc>
                <w:tcPr>
                  <w:tcW w:w="377" w:type="dxa"/>
                  <w:tcBorders>
                    <w:tl2br w:val="nil"/>
                    <w:tr2bl w:val="nil"/>
                  </w:tcBorders>
                  <w:tcMar>
                    <w:top w:w="15" w:type="dxa"/>
                    <w:left w:w="15" w:type="dxa"/>
                    <w:right w:w="15" w:type="dxa"/>
                  </w:tcMar>
                  <w:vAlign w:val="center"/>
                </w:tcPr>
                <w:p>
                  <w:pPr>
                    <w:widowControl/>
                    <w:snapToGrid w:val="0"/>
                    <w:spacing w:line="240" w:lineRule="atLeast"/>
                    <w:jc w:val="center"/>
                    <w:textAlignment w:val="center"/>
                    <w:rPr>
                      <w:rFonts w:hint="eastAsia" w:eastAsia="宋体"/>
                      <w:color w:val="auto"/>
                      <w:kern w:val="0"/>
                      <w:szCs w:val="21"/>
                      <w:lang w:eastAsia="zh-CN"/>
                    </w:rPr>
                  </w:pPr>
                  <w:r>
                    <w:rPr>
                      <w:rFonts w:hint="eastAsia"/>
                      <w:color w:val="auto"/>
                      <w:kern w:val="0"/>
                      <w:szCs w:val="21"/>
                      <w:lang w:val="en-US" w:eastAsia="zh-CN"/>
                    </w:rPr>
                    <w:t>4</w:t>
                  </w:r>
                </w:p>
              </w:tc>
              <w:tc>
                <w:tcPr>
                  <w:tcW w:w="920" w:type="dxa"/>
                  <w:tcBorders>
                    <w:tl2br w:val="nil"/>
                    <w:tr2bl w:val="nil"/>
                  </w:tcBorders>
                  <w:tcMar>
                    <w:top w:w="15" w:type="dxa"/>
                    <w:left w:w="15" w:type="dxa"/>
                    <w:right w:w="15" w:type="dxa"/>
                  </w:tcMar>
                  <w:vAlign w:val="center"/>
                </w:tcPr>
                <w:p>
                  <w:pPr>
                    <w:widowControl/>
                    <w:snapToGrid w:val="0"/>
                    <w:spacing w:line="240" w:lineRule="atLeast"/>
                    <w:jc w:val="center"/>
                    <w:textAlignment w:val="center"/>
                    <w:rPr>
                      <w:rFonts w:hint="eastAsia" w:eastAsia="宋体"/>
                      <w:color w:val="auto"/>
                      <w:szCs w:val="21"/>
                      <w:lang w:eastAsia="zh-CN"/>
                    </w:rPr>
                  </w:pPr>
                  <w:r>
                    <w:rPr>
                      <w:rFonts w:hint="eastAsia"/>
                      <w:color w:val="auto"/>
                      <w:szCs w:val="21"/>
                      <w:lang w:eastAsia="zh-CN"/>
                    </w:rPr>
                    <w:t>烘干塔</w:t>
                  </w:r>
                </w:p>
              </w:tc>
              <w:tc>
                <w:tcPr>
                  <w:tcW w:w="880" w:type="dxa"/>
                  <w:tcBorders>
                    <w:tl2br w:val="nil"/>
                    <w:tr2bl w:val="nil"/>
                  </w:tcBorders>
                  <w:tcMar>
                    <w:top w:w="15" w:type="dxa"/>
                    <w:left w:w="15" w:type="dxa"/>
                    <w:right w:w="15" w:type="dxa"/>
                  </w:tcMar>
                  <w:vAlign w:val="center"/>
                </w:tcPr>
                <w:p>
                  <w:pPr>
                    <w:widowControl/>
                    <w:snapToGrid w:val="0"/>
                    <w:spacing w:line="240" w:lineRule="atLeast"/>
                    <w:jc w:val="center"/>
                    <w:textAlignment w:val="center"/>
                    <w:rPr>
                      <w:rFonts w:hint="eastAsia" w:eastAsia="宋体"/>
                      <w:color w:val="auto"/>
                      <w:kern w:val="0"/>
                      <w:szCs w:val="21"/>
                      <w:lang w:eastAsia="zh-CN"/>
                    </w:rPr>
                  </w:pPr>
                  <w:r>
                    <w:rPr>
                      <w:rFonts w:hint="eastAsia"/>
                      <w:color w:val="auto"/>
                      <w:kern w:val="0"/>
                      <w:szCs w:val="21"/>
                      <w:lang w:eastAsia="zh-CN"/>
                    </w:rPr>
                    <w:t>烘干</w:t>
                  </w:r>
                </w:p>
              </w:tc>
              <w:tc>
                <w:tcPr>
                  <w:tcW w:w="1091" w:type="dxa"/>
                  <w:tcBorders>
                    <w:tl2br w:val="nil"/>
                    <w:tr2bl w:val="nil"/>
                  </w:tcBorders>
                  <w:tcMar>
                    <w:top w:w="15" w:type="dxa"/>
                    <w:left w:w="15" w:type="dxa"/>
                    <w:right w:w="15" w:type="dxa"/>
                  </w:tcMar>
                  <w:vAlign w:val="center"/>
                </w:tcPr>
                <w:p>
                  <w:pPr>
                    <w:widowControl/>
                    <w:snapToGrid w:val="0"/>
                    <w:spacing w:line="240" w:lineRule="atLeast"/>
                    <w:jc w:val="center"/>
                    <w:textAlignment w:val="center"/>
                    <w:rPr>
                      <w:color w:val="auto"/>
                      <w:szCs w:val="21"/>
                    </w:rPr>
                  </w:pPr>
                  <w:r>
                    <w:rPr>
                      <w:rFonts w:hint="eastAsia"/>
                      <w:color w:val="auto"/>
                      <w:szCs w:val="21"/>
                    </w:rPr>
                    <w:t>颗粒物</w:t>
                  </w:r>
                </w:p>
              </w:tc>
              <w:tc>
                <w:tcPr>
                  <w:tcW w:w="2215" w:type="dxa"/>
                  <w:tcBorders>
                    <w:tl2br w:val="nil"/>
                    <w:tr2bl w:val="nil"/>
                  </w:tcBorders>
                  <w:tcMar>
                    <w:top w:w="15" w:type="dxa"/>
                    <w:left w:w="15" w:type="dxa"/>
                    <w:right w:w="15" w:type="dxa"/>
                  </w:tcMar>
                  <w:vAlign w:val="center"/>
                </w:tcPr>
                <w:p>
                  <w:pPr>
                    <w:widowControl/>
                    <w:snapToGrid w:val="0"/>
                    <w:spacing w:line="240" w:lineRule="atLeast"/>
                    <w:jc w:val="center"/>
                    <w:textAlignment w:val="center"/>
                    <w:rPr>
                      <w:color w:val="auto"/>
                      <w:szCs w:val="21"/>
                    </w:rPr>
                  </w:pPr>
                  <w:r>
                    <w:rPr>
                      <w:rFonts w:ascii="Times New Roman" w:hAnsi="Times New Roman" w:cs="Times New Roman"/>
                      <w:color w:val="auto"/>
                      <w:sz w:val="21"/>
                      <w:szCs w:val="21"/>
                    </w:rPr>
                    <w:t>烘干塔采用</w:t>
                  </w:r>
                  <w:r>
                    <w:rPr>
                      <w:rFonts w:hint="eastAsia" w:ascii="Times New Roman" w:hAnsi="Times New Roman" w:cs="Times New Roman"/>
                      <w:color w:val="auto"/>
                      <w:sz w:val="21"/>
                      <w:szCs w:val="21"/>
                      <w:lang w:eastAsia="zh-CN"/>
                    </w:rPr>
                    <w:t>全封闭</w:t>
                  </w:r>
                  <w:r>
                    <w:rPr>
                      <w:rFonts w:hint="eastAsia" w:ascii="Times New Roman" w:hAnsi="Times New Roman" w:cs="Times New Roman"/>
                      <w:color w:val="auto"/>
                      <w:sz w:val="21"/>
                      <w:szCs w:val="21"/>
                    </w:rPr>
                    <w:t>彩钢板结构</w:t>
                  </w:r>
                  <w:r>
                    <w:rPr>
                      <w:rFonts w:ascii="Times New Roman" w:hAnsi="Times New Roman" w:cs="Times New Roman"/>
                      <w:color w:val="auto"/>
                      <w:sz w:val="21"/>
                      <w:szCs w:val="21"/>
                    </w:rPr>
                    <w:t>，烘干</w:t>
                  </w:r>
                  <w:r>
                    <w:rPr>
                      <w:rFonts w:hint="eastAsia" w:ascii="Times New Roman" w:hAnsi="Times New Roman" w:cs="Times New Roman"/>
                      <w:color w:val="auto"/>
                      <w:sz w:val="21"/>
                      <w:szCs w:val="21"/>
                      <w:lang w:eastAsia="zh-CN"/>
                    </w:rPr>
                    <w:t>塔设</w:t>
                  </w:r>
                  <w:r>
                    <w:rPr>
                      <w:rFonts w:hint="eastAsia" w:cs="Times New Roman"/>
                      <w:color w:val="auto"/>
                      <w:sz w:val="21"/>
                      <w:szCs w:val="21"/>
                      <w:lang w:eastAsia="zh-CN"/>
                    </w:rPr>
                    <w:t>重力沉降室</w:t>
                  </w:r>
                  <w:r>
                    <w:rPr>
                      <w:rFonts w:hint="eastAsia" w:ascii="Times New Roman" w:hAnsi="Times New Roman" w:cs="Times New Roman"/>
                      <w:color w:val="auto"/>
                      <w:sz w:val="21"/>
                      <w:szCs w:val="21"/>
                      <w:lang w:eastAsia="zh-CN"/>
                    </w:rPr>
                    <w:t>、防尘网</w:t>
                  </w:r>
                </w:p>
              </w:tc>
              <w:tc>
                <w:tcPr>
                  <w:tcW w:w="1757" w:type="dxa"/>
                  <w:vMerge w:val="continue"/>
                  <w:tcBorders>
                    <w:tl2br w:val="nil"/>
                    <w:tr2bl w:val="nil"/>
                  </w:tcBorders>
                  <w:tcMar>
                    <w:top w:w="15" w:type="dxa"/>
                    <w:left w:w="15" w:type="dxa"/>
                    <w:right w:w="15" w:type="dxa"/>
                  </w:tcMar>
                  <w:vAlign w:val="center"/>
                </w:tcPr>
                <w:p>
                  <w:pPr>
                    <w:widowControl/>
                    <w:snapToGrid w:val="0"/>
                    <w:spacing w:line="240" w:lineRule="atLeast"/>
                    <w:jc w:val="center"/>
                    <w:textAlignment w:val="center"/>
                    <w:rPr>
                      <w:color w:val="auto"/>
                      <w:kern w:val="0"/>
                      <w:sz w:val="21"/>
                      <w:szCs w:val="21"/>
                    </w:rPr>
                  </w:pPr>
                </w:p>
              </w:tc>
              <w:tc>
                <w:tcPr>
                  <w:tcW w:w="1187" w:type="dxa"/>
                  <w:vMerge w:val="continue"/>
                  <w:tcBorders>
                    <w:tl2br w:val="nil"/>
                    <w:tr2bl w:val="nil"/>
                  </w:tcBorders>
                  <w:tcMar>
                    <w:top w:w="15" w:type="dxa"/>
                    <w:left w:w="15" w:type="dxa"/>
                    <w:right w:w="15" w:type="dxa"/>
                  </w:tcMar>
                  <w:vAlign w:val="center"/>
                </w:tcPr>
                <w:p>
                  <w:pPr>
                    <w:widowControl/>
                    <w:snapToGrid w:val="0"/>
                    <w:spacing w:line="240" w:lineRule="atLeast"/>
                    <w:jc w:val="center"/>
                    <w:textAlignment w:val="center"/>
                    <w:rPr>
                      <w:rFonts w:hint="default" w:eastAsia="宋体"/>
                      <w:color w:val="auto"/>
                      <w:kern w:val="0"/>
                      <w:sz w:val="21"/>
                      <w:szCs w:val="21"/>
                      <w:lang w:val="en-US" w:eastAsia="zh-CN"/>
                    </w:rPr>
                  </w:pPr>
                </w:p>
              </w:tc>
              <w:tc>
                <w:tcPr>
                  <w:tcW w:w="1021" w:type="dxa"/>
                  <w:tcBorders>
                    <w:tl2br w:val="nil"/>
                    <w:tr2bl w:val="nil"/>
                  </w:tcBorders>
                  <w:tcMar>
                    <w:top w:w="15" w:type="dxa"/>
                    <w:left w:w="15" w:type="dxa"/>
                    <w:right w:w="15" w:type="dxa"/>
                  </w:tcMar>
                  <w:vAlign w:val="center"/>
                </w:tcPr>
                <w:p>
                  <w:pPr>
                    <w:widowControl/>
                    <w:snapToGrid w:val="0"/>
                    <w:spacing w:line="240" w:lineRule="atLeast"/>
                    <w:jc w:val="center"/>
                    <w:textAlignment w:val="center"/>
                    <w:rPr>
                      <w:rFonts w:hint="default" w:eastAsia="宋体"/>
                      <w:color w:val="auto"/>
                      <w:kern w:val="0"/>
                      <w:szCs w:val="21"/>
                      <w:lang w:val="en-US" w:eastAsia="zh-CN"/>
                    </w:rPr>
                  </w:pPr>
                  <w:r>
                    <w:rPr>
                      <w:rFonts w:hint="eastAsia"/>
                      <w:color w:val="auto"/>
                      <w:kern w:val="0"/>
                      <w:szCs w:val="21"/>
                    </w:rPr>
                    <w:t>0.</w:t>
                  </w:r>
                  <w:r>
                    <w:rPr>
                      <w:rFonts w:hint="eastAsia"/>
                      <w:color w:val="auto"/>
                      <w:kern w:val="0"/>
                      <w:szCs w:val="21"/>
                      <w:lang w:val="en-US" w:eastAsia="zh-CN"/>
                    </w:rPr>
                    <w:t>400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636" w:hRule="atLeast"/>
              </w:trPr>
              <w:tc>
                <w:tcPr>
                  <w:tcW w:w="377" w:type="dxa"/>
                  <w:tcBorders>
                    <w:tl2br w:val="nil"/>
                    <w:tr2bl w:val="nil"/>
                  </w:tcBorders>
                  <w:tcMar>
                    <w:top w:w="15" w:type="dxa"/>
                    <w:left w:w="15" w:type="dxa"/>
                    <w:right w:w="15" w:type="dxa"/>
                  </w:tcMar>
                  <w:vAlign w:val="center"/>
                </w:tcPr>
                <w:p>
                  <w:pPr>
                    <w:widowControl/>
                    <w:snapToGrid w:val="0"/>
                    <w:spacing w:line="240" w:lineRule="atLeast"/>
                    <w:jc w:val="center"/>
                    <w:textAlignment w:val="center"/>
                    <w:rPr>
                      <w:rFonts w:hint="eastAsia" w:eastAsia="宋体"/>
                      <w:color w:val="auto"/>
                      <w:kern w:val="0"/>
                      <w:szCs w:val="21"/>
                      <w:lang w:eastAsia="zh-CN"/>
                    </w:rPr>
                  </w:pPr>
                  <w:r>
                    <w:rPr>
                      <w:rFonts w:hint="eastAsia"/>
                      <w:color w:val="auto"/>
                      <w:kern w:val="0"/>
                      <w:szCs w:val="21"/>
                      <w:lang w:val="en-US" w:eastAsia="zh-CN"/>
                    </w:rPr>
                    <w:t>5</w:t>
                  </w:r>
                </w:p>
              </w:tc>
              <w:tc>
                <w:tcPr>
                  <w:tcW w:w="920" w:type="dxa"/>
                  <w:tcBorders>
                    <w:tl2br w:val="nil"/>
                    <w:tr2bl w:val="nil"/>
                  </w:tcBorders>
                  <w:tcMar>
                    <w:top w:w="15" w:type="dxa"/>
                    <w:left w:w="15" w:type="dxa"/>
                    <w:right w:w="15" w:type="dxa"/>
                  </w:tcMar>
                  <w:vAlign w:val="center"/>
                </w:tcPr>
                <w:p>
                  <w:pPr>
                    <w:widowControl/>
                    <w:snapToGrid w:val="0"/>
                    <w:spacing w:line="240" w:lineRule="atLeast"/>
                    <w:jc w:val="center"/>
                    <w:textAlignment w:val="center"/>
                    <w:rPr>
                      <w:rFonts w:hint="eastAsia" w:eastAsia="宋体"/>
                      <w:color w:val="auto"/>
                      <w:szCs w:val="21"/>
                      <w:lang w:eastAsia="zh-CN"/>
                    </w:rPr>
                  </w:pPr>
                  <w:r>
                    <w:rPr>
                      <w:rFonts w:hint="eastAsia"/>
                      <w:color w:val="auto"/>
                      <w:szCs w:val="21"/>
                      <w:lang w:eastAsia="zh-CN"/>
                    </w:rPr>
                    <w:t>厂区</w:t>
                  </w:r>
                </w:p>
              </w:tc>
              <w:tc>
                <w:tcPr>
                  <w:tcW w:w="880" w:type="dxa"/>
                  <w:tcBorders>
                    <w:tl2br w:val="nil"/>
                    <w:tr2bl w:val="nil"/>
                  </w:tcBorders>
                  <w:tcMar>
                    <w:top w:w="15" w:type="dxa"/>
                    <w:left w:w="15" w:type="dxa"/>
                    <w:right w:w="15" w:type="dxa"/>
                  </w:tcMar>
                  <w:vAlign w:val="center"/>
                </w:tcPr>
                <w:p>
                  <w:pPr>
                    <w:widowControl/>
                    <w:snapToGrid w:val="0"/>
                    <w:spacing w:line="240" w:lineRule="atLeast"/>
                    <w:jc w:val="center"/>
                    <w:textAlignment w:val="center"/>
                    <w:rPr>
                      <w:rFonts w:hint="eastAsia" w:eastAsia="宋体"/>
                      <w:color w:val="auto"/>
                      <w:kern w:val="0"/>
                      <w:szCs w:val="21"/>
                      <w:lang w:eastAsia="zh-CN"/>
                    </w:rPr>
                  </w:pPr>
                  <w:r>
                    <w:rPr>
                      <w:rFonts w:hint="eastAsia"/>
                      <w:color w:val="auto"/>
                      <w:kern w:val="0"/>
                      <w:szCs w:val="21"/>
                      <w:lang w:eastAsia="zh-CN"/>
                    </w:rPr>
                    <w:t>运输</w:t>
                  </w:r>
                </w:p>
              </w:tc>
              <w:tc>
                <w:tcPr>
                  <w:tcW w:w="1091" w:type="dxa"/>
                  <w:tcBorders>
                    <w:tl2br w:val="nil"/>
                    <w:tr2bl w:val="nil"/>
                  </w:tcBorders>
                  <w:tcMar>
                    <w:top w:w="15" w:type="dxa"/>
                    <w:left w:w="15" w:type="dxa"/>
                    <w:right w:w="15" w:type="dxa"/>
                  </w:tcMar>
                  <w:vAlign w:val="center"/>
                </w:tcPr>
                <w:p>
                  <w:pPr>
                    <w:widowControl/>
                    <w:snapToGrid w:val="0"/>
                    <w:spacing w:line="240" w:lineRule="atLeast"/>
                    <w:jc w:val="center"/>
                    <w:textAlignment w:val="center"/>
                    <w:rPr>
                      <w:color w:val="auto"/>
                      <w:szCs w:val="21"/>
                    </w:rPr>
                  </w:pPr>
                  <w:r>
                    <w:rPr>
                      <w:rFonts w:hint="eastAsia"/>
                      <w:color w:val="auto"/>
                      <w:szCs w:val="21"/>
                    </w:rPr>
                    <w:t>颗粒物</w:t>
                  </w:r>
                </w:p>
              </w:tc>
              <w:tc>
                <w:tcPr>
                  <w:tcW w:w="2215" w:type="dxa"/>
                  <w:tcBorders>
                    <w:tl2br w:val="nil"/>
                    <w:tr2bl w:val="nil"/>
                  </w:tcBorders>
                  <w:tcMar>
                    <w:top w:w="15" w:type="dxa"/>
                    <w:left w:w="15" w:type="dxa"/>
                    <w:right w:w="15" w:type="dxa"/>
                  </w:tcMar>
                  <w:vAlign w:val="center"/>
                </w:tcPr>
                <w:p>
                  <w:pPr>
                    <w:jc w:val="center"/>
                    <w:rPr>
                      <w:rFonts w:hint="eastAsia" w:ascii="Times New Roman" w:hAnsi="Times New Roman" w:eastAsia="宋体" w:cs="Times New Roman"/>
                      <w:color w:val="auto"/>
                      <w:kern w:val="2"/>
                      <w:sz w:val="21"/>
                      <w:szCs w:val="21"/>
                      <w:lang w:val="en-US" w:eastAsia="zh-CN" w:bidi="ar-SA"/>
                    </w:rPr>
                  </w:pPr>
                  <w:r>
                    <w:rPr>
                      <w:color w:val="auto"/>
                      <w:sz w:val="21"/>
                      <w:szCs w:val="21"/>
                    </w:rPr>
                    <w:t>对运输道路进行定期洒水，加强运输管理，减小运输过程杂物散落</w:t>
                  </w:r>
                </w:p>
              </w:tc>
              <w:tc>
                <w:tcPr>
                  <w:tcW w:w="1757" w:type="dxa"/>
                  <w:vMerge w:val="continue"/>
                  <w:tcBorders>
                    <w:tl2br w:val="nil"/>
                    <w:tr2bl w:val="nil"/>
                  </w:tcBorders>
                  <w:tcMar>
                    <w:top w:w="15" w:type="dxa"/>
                    <w:left w:w="15" w:type="dxa"/>
                    <w:right w:w="15" w:type="dxa"/>
                  </w:tcMar>
                  <w:vAlign w:val="center"/>
                </w:tcPr>
                <w:p>
                  <w:pPr>
                    <w:widowControl/>
                    <w:snapToGrid w:val="0"/>
                    <w:spacing w:line="240" w:lineRule="atLeast"/>
                    <w:jc w:val="center"/>
                    <w:textAlignment w:val="center"/>
                    <w:rPr>
                      <w:color w:val="auto"/>
                      <w:kern w:val="0"/>
                      <w:szCs w:val="21"/>
                    </w:rPr>
                  </w:pPr>
                </w:p>
              </w:tc>
              <w:tc>
                <w:tcPr>
                  <w:tcW w:w="1187" w:type="dxa"/>
                  <w:vMerge w:val="continue"/>
                  <w:tcBorders>
                    <w:tl2br w:val="nil"/>
                    <w:tr2bl w:val="nil"/>
                  </w:tcBorders>
                  <w:tcMar>
                    <w:top w:w="15" w:type="dxa"/>
                    <w:left w:w="15" w:type="dxa"/>
                    <w:right w:w="15" w:type="dxa"/>
                  </w:tcMar>
                  <w:vAlign w:val="center"/>
                </w:tcPr>
                <w:p>
                  <w:pPr>
                    <w:widowControl/>
                    <w:snapToGrid w:val="0"/>
                    <w:spacing w:line="240" w:lineRule="atLeast"/>
                    <w:jc w:val="center"/>
                    <w:textAlignment w:val="center"/>
                    <w:rPr>
                      <w:rFonts w:hint="default" w:eastAsia="宋体"/>
                      <w:color w:val="auto"/>
                      <w:kern w:val="0"/>
                      <w:szCs w:val="21"/>
                      <w:lang w:val="en-US" w:eastAsia="zh-CN"/>
                    </w:rPr>
                  </w:pPr>
                </w:p>
              </w:tc>
              <w:tc>
                <w:tcPr>
                  <w:tcW w:w="1021" w:type="dxa"/>
                  <w:tcBorders>
                    <w:tl2br w:val="nil"/>
                    <w:tr2bl w:val="nil"/>
                  </w:tcBorders>
                  <w:tcMar>
                    <w:top w:w="15" w:type="dxa"/>
                    <w:left w:w="15" w:type="dxa"/>
                    <w:right w:w="15" w:type="dxa"/>
                  </w:tcMar>
                  <w:vAlign w:val="center"/>
                </w:tcPr>
                <w:p>
                  <w:pPr>
                    <w:widowControl/>
                    <w:snapToGrid w:val="0"/>
                    <w:spacing w:line="240" w:lineRule="atLeast"/>
                    <w:jc w:val="center"/>
                    <w:textAlignment w:val="center"/>
                    <w:rPr>
                      <w:rFonts w:hint="default" w:eastAsia="宋体"/>
                      <w:color w:val="auto"/>
                      <w:kern w:val="0"/>
                      <w:szCs w:val="21"/>
                      <w:lang w:val="en-US" w:eastAsia="zh-CN"/>
                    </w:rPr>
                  </w:pPr>
                  <w:r>
                    <w:rPr>
                      <w:rFonts w:hint="eastAsia"/>
                      <w:color w:val="auto"/>
                      <w:kern w:val="0"/>
                      <w:szCs w:val="21"/>
                    </w:rPr>
                    <w:t>0.0</w:t>
                  </w:r>
                  <w:r>
                    <w:rPr>
                      <w:rFonts w:hint="eastAsia"/>
                      <w:color w:val="auto"/>
                      <w:kern w:val="0"/>
                      <w:szCs w:val="21"/>
                      <w:lang w:val="en-US" w:eastAsia="zh-CN"/>
                    </w:rPr>
                    <w:t>40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64" w:hRule="atLeast"/>
              </w:trPr>
              <w:tc>
                <w:tcPr>
                  <w:tcW w:w="2177" w:type="dxa"/>
                  <w:gridSpan w:val="3"/>
                  <w:tcBorders>
                    <w:tl2br w:val="nil"/>
                    <w:tr2bl w:val="nil"/>
                  </w:tcBorders>
                  <w:tcMar>
                    <w:top w:w="15" w:type="dxa"/>
                    <w:left w:w="15" w:type="dxa"/>
                    <w:right w:w="15" w:type="dxa"/>
                  </w:tcMar>
                  <w:vAlign w:val="center"/>
                </w:tcPr>
                <w:p>
                  <w:pPr>
                    <w:widowControl/>
                    <w:snapToGrid w:val="0"/>
                    <w:spacing w:line="240" w:lineRule="atLeast"/>
                    <w:jc w:val="center"/>
                    <w:textAlignment w:val="center"/>
                    <w:rPr>
                      <w:color w:val="auto"/>
                      <w:szCs w:val="21"/>
                    </w:rPr>
                  </w:pPr>
                  <w:r>
                    <w:rPr>
                      <w:color w:val="auto"/>
                      <w:kern w:val="0"/>
                      <w:szCs w:val="21"/>
                    </w:rPr>
                    <w:t>无组织排放总计</w:t>
                  </w:r>
                </w:p>
              </w:tc>
              <w:tc>
                <w:tcPr>
                  <w:tcW w:w="6250" w:type="dxa"/>
                  <w:gridSpan w:val="4"/>
                  <w:tcBorders>
                    <w:tl2br w:val="nil"/>
                    <w:tr2bl w:val="nil"/>
                  </w:tcBorders>
                  <w:tcMar>
                    <w:top w:w="15" w:type="dxa"/>
                    <w:left w:w="15" w:type="dxa"/>
                    <w:right w:w="15" w:type="dxa"/>
                  </w:tcMar>
                  <w:vAlign w:val="center"/>
                </w:tcPr>
                <w:p>
                  <w:pPr>
                    <w:widowControl/>
                    <w:snapToGrid w:val="0"/>
                    <w:spacing w:line="240" w:lineRule="atLeast"/>
                    <w:jc w:val="center"/>
                    <w:textAlignment w:val="center"/>
                    <w:rPr>
                      <w:color w:val="auto"/>
                      <w:szCs w:val="21"/>
                    </w:rPr>
                  </w:pPr>
                  <w:r>
                    <w:rPr>
                      <w:rFonts w:hint="eastAsia"/>
                      <w:color w:val="auto"/>
                      <w:kern w:val="0"/>
                      <w:szCs w:val="21"/>
                    </w:rPr>
                    <w:t>颗粒物</w:t>
                  </w:r>
                </w:p>
              </w:tc>
              <w:tc>
                <w:tcPr>
                  <w:tcW w:w="1021" w:type="dxa"/>
                  <w:tcBorders>
                    <w:tl2br w:val="nil"/>
                    <w:tr2bl w:val="nil"/>
                  </w:tcBorders>
                  <w:tcMar>
                    <w:top w:w="15" w:type="dxa"/>
                    <w:left w:w="15" w:type="dxa"/>
                    <w:right w:w="15" w:type="dxa"/>
                  </w:tcMar>
                  <w:vAlign w:val="center"/>
                </w:tcPr>
                <w:p>
                  <w:pPr>
                    <w:widowControl/>
                    <w:snapToGrid w:val="0"/>
                    <w:spacing w:line="240" w:lineRule="atLeast"/>
                    <w:jc w:val="center"/>
                    <w:textAlignment w:val="center"/>
                    <w:rPr>
                      <w:rFonts w:hint="default" w:eastAsia="宋体"/>
                      <w:color w:val="auto"/>
                      <w:szCs w:val="21"/>
                      <w:lang w:val="en-US" w:eastAsia="zh-CN"/>
                    </w:rPr>
                  </w:pPr>
                  <w:r>
                    <w:rPr>
                      <w:rFonts w:hint="eastAsia"/>
                      <w:color w:val="auto"/>
                      <w:kern w:val="0"/>
                      <w:szCs w:val="21"/>
                    </w:rPr>
                    <w:t>0.</w:t>
                  </w:r>
                  <w:r>
                    <w:rPr>
                      <w:rFonts w:hint="eastAsia"/>
                      <w:color w:val="auto"/>
                      <w:kern w:val="0"/>
                      <w:szCs w:val="21"/>
                      <w:lang w:val="en-US" w:eastAsia="zh-CN"/>
                    </w:rPr>
                    <w:t>570</w:t>
                  </w:r>
                </w:p>
              </w:tc>
            </w:tr>
          </w:tbl>
          <w:p>
            <w:pPr>
              <w:spacing w:before="156" w:beforeLines="50"/>
              <w:jc w:val="center"/>
              <w:rPr>
                <w:b/>
                <w:bCs/>
                <w:color w:val="auto"/>
                <w:sz w:val="24"/>
              </w:rPr>
            </w:pPr>
            <w:r>
              <w:rPr>
                <w:b/>
                <w:bCs/>
                <w:color w:val="auto"/>
                <w:sz w:val="24"/>
              </w:rPr>
              <w:t>表</w:t>
            </w:r>
            <w:r>
              <w:rPr>
                <w:rFonts w:hint="eastAsia"/>
                <w:b/>
                <w:bCs/>
                <w:color w:val="auto"/>
                <w:sz w:val="24"/>
              </w:rPr>
              <w:t>4-</w:t>
            </w:r>
            <w:r>
              <w:rPr>
                <w:rFonts w:hint="eastAsia"/>
                <w:b/>
                <w:bCs/>
                <w:color w:val="auto"/>
                <w:sz w:val="24"/>
                <w:lang w:val="en-US" w:eastAsia="zh-CN"/>
              </w:rPr>
              <w:t>6</w:t>
            </w:r>
            <w:r>
              <w:rPr>
                <w:rFonts w:hint="eastAsia"/>
                <w:b/>
                <w:bCs/>
                <w:color w:val="auto"/>
                <w:sz w:val="24"/>
              </w:rPr>
              <w:t xml:space="preserve">  </w:t>
            </w:r>
            <w:r>
              <w:rPr>
                <w:b/>
                <w:bCs/>
                <w:color w:val="auto"/>
                <w:sz w:val="24"/>
              </w:rPr>
              <w:t xml:space="preserve">  大气污染物</w:t>
            </w:r>
            <w:r>
              <w:rPr>
                <w:rFonts w:hint="eastAsia"/>
                <w:b/>
                <w:bCs/>
                <w:color w:val="auto"/>
                <w:sz w:val="24"/>
                <w:lang w:eastAsia="zh-CN"/>
              </w:rPr>
              <w:t>有</w:t>
            </w:r>
            <w:r>
              <w:rPr>
                <w:b/>
                <w:bCs/>
                <w:color w:val="auto"/>
                <w:sz w:val="24"/>
              </w:rPr>
              <w:t>组织排放量核算表</w:t>
            </w:r>
          </w:p>
          <w:tbl>
            <w:tblPr>
              <w:tblStyle w:val="26"/>
              <w:tblW w:w="9448" w:type="dxa"/>
              <w:tblInd w:w="15"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0" w:type="dxa"/>
                <w:bottom w:w="0" w:type="dxa"/>
                <w:right w:w="0" w:type="dxa"/>
              </w:tblCellMar>
            </w:tblPr>
            <w:tblGrid>
              <w:gridCol w:w="368"/>
              <w:gridCol w:w="916"/>
              <w:gridCol w:w="891"/>
              <w:gridCol w:w="1090"/>
              <w:gridCol w:w="2214"/>
              <w:gridCol w:w="1757"/>
              <w:gridCol w:w="1192"/>
              <w:gridCol w:w="1020"/>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trHeight w:val="285" w:hRule="atLeast"/>
              </w:trPr>
              <w:tc>
                <w:tcPr>
                  <w:tcW w:w="368" w:type="dxa"/>
                  <w:vMerge w:val="restart"/>
                  <w:tcBorders>
                    <w:tl2br w:val="nil"/>
                    <w:tr2bl w:val="nil"/>
                  </w:tcBorders>
                  <w:tcMar>
                    <w:top w:w="15" w:type="dxa"/>
                    <w:left w:w="15" w:type="dxa"/>
                    <w:right w:w="15" w:type="dxa"/>
                  </w:tcMar>
                  <w:vAlign w:val="center"/>
                </w:tcPr>
                <w:p>
                  <w:pPr>
                    <w:widowControl/>
                    <w:snapToGrid w:val="0"/>
                    <w:spacing w:line="240" w:lineRule="atLeast"/>
                    <w:jc w:val="center"/>
                    <w:textAlignment w:val="center"/>
                    <w:rPr>
                      <w:color w:val="auto"/>
                      <w:szCs w:val="21"/>
                    </w:rPr>
                  </w:pPr>
                  <w:r>
                    <w:rPr>
                      <w:color w:val="auto"/>
                      <w:kern w:val="0"/>
                      <w:szCs w:val="21"/>
                    </w:rPr>
                    <w:t>序号</w:t>
                  </w:r>
                </w:p>
              </w:tc>
              <w:tc>
                <w:tcPr>
                  <w:tcW w:w="916" w:type="dxa"/>
                  <w:vMerge w:val="restart"/>
                  <w:tcBorders>
                    <w:tl2br w:val="nil"/>
                    <w:tr2bl w:val="nil"/>
                  </w:tcBorders>
                  <w:tcMar>
                    <w:top w:w="15" w:type="dxa"/>
                    <w:left w:w="15" w:type="dxa"/>
                    <w:right w:w="15" w:type="dxa"/>
                  </w:tcMar>
                  <w:vAlign w:val="center"/>
                </w:tcPr>
                <w:p>
                  <w:pPr>
                    <w:widowControl/>
                    <w:snapToGrid w:val="0"/>
                    <w:spacing w:line="240" w:lineRule="atLeast"/>
                    <w:jc w:val="center"/>
                    <w:textAlignment w:val="center"/>
                    <w:rPr>
                      <w:color w:val="auto"/>
                      <w:kern w:val="0"/>
                      <w:szCs w:val="21"/>
                    </w:rPr>
                  </w:pPr>
                  <w:r>
                    <w:rPr>
                      <w:color w:val="auto"/>
                      <w:kern w:val="0"/>
                      <w:szCs w:val="21"/>
                    </w:rPr>
                    <w:t>排放口</w:t>
                  </w:r>
                </w:p>
                <w:p>
                  <w:pPr>
                    <w:widowControl/>
                    <w:snapToGrid w:val="0"/>
                    <w:spacing w:line="240" w:lineRule="atLeast"/>
                    <w:jc w:val="center"/>
                    <w:textAlignment w:val="center"/>
                    <w:rPr>
                      <w:color w:val="auto"/>
                      <w:szCs w:val="21"/>
                    </w:rPr>
                  </w:pPr>
                  <w:r>
                    <w:rPr>
                      <w:color w:val="auto"/>
                      <w:kern w:val="0"/>
                      <w:szCs w:val="21"/>
                    </w:rPr>
                    <w:t>编号</w:t>
                  </w:r>
                </w:p>
              </w:tc>
              <w:tc>
                <w:tcPr>
                  <w:tcW w:w="891" w:type="dxa"/>
                  <w:vMerge w:val="restart"/>
                  <w:tcBorders>
                    <w:tl2br w:val="nil"/>
                    <w:tr2bl w:val="nil"/>
                  </w:tcBorders>
                  <w:tcMar>
                    <w:top w:w="15" w:type="dxa"/>
                    <w:left w:w="15" w:type="dxa"/>
                    <w:right w:w="15" w:type="dxa"/>
                  </w:tcMar>
                  <w:vAlign w:val="center"/>
                </w:tcPr>
                <w:p>
                  <w:pPr>
                    <w:widowControl/>
                    <w:snapToGrid w:val="0"/>
                    <w:spacing w:line="240" w:lineRule="atLeast"/>
                    <w:jc w:val="center"/>
                    <w:textAlignment w:val="center"/>
                    <w:rPr>
                      <w:color w:val="auto"/>
                      <w:kern w:val="0"/>
                      <w:szCs w:val="21"/>
                    </w:rPr>
                  </w:pPr>
                  <w:r>
                    <w:rPr>
                      <w:color w:val="auto"/>
                      <w:kern w:val="0"/>
                      <w:szCs w:val="21"/>
                    </w:rPr>
                    <w:t>产污</w:t>
                  </w:r>
                </w:p>
                <w:p>
                  <w:pPr>
                    <w:widowControl/>
                    <w:snapToGrid w:val="0"/>
                    <w:spacing w:line="240" w:lineRule="atLeast"/>
                    <w:jc w:val="center"/>
                    <w:textAlignment w:val="center"/>
                    <w:rPr>
                      <w:color w:val="auto"/>
                      <w:szCs w:val="21"/>
                    </w:rPr>
                  </w:pPr>
                  <w:r>
                    <w:rPr>
                      <w:color w:val="auto"/>
                      <w:kern w:val="0"/>
                      <w:szCs w:val="21"/>
                    </w:rPr>
                    <w:t>环节</w:t>
                  </w:r>
                </w:p>
              </w:tc>
              <w:tc>
                <w:tcPr>
                  <w:tcW w:w="1090" w:type="dxa"/>
                  <w:vMerge w:val="restart"/>
                  <w:tcBorders>
                    <w:tl2br w:val="nil"/>
                    <w:tr2bl w:val="nil"/>
                  </w:tcBorders>
                  <w:tcMar>
                    <w:top w:w="15" w:type="dxa"/>
                    <w:left w:w="15" w:type="dxa"/>
                    <w:right w:w="15" w:type="dxa"/>
                  </w:tcMar>
                  <w:vAlign w:val="center"/>
                </w:tcPr>
                <w:p>
                  <w:pPr>
                    <w:widowControl/>
                    <w:snapToGrid w:val="0"/>
                    <w:spacing w:line="240" w:lineRule="atLeast"/>
                    <w:jc w:val="center"/>
                    <w:textAlignment w:val="center"/>
                    <w:rPr>
                      <w:color w:val="auto"/>
                      <w:szCs w:val="21"/>
                    </w:rPr>
                  </w:pPr>
                  <w:r>
                    <w:rPr>
                      <w:color w:val="auto"/>
                      <w:kern w:val="0"/>
                      <w:szCs w:val="21"/>
                    </w:rPr>
                    <w:t>产污物</w:t>
                  </w:r>
                </w:p>
              </w:tc>
              <w:tc>
                <w:tcPr>
                  <w:tcW w:w="2214" w:type="dxa"/>
                  <w:vMerge w:val="restart"/>
                  <w:tcBorders>
                    <w:tl2br w:val="nil"/>
                    <w:tr2bl w:val="nil"/>
                  </w:tcBorders>
                  <w:tcMar>
                    <w:top w:w="15" w:type="dxa"/>
                    <w:left w:w="15" w:type="dxa"/>
                    <w:right w:w="15" w:type="dxa"/>
                  </w:tcMar>
                  <w:vAlign w:val="center"/>
                </w:tcPr>
                <w:p>
                  <w:pPr>
                    <w:widowControl/>
                    <w:snapToGrid w:val="0"/>
                    <w:spacing w:line="240" w:lineRule="atLeast"/>
                    <w:jc w:val="center"/>
                    <w:textAlignment w:val="center"/>
                    <w:rPr>
                      <w:color w:val="auto"/>
                      <w:szCs w:val="21"/>
                    </w:rPr>
                  </w:pPr>
                  <w:r>
                    <w:rPr>
                      <w:color w:val="auto"/>
                      <w:kern w:val="0"/>
                      <w:szCs w:val="21"/>
                    </w:rPr>
                    <w:t>主要防治措施</w:t>
                  </w:r>
                </w:p>
              </w:tc>
              <w:tc>
                <w:tcPr>
                  <w:tcW w:w="2949" w:type="dxa"/>
                  <w:gridSpan w:val="2"/>
                  <w:tcBorders>
                    <w:tl2br w:val="nil"/>
                    <w:tr2bl w:val="nil"/>
                  </w:tcBorders>
                  <w:tcMar>
                    <w:top w:w="15" w:type="dxa"/>
                    <w:left w:w="15" w:type="dxa"/>
                    <w:right w:w="15" w:type="dxa"/>
                  </w:tcMar>
                  <w:vAlign w:val="center"/>
                </w:tcPr>
                <w:p>
                  <w:pPr>
                    <w:widowControl/>
                    <w:snapToGrid w:val="0"/>
                    <w:spacing w:line="240" w:lineRule="atLeast"/>
                    <w:jc w:val="center"/>
                    <w:textAlignment w:val="center"/>
                    <w:rPr>
                      <w:color w:val="auto"/>
                      <w:szCs w:val="21"/>
                    </w:rPr>
                  </w:pPr>
                  <w:r>
                    <w:rPr>
                      <w:color w:val="auto"/>
                      <w:kern w:val="0"/>
                      <w:szCs w:val="21"/>
                    </w:rPr>
                    <w:t>国家或地方污染物排放标准</w:t>
                  </w:r>
                </w:p>
              </w:tc>
              <w:tc>
                <w:tcPr>
                  <w:tcW w:w="1020" w:type="dxa"/>
                  <w:tcBorders>
                    <w:tl2br w:val="nil"/>
                    <w:tr2bl w:val="nil"/>
                  </w:tcBorders>
                  <w:tcMar>
                    <w:top w:w="15" w:type="dxa"/>
                    <w:left w:w="15" w:type="dxa"/>
                    <w:right w:w="15" w:type="dxa"/>
                  </w:tcMar>
                  <w:vAlign w:val="center"/>
                </w:tcPr>
                <w:p>
                  <w:pPr>
                    <w:widowControl/>
                    <w:snapToGrid w:val="0"/>
                    <w:spacing w:line="240" w:lineRule="atLeast"/>
                    <w:jc w:val="center"/>
                    <w:textAlignment w:val="center"/>
                    <w:rPr>
                      <w:color w:val="auto"/>
                      <w:szCs w:val="21"/>
                    </w:rPr>
                  </w:pPr>
                  <w:r>
                    <w:rPr>
                      <w:color w:val="auto"/>
                      <w:kern w:val="0"/>
                      <w:szCs w:val="21"/>
                    </w:rPr>
                    <w:t>年排放量</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368" w:type="dxa"/>
                  <w:vMerge w:val="continue"/>
                  <w:tcBorders>
                    <w:tl2br w:val="nil"/>
                    <w:tr2bl w:val="nil"/>
                  </w:tcBorders>
                  <w:tcMar>
                    <w:top w:w="15" w:type="dxa"/>
                    <w:left w:w="15" w:type="dxa"/>
                    <w:right w:w="15" w:type="dxa"/>
                  </w:tcMar>
                  <w:vAlign w:val="center"/>
                </w:tcPr>
                <w:p>
                  <w:pPr>
                    <w:widowControl/>
                    <w:snapToGrid w:val="0"/>
                    <w:spacing w:line="240" w:lineRule="atLeast"/>
                    <w:jc w:val="center"/>
                    <w:rPr>
                      <w:color w:val="auto"/>
                      <w:szCs w:val="21"/>
                    </w:rPr>
                  </w:pPr>
                </w:p>
              </w:tc>
              <w:tc>
                <w:tcPr>
                  <w:tcW w:w="916" w:type="dxa"/>
                  <w:vMerge w:val="continue"/>
                  <w:tcBorders>
                    <w:tl2br w:val="nil"/>
                    <w:tr2bl w:val="nil"/>
                  </w:tcBorders>
                  <w:tcMar>
                    <w:top w:w="15" w:type="dxa"/>
                    <w:left w:w="15" w:type="dxa"/>
                    <w:right w:w="15" w:type="dxa"/>
                  </w:tcMar>
                  <w:vAlign w:val="center"/>
                </w:tcPr>
                <w:p>
                  <w:pPr>
                    <w:widowControl/>
                    <w:snapToGrid w:val="0"/>
                    <w:spacing w:line="240" w:lineRule="atLeast"/>
                    <w:jc w:val="center"/>
                    <w:rPr>
                      <w:color w:val="auto"/>
                      <w:szCs w:val="21"/>
                    </w:rPr>
                  </w:pPr>
                </w:p>
              </w:tc>
              <w:tc>
                <w:tcPr>
                  <w:tcW w:w="891" w:type="dxa"/>
                  <w:vMerge w:val="continue"/>
                  <w:tcBorders>
                    <w:tl2br w:val="nil"/>
                    <w:tr2bl w:val="nil"/>
                  </w:tcBorders>
                  <w:tcMar>
                    <w:top w:w="15" w:type="dxa"/>
                    <w:left w:w="15" w:type="dxa"/>
                    <w:right w:w="15" w:type="dxa"/>
                  </w:tcMar>
                  <w:vAlign w:val="center"/>
                </w:tcPr>
                <w:p>
                  <w:pPr>
                    <w:widowControl/>
                    <w:snapToGrid w:val="0"/>
                    <w:spacing w:line="240" w:lineRule="atLeast"/>
                    <w:jc w:val="center"/>
                    <w:rPr>
                      <w:color w:val="auto"/>
                      <w:szCs w:val="21"/>
                    </w:rPr>
                  </w:pPr>
                </w:p>
              </w:tc>
              <w:tc>
                <w:tcPr>
                  <w:tcW w:w="1090" w:type="dxa"/>
                  <w:vMerge w:val="continue"/>
                  <w:tcBorders>
                    <w:tl2br w:val="nil"/>
                    <w:tr2bl w:val="nil"/>
                  </w:tcBorders>
                  <w:tcMar>
                    <w:top w:w="15" w:type="dxa"/>
                    <w:left w:w="15" w:type="dxa"/>
                    <w:right w:w="15" w:type="dxa"/>
                  </w:tcMar>
                  <w:vAlign w:val="center"/>
                </w:tcPr>
                <w:p>
                  <w:pPr>
                    <w:widowControl/>
                    <w:snapToGrid w:val="0"/>
                    <w:spacing w:line="240" w:lineRule="atLeast"/>
                    <w:jc w:val="center"/>
                    <w:rPr>
                      <w:color w:val="auto"/>
                      <w:szCs w:val="21"/>
                    </w:rPr>
                  </w:pPr>
                </w:p>
              </w:tc>
              <w:tc>
                <w:tcPr>
                  <w:tcW w:w="2214" w:type="dxa"/>
                  <w:vMerge w:val="continue"/>
                  <w:tcBorders>
                    <w:tl2br w:val="nil"/>
                    <w:tr2bl w:val="nil"/>
                  </w:tcBorders>
                  <w:tcMar>
                    <w:top w:w="15" w:type="dxa"/>
                    <w:left w:w="15" w:type="dxa"/>
                    <w:right w:w="15" w:type="dxa"/>
                  </w:tcMar>
                  <w:vAlign w:val="center"/>
                </w:tcPr>
                <w:p>
                  <w:pPr>
                    <w:widowControl/>
                    <w:snapToGrid w:val="0"/>
                    <w:spacing w:line="240" w:lineRule="atLeast"/>
                    <w:jc w:val="center"/>
                    <w:rPr>
                      <w:color w:val="auto"/>
                      <w:szCs w:val="21"/>
                    </w:rPr>
                  </w:pPr>
                </w:p>
              </w:tc>
              <w:tc>
                <w:tcPr>
                  <w:tcW w:w="1757" w:type="dxa"/>
                  <w:tcBorders>
                    <w:tl2br w:val="nil"/>
                    <w:tr2bl w:val="nil"/>
                  </w:tcBorders>
                  <w:tcMar>
                    <w:top w:w="15" w:type="dxa"/>
                    <w:left w:w="15" w:type="dxa"/>
                    <w:right w:w="15" w:type="dxa"/>
                  </w:tcMar>
                  <w:vAlign w:val="center"/>
                </w:tcPr>
                <w:p>
                  <w:pPr>
                    <w:widowControl/>
                    <w:snapToGrid w:val="0"/>
                    <w:spacing w:line="240" w:lineRule="atLeast"/>
                    <w:jc w:val="center"/>
                    <w:textAlignment w:val="center"/>
                    <w:rPr>
                      <w:color w:val="auto"/>
                      <w:szCs w:val="21"/>
                    </w:rPr>
                  </w:pPr>
                  <w:r>
                    <w:rPr>
                      <w:color w:val="auto"/>
                      <w:kern w:val="0"/>
                      <w:szCs w:val="21"/>
                    </w:rPr>
                    <w:t>标准名称</w:t>
                  </w:r>
                </w:p>
              </w:tc>
              <w:tc>
                <w:tcPr>
                  <w:tcW w:w="1192" w:type="dxa"/>
                  <w:tcBorders>
                    <w:tl2br w:val="nil"/>
                    <w:tr2bl w:val="nil"/>
                  </w:tcBorders>
                  <w:tcMar>
                    <w:top w:w="15" w:type="dxa"/>
                    <w:left w:w="15" w:type="dxa"/>
                    <w:right w:w="15" w:type="dxa"/>
                  </w:tcMar>
                  <w:vAlign w:val="center"/>
                </w:tcPr>
                <w:p>
                  <w:pPr>
                    <w:widowControl/>
                    <w:snapToGrid w:val="0"/>
                    <w:spacing w:line="240" w:lineRule="atLeast"/>
                    <w:jc w:val="center"/>
                    <w:textAlignment w:val="center"/>
                    <w:rPr>
                      <w:color w:val="auto"/>
                      <w:kern w:val="0"/>
                      <w:szCs w:val="21"/>
                    </w:rPr>
                  </w:pPr>
                  <w:r>
                    <w:rPr>
                      <w:color w:val="auto"/>
                      <w:kern w:val="0"/>
                      <w:szCs w:val="21"/>
                    </w:rPr>
                    <w:t>浓度限值</w:t>
                  </w:r>
                </w:p>
                <w:p>
                  <w:pPr>
                    <w:widowControl/>
                    <w:snapToGrid w:val="0"/>
                    <w:spacing w:line="240" w:lineRule="atLeast"/>
                    <w:jc w:val="center"/>
                    <w:textAlignment w:val="center"/>
                    <w:rPr>
                      <w:color w:val="auto"/>
                      <w:szCs w:val="21"/>
                    </w:rPr>
                  </w:pPr>
                  <w:r>
                    <w:rPr>
                      <w:color w:val="auto"/>
                      <w:kern w:val="0"/>
                      <w:szCs w:val="21"/>
                    </w:rPr>
                    <w:t>（mg/m³）</w:t>
                  </w:r>
                </w:p>
              </w:tc>
              <w:tc>
                <w:tcPr>
                  <w:tcW w:w="1020" w:type="dxa"/>
                  <w:tcBorders>
                    <w:tl2br w:val="nil"/>
                    <w:tr2bl w:val="nil"/>
                  </w:tcBorders>
                  <w:tcMar>
                    <w:top w:w="15" w:type="dxa"/>
                    <w:left w:w="15" w:type="dxa"/>
                    <w:right w:w="15" w:type="dxa"/>
                  </w:tcMar>
                  <w:vAlign w:val="center"/>
                </w:tcPr>
                <w:p>
                  <w:pPr>
                    <w:widowControl/>
                    <w:snapToGrid w:val="0"/>
                    <w:spacing w:line="240" w:lineRule="atLeast"/>
                    <w:jc w:val="center"/>
                    <w:textAlignment w:val="center"/>
                    <w:rPr>
                      <w:color w:val="auto"/>
                      <w:szCs w:val="21"/>
                    </w:rPr>
                  </w:pPr>
                  <w:r>
                    <w:rPr>
                      <w:color w:val="auto"/>
                      <w:kern w:val="0"/>
                      <w:szCs w:val="21"/>
                    </w:rPr>
                    <w:t>t/a</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368" w:type="dxa"/>
                  <w:tcBorders>
                    <w:tl2br w:val="nil"/>
                    <w:tr2bl w:val="nil"/>
                  </w:tcBorders>
                  <w:tcMar>
                    <w:top w:w="15" w:type="dxa"/>
                    <w:left w:w="15" w:type="dxa"/>
                    <w:right w:w="15" w:type="dxa"/>
                  </w:tcMar>
                  <w:vAlign w:val="center"/>
                </w:tcPr>
                <w:p>
                  <w:pPr>
                    <w:widowControl/>
                    <w:snapToGrid w:val="0"/>
                    <w:spacing w:line="240" w:lineRule="atLeast"/>
                    <w:jc w:val="center"/>
                    <w:rPr>
                      <w:rFonts w:hint="eastAsia" w:eastAsia="宋体"/>
                      <w:color w:val="auto"/>
                      <w:szCs w:val="21"/>
                      <w:lang w:val="en-US" w:eastAsia="zh-CN"/>
                    </w:rPr>
                  </w:pPr>
                  <w:r>
                    <w:rPr>
                      <w:rFonts w:hint="eastAsia"/>
                      <w:color w:val="auto"/>
                      <w:szCs w:val="21"/>
                      <w:lang w:val="en-US" w:eastAsia="zh-CN"/>
                    </w:rPr>
                    <w:t>1</w:t>
                  </w:r>
                </w:p>
              </w:tc>
              <w:tc>
                <w:tcPr>
                  <w:tcW w:w="916" w:type="dxa"/>
                  <w:vMerge w:val="restart"/>
                  <w:tcBorders>
                    <w:tl2br w:val="nil"/>
                    <w:tr2bl w:val="nil"/>
                  </w:tcBorders>
                  <w:tcMar>
                    <w:top w:w="15" w:type="dxa"/>
                    <w:left w:w="15" w:type="dxa"/>
                    <w:right w:w="15" w:type="dxa"/>
                  </w:tcMar>
                  <w:vAlign w:val="center"/>
                </w:tcPr>
                <w:p>
                  <w:pPr>
                    <w:widowControl/>
                    <w:snapToGrid w:val="0"/>
                    <w:spacing w:line="240" w:lineRule="atLeast"/>
                    <w:jc w:val="center"/>
                    <w:rPr>
                      <w:rFonts w:hint="eastAsia" w:eastAsia="宋体"/>
                      <w:color w:val="auto"/>
                      <w:szCs w:val="21"/>
                      <w:lang w:eastAsia="zh-CN"/>
                    </w:rPr>
                  </w:pPr>
                  <w:r>
                    <w:rPr>
                      <w:rFonts w:hint="eastAsia"/>
                      <w:color w:val="auto"/>
                      <w:szCs w:val="21"/>
                      <w:lang w:eastAsia="zh-CN"/>
                    </w:rPr>
                    <w:t>排气筒</w:t>
                  </w:r>
                </w:p>
              </w:tc>
              <w:tc>
                <w:tcPr>
                  <w:tcW w:w="891" w:type="dxa"/>
                  <w:vMerge w:val="restart"/>
                  <w:tcBorders>
                    <w:tl2br w:val="nil"/>
                    <w:tr2bl w:val="nil"/>
                  </w:tcBorders>
                  <w:tcMar>
                    <w:top w:w="15" w:type="dxa"/>
                    <w:left w:w="15" w:type="dxa"/>
                    <w:right w:w="15" w:type="dxa"/>
                  </w:tcMar>
                  <w:vAlign w:val="center"/>
                </w:tcPr>
                <w:p>
                  <w:pPr>
                    <w:widowControl/>
                    <w:snapToGrid w:val="0"/>
                    <w:spacing w:line="240" w:lineRule="atLeast"/>
                    <w:jc w:val="center"/>
                    <w:rPr>
                      <w:rFonts w:hint="eastAsia" w:eastAsia="宋体"/>
                      <w:color w:val="auto"/>
                      <w:szCs w:val="21"/>
                      <w:lang w:eastAsia="zh-CN"/>
                    </w:rPr>
                  </w:pPr>
                  <w:r>
                    <w:rPr>
                      <w:rFonts w:hint="eastAsia"/>
                      <w:color w:val="auto"/>
                      <w:szCs w:val="21"/>
                      <w:lang w:eastAsia="zh-CN"/>
                    </w:rPr>
                    <w:t>热风炉</w:t>
                  </w:r>
                </w:p>
              </w:tc>
              <w:tc>
                <w:tcPr>
                  <w:tcW w:w="1090" w:type="dxa"/>
                  <w:tcBorders>
                    <w:tl2br w:val="nil"/>
                    <w:tr2bl w:val="nil"/>
                  </w:tcBorders>
                  <w:tcMar>
                    <w:top w:w="15" w:type="dxa"/>
                    <w:left w:w="15" w:type="dxa"/>
                    <w:right w:w="15" w:type="dxa"/>
                  </w:tcMar>
                  <w:vAlign w:val="center"/>
                </w:tcPr>
                <w:p>
                  <w:pPr>
                    <w:pStyle w:val="110"/>
                    <w:keepNext w:val="0"/>
                    <w:keepLines w:val="0"/>
                    <w:pageBreakBefore w:val="0"/>
                    <w:kinsoku/>
                    <w:wordWrap/>
                    <w:overflowPunct/>
                    <w:topLinePunct w:val="0"/>
                    <w:bidi w:val="0"/>
                    <w:snapToGrid w:val="0"/>
                    <w:spacing w:line="240" w:lineRule="auto"/>
                    <w:ind w:firstLine="0"/>
                    <w:jc w:val="center"/>
                    <w:rPr>
                      <w:rFonts w:hint="eastAsia" w:eastAsia="宋体"/>
                      <w:color w:val="auto"/>
                      <w:sz w:val="21"/>
                      <w:szCs w:val="21"/>
                      <w:lang w:eastAsia="zh-CN"/>
                    </w:rPr>
                  </w:pPr>
                  <w:r>
                    <w:rPr>
                      <w:rFonts w:hint="eastAsia"/>
                      <w:color w:val="auto"/>
                      <w:szCs w:val="21"/>
                    </w:rPr>
                    <w:t>颗粒物</w:t>
                  </w:r>
                </w:p>
                <w:p>
                  <w:pPr>
                    <w:keepNext w:val="0"/>
                    <w:keepLines w:val="0"/>
                    <w:pageBreakBefore w:val="0"/>
                    <w:widowControl/>
                    <w:kinsoku/>
                    <w:wordWrap/>
                    <w:overflowPunct/>
                    <w:topLinePunct w:val="0"/>
                    <w:bidi w:val="0"/>
                    <w:snapToGrid w:val="0"/>
                    <w:spacing w:line="240" w:lineRule="atLeast"/>
                    <w:jc w:val="center"/>
                    <w:rPr>
                      <w:rFonts w:hint="eastAsia" w:eastAsia="宋体"/>
                      <w:color w:val="auto"/>
                      <w:szCs w:val="21"/>
                      <w:lang w:eastAsia="zh-CN"/>
                    </w:rPr>
                  </w:pPr>
                </w:p>
              </w:tc>
              <w:tc>
                <w:tcPr>
                  <w:tcW w:w="2214" w:type="dxa"/>
                  <w:vMerge w:val="restart"/>
                  <w:tcBorders>
                    <w:tl2br w:val="nil"/>
                    <w:tr2bl w:val="nil"/>
                  </w:tcBorders>
                  <w:tcMar>
                    <w:top w:w="15" w:type="dxa"/>
                    <w:left w:w="15" w:type="dxa"/>
                    <w:right w:w="15" w:type="dxa"/>
                  </w:tcMar>
                  <w:vAlign w:val="center"/>
                </w:tcPr>
                <w:p>
                  <w:pPr>
                    <w:keepNext w:val="0"/>
                    <w:keepLines w:val="0"/>
                    <w:pageBreakBefore w:val="0"/>
                    <w:widowControl/>
                    <w:kinsoku/>
                    <w:wordWrap/>
                    <w:overflowPunct/>
                    <w:topLinePunct w:val="0"/>
                    <w:bidi w:val="0"/>
                    <w:snapToGrid w:val="0"/>
                    <w:spacing w:line="240" w:lineRule="atLeast"/>
                    <w:jc w:val="center"/>
                    <w:rPr>
                      <w:color w:val="auto"/>
                      <w:szCs w:val="21"/>
                    </w:rPr>
                  </w:pPr>
                  <w:r>
                    <w:rPr>
                      <w:rFonts w:hint="eastAsia" w:ascii="宋体" w:hAnsi="宋体" w:cs="宋体"/>
                      <w:color w:val="auto"/>
                      <w:sz w:val="21"/>
                      <w:szCs w:val="21"/>
                      <w:highlight w:val="none"/>
                      <w:lang w:eastAsia="zh-CN"/>
                    </w:rPr>
                    <w:t>多管除尘器</w:t>
                  </w:r>
                  <w:r>
                    <w:rPr>
                      <w:rFonts w:hint="eastAsia" w:ascii="宋体" w:hAnsi="宋体" w:cs="宋体"/>
                      <w:color w:val="auto"/>
                      <w:sz w:val="21"/>
                      <w:szCs w:val="21"/>
                      <w:highlight w:val="none"/>
                      <w:lang w:val="en-US" w:eastAsia="zh-CN"/>
                    </w:rPr>
                    <w:t>+</w:t>
                  </w:r>
                  <w:r>
                    <w:rPr>
                      <w:rFonts w:hint="eastAsia" w:ascii="宋体" w:hAnsi="宋体" w:cs="宋体"/>
                      <w:color w:val="auto"/>
                      <w:sz w:val="21"/>
                      <w:szCs w:val="21"/>
                      <w:highlight w:val="none"/>
                      <w:lang w:eastAsia="zh-CN"/>
                    </w:rPr>
                    <w:t>双碱法</w:t>
                  </w:r>
                  <w:r>
                    <w:rPr>
                      <w:rFonts w:hint="eastAsia" w:ascii="宋体" w:hAnsi="宋体" w:cs="宋体"/>
                      <w:color w:val="auto"/>
                      <w:sz w:val="21"/>
                      <w:szCs w:val="21"/>
                      <w:lang w:eastAsia="zh-CN"/>
                    </w:rPr>
                    <w:t>脱硫塔</w:t>
                  </w:r>
                </w:p>
              </w:tc>
              <w:tc>
                <w:tcPr>
                  <w:tcW w:w="1757" w:type="dxa"/>
                  <w:vMerge w:val="restart"/>
                  <w:tcBorders>
                    <w:tl2br w:val="nil"/>
                    <w:tr2bl w:val="nil"/>
                  </w:tcBorders>
                  <w:tcMar>
                    <w:top w:w="15" w:type="dxa"/>
                    <w:left w:w="15" w:type="dxa"/>
                    <w:right w:w="15" w:type="dxa"/>
                  </w:tcMar>
                  <w:vAlign w:val="center"/>
                </w:tcPr>
                <w:p>
                  <w:pPr>
                    <w:keepNext w:val="0"/>
                    <w:keepLines w:val="0"/>
                    <w:pageBreakBefore w:val="0"/>
                    <w:widowControl/>
                    <w:kinsoku/>
                    <w:wordWrap/>
                    <w:overflowPunct/>
                    <w:topLinePunct w:val="0"/>
                    <w:bidi w:val="0"/>
                    <w:snapToGrid w:val="0"/>
                    <w:spacing w:line="240" w:lineRule="atLeast"/>
                    <w:jc w:val="center"/>
                    <w:textAlignment w:val="center"/>
                    <w:rPr>
                      <w:color w:val="auto"/>
                      <w:kern w:val="0"/>
                      <w:sz w:val="21"/>
                      <w:szCs w:val="21"/>
                    </w:rPr>
                  </w:pPr>
                  <w:r>
                    <w:rPr>
                      <w:rFonts w:hint="default" w:ascii="Times New Roman" w:hAnsi="Times New Roman" w:cs="Times New Roman"/>
                      <w:color w:val="auto"/>
                      <w:sz w:val="21"/>
                      <w:szCs w:val="21"/>
                      <w:lang w:eastAsia="zh-CN"/>
                    </w:rPr>
                    <w:t>颗粒物排放执行</w:t>
                  </w:r>
                  <w:r>
                    <w:rPr>
                      <w:rFonts w:hint="default" w:ascii="Times New Roman" w:hAnsi="Times New Roman" w:cs="Times New Roman"/>
                      <w:color w:val="auto"/>
                      <w:sz w:val="21"/>
                      <w:szCs w:val="21"/>
                    </w:rPr>
                    <w:t>《工业炉窑大气污染物排放标准》（GB9078-1996）表2</w:t>
                  </w:r>
                  <w:r>
                    <w:rPr>
                      <w:rFonts w:hint="default" w:ascii="Times New Roman" w:hAnsi="Times New Roman" w:cs="Times New Roman"/>
                      <w:color w:val="auto"/>
                      <w:sz w:val="21"/>
                      <w:szCs w:val="21"/>
                      <w:lang w:eastAsia="zh-CN"/>
                    </w:rPr>
                    <w:t>中</w:t>
                  </w:r>
                  <w:r>
                    <w:rPr>
                      <w:rFonts w:hint="default" w:ascii="Times New Roman" w:hAnsi="Times New Roman" w:cs="Times New Roman"/>
                      <w:color w:val="auto"/>
                      <w:sz w:val="21"/>
                      <w:szCs w:val="21"/>
                    </w:rPr>
                    <w:t>干燥炉</w:t>
                  </w:r>
                  <w:r>
                    <w:rPr>
                      <w:rFonts w:hint="default" w:ascii="Times New Roman" w:hAnsi="Times New Roman" w:cs="Times New Roman"/>
                      <w:color w:val="auto"/>
                      <w:sz w:val="21"/>
                      <w:szCs w:val="21"/>
                      <w:lang w:eastAsia="zh-CN"/>
                    </w:rPr>
                    <w:t>、</w:t>
                  </w:r>
                  <w:r>
                    <w:rPr>
                      <w:rFonts w:hint="default" w:ascii="Times New Roman" w:hAnsi="Times New Roman" w:cs="Times New Roman"/>
                      <w:color w:val="auto"/>
                      <w:sz w:val="21"/>
                      <w:szCs w:val="21"/>
                    </w:rPr>
                    <w:t>窑</w:t>
                  </w:r>
                  <w:r>
                    <w:rPr>
                      <w:rFonts w:hint="default" w:ascii="Times New Roman" w:hAnsi="Times New Roman" w:cs="Times New Roman"/>
                      <w:color w:val="auto"/>
                      <w:sz w:val="21"/>
                      <w:szCs w:val="21"/>
                      <w:lang w:eastAsia="zh-CN"/>
                    </w:rPr>
                    <w:t>的二级排放限值；二氧化硫</w:t>
                  </w:r>
                  <w:r>
                    <w:rPr>
                      <w:rFonts w:hint="eastAsia" w:cs="Times New Roman"/>
                      <w:color w:val="auto"/>
                      <w:sz w:val="21"/>
                      <w:szCs w:val="21"/>
                      <w:lang w:eastAsia="zh-CN"/>
                    </w:rPr>
                    <w:t>、汞</w:t>
                  </w:r>
                  <w:r>
                    <w:rPr>
                      <w:rFonts w:hint="default" w:ascii="Times New Roman" w:hAnsi="Times New Roman" w:cs="Times New Roman"/>
                      <w:color w:val="auto"/>
                      <w:sz w:val="21"/>
                      <w:szCs w:val="21"/>
                      <w:lang w:eastAsia="zh-CN"/>
                    </w:rPr>
                    <w:t>排放执行</w:t>
                  </w:r>
                  <w:r>
                    <w:rPr>
                      <w:rFonts w:hint="default" w:ascii="Times New Roman" w:hAnsi="Times New Roman" w:cs="Times New Roman"/>
                      <w:color w:val="auto"/>
                      <w:sz w:val="21"/>
                      <w:szCs w:val="21"/>
                    </w:rPr>
                    <w:t>《工业炉窑大气污染物排放标准》（GB9078-1996）表</w:t>
                  </w:r>
                  <w:r>
                    <w:rPr>
                      <w:rFonts w:hint="default" w:ascii="Times New Roman" w:hAnsi="Times New Roman" w:cs="Times New Roman"/>
                      <w:color w:val="auto"/>
                      <w:sz w:val="21"/>
                      <w:szCs w:val="21"/>
                      <w:lang w:val="en-US" w:eastAsia="zh-CN"/>
                    </w:rPr>
                    <w:t>4中燃煤炉窑的新、改、扩建的工业炉窑排放浓度；</w:t>
                  </w:r>
                  <w:r>
                    <w:rPr>
                      <w:rFonts w:hint="default" w:ascii="Times New Roman" w:hAnsi="Times New Roman" w:cs="Times New Roman"/>
                      <w:color w:val="auto"/>
                      <w:sz w:val="21"/>
                      <w:szCs w:val="21"/>
                    </w:rPr>
                    <w:t>氮氧化物</w:t>
                  </w:r>
                  <w:r>
                    <w:rPr>
                      <w:rFonts w:hint="default" w:ascii="Times New Roman" w:hAnsi="Times New Roman" w:cs="Times New Roman"/>
                      <w:color w:val="auto"/>
                      <w:sz w:val="21"/>
                      <w:szCs w:val="21"/>
                      <w:lang w:eastAsia="zh-CN"/>
                    </w:rPr>
                    <w:t>排放</w:t>
                  </w:r>
                  <w:r>
                    <w:rPr>
                      <w:rFonts w:hint="default" w:ascii="Times New Roman" w:hAnsi="Times New Roman" w:cs="Times New Roman"/>
                      <w:color w:val="auto"/>
                      <w:sz w:val="21"/>
                      <w:szCs w:val="21"/>
                    </w:rPr>
                    <w:t>执行《大气污染物综合排放标准》（GB16297-1996）</w:t>
                  </w:r>
                  <w:r>
                    <w:rPr>
                      <w:rFonts w:hint="default" w:ascii="Times New Roman" w:hAnsi="Times New Roman" w:cs="Times New Roman"/>
                      <w:color w:val="auto"/>
                      <w:sz w:val="21"/>
                      <w:szCs w:val="21"/>
                      <w:lang w:eastAsia="zh-CN"/>
                    </w:rPr>
                    <w:t>表</w:t>
                  </w:r>
                  <w:r>
                    <w:rPr>
                      <w:rFonts w:hint="default" w:ascii="Times New Roman" w:hAnsi="Times New Roman" w:cs="Times New Roman"/>
                      <w:color w:val="auto"/>
                      <w:sz w:val="21"/>
                      <w:szCs w:val="21"/>
                      <w:lang w:val="en-US" w:eastAsia="zh-CN"/>
                    </w:rPr>
                    <w:t>2</w:t>
                  </w:r>
                  <w:r>
                    <w:rPr>
                      <w:rFonts w:hint="default" w:ascii="Times New Roman" w:hAnsi="Times New Roman" w:cs="Times New Roman"/>
                      <w:color w:val="auto"/>
                      <w:sz w:val="21"/>
                      <w:szCs w:val="21"/>
                    </w:rPr>
                    <w:t>新污染源大气污染物排放限值</w:t>
                  </w:r>
                </w:p>
              </w:tc>
              <w:tc>
                <w:tcPr>
                  <w:tcW w:w="1192" w:type="dxa"/>
                  <w:tcBorders>
                    <w:tl2br w:val="nil"/>
                    <w:tr2bl w:val="nil"/>
                  </w:tcBorders>
                  <w:tcMar>
                    <w:top w:w="15" w:type="dxa"/>
                    <w:left w:w="15" w:type="dxa"/>
                    <w:right w:w="15" w:type="dxa"/>
                  </w:tcMar>
                  <w:vAlign w:val="center"/>
                </w:tcPr>
                <w:p>
                  <w:pPr>
                    <w:keepNext w:val="0"/>
                    <w:keepLines w:val="0"/>
                    <w:pageBreakBefore w:val="0"/>
                    <w:widowControl w:val="0"/>
                    <w:kinsoku/>
                    <w:wordWrap/>
                    <w:overflowPunct/>
                    <w:topLinePunct w:val="0"/>
                    <w:bidi w:val="0"/>
                    <w:adjustRightInd/>
                    <w:snapToGrid/>
                    <w:spacing w:line="240" w:lineRule="auto"/>
                    <w:jc w:val="center"/>
                    <w:textAlignment w:val="auto"/>
                    <w:rPr>
                      <w:rFonts w:hint="default" w:eastAsia="宋体"/>
                      <w:color w:val="auto"/>
                      <w:kern w:val="0"/>
                      <w:sz w:val="21"/>
                      <w:szCs w:val="21"/>
                      <w:lang w:val="en-US" w:eastAsia="zh-CN"/>
                    </w:rPr>
                  </w:pPr>
                  <w:r>
                    <w:rPr>
                      <w:rFonts w:hint="eastAsia" w:cs="Times New Roman"/>
                      <w:bCs/>
                      <w:color w:val="auto"/>
                      <w:sz w:val="21"/>
                      <w:szCs w:val="21"/>
                      <w:lang w:val="en-US" w:eastAsia="zh-CN"/>
                    </w:rPr>
                    <w:t>200</w:t>
                  </w:r>
                </w:p>
              </w:tc>
              <w:tc>
                <w:tcPr>
                  <w:tcW w:w="1020" w:type="dxa"/>
                  <w:tcBorders>
                    <w:tl2br w:val="nil"/>
                    <w:tr2bl w:val="nil"/>
                  </w:tcBorders>
                  <w:tcMar>
                    <w:top w:w="15" w:type="dxa"/>
                    <w:left w:w="15" w:type="dxa"/>
                    <w:right w:w="15" w:type="dxa"/>
                  </w:tcMar>
                  <w:vAlign w:val="center"/>
                </w:tcPr>
                <w:p>
                  <w:pPr>
                    <w:widowControl/>
                    <w:snapToGrid w:val="0"/>
                    <w:spacing w:line="240" w:lineRule="atLeast"/>
                    <w:jc w:val="center"/>
                    <w:textAlignment w:val="center"/>
                    <w:rPr>
                      <w:rFonts w:hint="default" w:eastAsia="宋体"/>
                      <w:color w:val="auto"/>
                      <w:kern w:val="0"/>
                      <w:szCs w:val="21"/>
                      <w:lang w:val="en-US" w:eastAsia="zh-CN"/>
                    </w:rPr>
                  </w:pPr>
                  <w:r>
                    <w:rPr>
                      <w:rFonts w:hint="eastAsia"/>
                      <w:color w:val="FF0000"/>
                      <w:kern w:val="0"/>
                      <w:szCs w:val="21"/>
                      <w:lang w:val="en-US" w:eastAsia="zh-CN"/>
                    </w:rPr>
                    <w:t>5.210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68" w:type="dxa"/>
                  <w:tcBorders>
                    <w:tl2br w:val="nil"/>
                    <w:tr2bl w:val="nil"/>
                  </w:tcBorders>
                  <w:tcMar>
                    <w:top w:w="15" w:type="dxa"/>
                    <w:left w:w="15" w:type="dxa"/>
                    <w:right w:w="15" w:type="dxa"/>
                  </w:tcMar>
                  <w:vAlign w:val="center"/>
                </w:tcPr>
                <w:p>
                  <w:pPr>
                    <w:widowControl/>
                    <w:snapToGrid w:val="0"/>
                    <w:spacing w:line="240" w:lineRule="atLeast"/>
                    <w:jc w:val="center"/>
                    <w:rPr>
                      <w:rFonts w:hint="default"/>
                      <w:color w:val="auto"/>
                      <w:szCs w:val="21"/>
                      <w:lang w:val="en-US" w:eastAsia="zh-CN"/>
                    </w:rPr>
                  </w:pPr>
                  <w:r>
                    <w:rPr>
                      <w:rFonts w:hint="eastAsia"/>
                      <w:color w:val="auto"/>
                      <w:szCs w:val="21"/>
                      <w:lang w:val="en-US" w:eastAsia="zh-CN"/>
                    </w:rPr>
                    <w:t>2</w:t>
                  </w:r>
                </w:p>
              </w:tc>
              <w:tc>
                <w:tcPr>
                  <w:tcW w:w="916" w:type="dxa"/>
                  <w:vMerge w:val="continue"/>
                  <w:tcBorders>
                    <w:tl2br w:val="nil"/>
                    <w:tr2bl w:val="nil"/>
                  </w:tcBorders>
                  <w:tcMar>
                    <w:top w:w="15" w:type="dxa"/>
                    <w:left w:w="15" w:type="dxa"/>
                    <w:right w:w="15" w:type="dxa"/>
                  </w:tcMar>
                  <w:vAlign w:val="center"/>
                </w:tcPr>
                <w:p>
                  <w:pPr>
                    <w:widowControl/>
                    <w:snapToGrid w:val="0"/>
                    <w:spacing w:line="240" w:lineRule="atLeast"/>
                    <w:jc w:val="center"/>
                    <w:rPr>
                      <w:rFonts w:hint="eastAsia"/>
                      <w:color w:val="auto"/>
                      <w:szCs w:val="21"/>
                      <w:lang w:eastAsia="zh-CN"/>
                    </w:rPr>
                  </w:pPr>
                </w:p>
              </w:tc>
              <w:tc>
                <w:tcPr>
                  <w:tcW w:w="891" w:type="dxa"/>
                  <w:vMerge w:val="continue"/>
                  <w:tcBorders>
                    <w:tl2br w:val="nil"/>
                    <w:tr2bl w:val="nil"/>
                  </w:tcBorders>
                  <w:tcMar>
                    <w:top w:w="15" w:type="dxa"/>
                    <w:left w:w="15" w:type="dxa"/>
                    <w:right w:w="15" w:type="dxa"/>
                  </w:tcMar>
                  <w:vAlign w:val="center"/>
                </w:tcPr>
                <w:p>
                  <w:pPr>
                    <w:widowControl/>
                    <w:snapToGrid w:val="0"/>
                    <w:spacing w:line="240" w:lineRule="atLeast"/>
                    <w:jc w:val="center"/>
                    <w:rPr>
                      <w:rFonts w:hint="eastAsia"/>
                      <w:color w:val="auto"/>
                      <w:szCs w:val="21"/>
                      <w:lang w:eastAsia="zh-CN"/>
                    </w:rPr>
                  </w:pPr>
                </w:p>
              </w:tc>
              <w:tc>
                <w:tcPr>
                  <w:tcW w:w="1090" w:type="dxa"/>
                  <w:tcBorders>
                    <w:tl2br w:val="nil"/>
                    <w:tr2bl w:val="nil"/>
                  </w:tcBorders>
                  <w:tcMar>
                    <w:top w:w="15" w:type="dxa"/>
                    <w:left w:w="15" w:type="dxa"/>
                    <w:right w:w="15" w:type="dxa"/>
                  </w:tcMar>
                  <w:vAlign w:val="center"/>
                </w:tcPr>
                <w:p>
                  <w:pPr>
                    <w:keepNext w:val="0"/>
                    <w:keepLines w:val="0"/>
                    <w:pageBreakBefore w:val="0"/>
                    <w:widowControl/>
                    <w:kinsoku/>
                    <w:wordWrap/>
                    <w:overflowPunct/>
                    <w:topLinePunct w:val="0"/>
                    <w:bidi w:val="0"/>
                    <w:snapToGrid w:val="0"/>
                    <w:spacing w:line="240" w:lineRule="atLeast"/>
                    <w:jc w:val="center"/>
                    <w:rPr>
                      <w:rFonts w:hint="eastAsia" w:eastAsia="宋体"/>
                      <w:color w:val="auto"/>
                      <w:szCs w:val="21"/>
                      <w:lang w:eastAsia="zh-CN"/>
                    </w:rPr>
                  </w:pPr>
                  <w:r>
                    <w:rPr>
                      <w:color w:val="auto"/>
                      <w:sz w:val="21"/>
                      <w:szCs w:val="21"/>
                    </w:rPr>
                    <w:t>SO</w:t>
                  </w:r>
                  <w:r>
                    <w:rPr>
                      <w:color w:val="auto"/>
                      <w:sz w:val="21"/>
                      <w:szCs w:val="21"/>
                      <w:vertAlign w:val="subscript"/>
                    </w:rPr>
                    <w:t>2</w:t>
                  </w:r>
                </w:p>
              </w:tc>
              <w:tc>
                <w:tcPr>
                  <w:tcW w:w="2214" w:type="dxa"/>
                  <w:vMerge w:val="continue"/>
                  <w:tcBorders>
                    <w:tl2br w:val="nil"/>
                    <w:tr2bl w:val="nil"/>
                  </w:tcBorders>
                  <w:tcMar>
                    <w:top w:w="15" w:type="dxa"/>
                    <w:left w:w="15" w:type="dxa"/>
                    <w:right w:w="15" w:type="dxa"/>
                  </w:tcMar>
                  <w:vAlign w:val="center"/>
                </w:tcPr>
                <w:p>
                  <w:pPr>
                    <w:keepNext w:val="0"/>
                    <w:keepLines w:val="0"/>
                    <w:pageBreakBefore w:val="0"/>
                    <w:widowControl/>
                    <w:kinsoku/>
                    <w:wordWrap/>
                    <w:overflowPunct/>
                    <w:topLinePunct w:val="0"/>
                    <w:bidi w:val="0"/>
                    <w:snapToGrid w:val="0"/>
                    <w:spacing w:line="240" w:lineRule="atLeast"/>
                    <w:jc w:val="center"/>
                    <w:rPr>
                      <w:rFonts w:hint="eastAsia" w:ascii="宋体" w:hAnsi="宋体" w:eastAsia="宋体" w:cs="宋体"/>
                      <w:color w:val="auto"/>
                      <w:sz w:val="21"/>
                      <w:szCs w:val="21"/>
                    </w:rPr>
                  </w:pPr>
                </w:p>
              </w:tc>
              <w:tc>
                <w:tcPr>
                  <w:tcW w:w="1757" w:type="dxa"/>
                  <w:vMerge w:val="continue"/>
                  <w:tcBorders>
                    <w:tl2br w:val="nil"/>
                    <w:tr2bl w:val="nil"/>
                  </w:tcBorders>
                  <w:tcMar>
                    <w:top w:w="15" w:type="dxa"/>
                    <w:left w:w="15" w:type="dxa"/>
                    <w:right w:w="15" w:type="dxa"/>
                  </w:tcMar>
                  <w:vAlign w:val="center"/>
                </w:tcPr>
                <w:p>
                  <w:pPr>
                    <w:keepNext w:val="0"/>
                    <w:keepLines w:val="0"/>
                    <w:pageBreakBefore w:val="0"/>
                    <w:widowControl/>
                    <w:kinsoku/>
                    <w:wordWrap/>
                    <w:overflowPunct/>
                    <w:topLinePunct w:val="0"/>
                    <w:bidi w:val="0"/>
                    <w:snapToGrid w:val="0"/>
                    <w:spacing w:line="240" w:lineRule="atLeast"/>
                    <w:jc w:val="center"/>
                    <w:textAlignment w:val="center"/>
                    <w:rPr>
                      <w:rFonts w:hint="default" w:ascii="Times New Roman" w:hAnsi="Times New Roman" w:cs="Times New Roman"/>
                      <w:color w:val="auto"/>
                      <w:sz w:val="21"/>
                      <w:szCs w:val="21"/>
                    </w:rPr>
                  </w:pPr>
                </w:p>
              </w:tc>
              <w:tc>
                <w:tcPr>
                  <w:tcW w:w="1192" w:type="dxa"/>
                  <w:tcBorders>
                    <w:tl2br w:val="nil"/>
                    <w:tr2bl w:val="nil"/>
                  </w:tcBorders>
                  <w:tcMar>
                    <w:top w:w="15" w:type="dxa"/>
                    <w:left w:w="15" w:type="dxa"/>
                    <w:right w:w="15" w:type="dxa"/>
                  </w:tcMar>
                  <w:vAlign w:val="center"/>
                </w:tcPr>
                <w:p>
                  <w:pPr>
                    <w:keepNext w:val="0"/>
                    <w:keepLines w:val="0"/>
                    <w:pageBreakBefore w:val="0"/>
                    <w:widowControl w:val="0"/>
                    <w:kinsoku/>
                    <w:wordWrap/>
                    <w:overflowPunct/>
                    <w:topLinePunct w:val="0"/>
                    <w:bidi w:val="0"/>
                    <w:adjustRightInd/>
                    <w:snapToGrid/>
                    <w:spacing w:line="240" w:lineRule="auto"/>
                    <w:jc w:val="center"/>
                    <w:textAlignment w:val="auto"/>
                    <w:rPr>
                      <w:rFonts w:hint="default"/>
                      <w:color w:val="auto"/>
                      <w:kern w:val="0"/>
                      <w:sz w:val="21"/>
                      <w:szCs w:val="21"/>
                      <w:lang w:val="en-US" w:eastAsia="zh-CN"/>
                    </w:rPr>
                  </w:pPr>
                  <w:r>
                    <w:rPr>
                      <w:rFonts w:hint="eastAsia" w:cs="Times New Roman"/>
                      <w:bCs/>
                      <w:color w:val="auto"/>
                      <w:sz w:val="21"/>
                      <w:szCs w:val="21"/>
                      <w:lang w:val="en-US" w:eastAsia="zh-CN"/>
                    </w:rPr>
                    <w:t>850</w:t>
                  </w:r>
                </w:p>
              </w:tc>
              <w:tc>
                <w:tcPr>
                  <w:tcW w:w="1020" w:type="dxa"/>
                  <w:tcBorders>
                    <w:tl2br w:val="nil"/>
                    <w:tr2bl w:val="nil"/>
                  </w:tcBorders>
                  <w:tcMar>
                    <w:top w:w="15" w:type="dxa"/>
                    <w:left w:w="15" w:type="dxa"/>
                    <w:right w:w="15" w:type="dxa"/>
                  </w:tcMar>
                  <w:vAlign w:val="center"/>
                </w:tcPr>
                <w:p>
                  <w:pPr>
                    <w:widowControl/>
                    <w:snapToGrid w:val="0"/>
                    <w:spacing w:line="240" w:lineRule="atLeast"/>
                    <w:jc w:val="center"/>
                    <w:textAlignment w:val="center"/>
                    <w:rPr>
                      <w:rFonts w:hint="default"/>
                      <w:color w:val="auto"/>
                      <w:kern w:val="0"/>
                      <w:szCs w:val="21"/>
                      <w:lang w:val="en-US" w:eastAsia="zh-CN"/>
                    </w:rPr>
                  </w:pPr>
                  <w:r>
                    <w:rPr>
                      <w:rFonts w:hint="eastAsia"/>
                      <w:color w:val="FF0000"/>
                      <w:kern w:val="0"/>
                      <w:szCs w:val="21"/>
                      <w:lang w:val="en-US" w:eastAsia="zh-CN"/>
                    </w:rPr>
                    <w:t>3.940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368" w:type="dxa"/>
                  <w:tcBorders>
                    <w:tl2br w:val="nil"/>
                    <w:tr2bl w:val="nil"/>
                  </w:tcBorders>
                  <w:tcMar>
                    <w:top w:w="15" w:type="dxa"/>
                    <w:left w:w="15" w:type="dxa"/>
                    <w:right w:w="15" w:type="dxa"/>
                  </w:tcMar>
                  <w:vAlign w:val="center"/>
                </w:tcPr>
                <w:p>
                  <w:pPr>
                    <w:widowControl/>
                    <w:snapToGrid w:val="0"/>
                    <w:spacing w:line="240" w:lineRule="atLeast"/>
                    <w:jc w:val="center"/>
                    <w:rPr>
                      <w:rFonts w:hint="default"/>
                      <w:color w:val="auto"/>
                      <w:szCs w:val="21"/>
                      <w:lang w:val="en-US" w:eastAsia="zh-CN"/>
                    </w:rPr>
                  </w:pPr>
                  <w:r>
                    <w:rPr>
                      <w:rFonts w:hint="eastAsia"/>
                      <w:color w:val="auto"/>
                      <w:szCs w:val="21"/>
                      <w:lang w:val="en-US" w:eastAsia="zh-CN"/>
                    </w:rPr>
                    <w:t>3</w:t>
                  </w:r>
                </w:p>
              </w:tc>
              <w:tc>
                <w:tcPr>
                  <w:tcW w:w="916" w:type="dxa"/>
                  <w:vMerge w:val="continue"/>
                  <w:tcBorders>
                    <w:tl2br w:val="nil"/>
                    <w:tr2bl w:val="nil"/>
                  </w:tcBorders>
                  <w:tcMar>
                    <w:top w:w="15" w:type="dxa"/>
                    <w:left w:w="15" w:type="dxa"/>
                    <w:right w:w="15" w:type="dxa"/>
                  </w:tcMar>
                  <w:vAlign w:val="center"/>
                </w:tcPr>
                <w:p>
                  <w:pPr>
                    <w:widowControl/>
                    <w:snapToGrid w:val="0"/>
                    <w:spacing w:line="240" w:lineRule="atLeast"/>
                    <w:jc w:val="center"/>
                    <w:rPr>
                      <w:rFonts w:hint="eastAsia"/>
                      <w:color w:val="auto"/>
                      <w:szCs w:val="21"/>
                      <w:lang w:eastAsia="zh-CN"/>
                    </w:rPr>
                  </w:pPr>
                </w:p>
              </w:tc>
              <w:tc>
                <w:tcPr>
                  <w:tcW w:w="891" w:type="dxa"/>
                  <w:vMerge w:val="continue"/>
                  <w:tcBorders>
                    <w:tl2br w:val="nil"/>
                    <w:tr2bl w:val="nil"/>
                  </w:tcBorders>
                  <w:tcMar>
                    <w:top w:w="15" w:type="dxa"/>
                    <w:left w:w="15" w:type="dxa"/>
                    <w:right w:w="15" w:type="dxa"/>
                  </w:tcMar>
                  <w:vAlign w:val="center"/>
                </w:tcPr>
                <w:p>
                  <w:pPr>
                    <w:widowControl/>
                    <w:snapToGrid w:val="0"/>
                    <w:spacing w:line="240" w:lineRule="atLeast"/>
                    <w:jc w:val="center"/>
                    <w:rPr>
                      <w:rFonts w:hint="eastAsia"/>
                      <w:color w:val="auto"/>
                      <w:szCs w:val="21"/>
                      <w:lang w:eastAsia="zh-CN"/>
                    </w:rPr>
                  </w:pPr>
                </w:p>
              </w:tc>
              <w:tc>
                <w:tcPr>
                  <w:tcW w:w="1090" w:type="dxa"/>
                  <w:tcBorders>
                    <w:tl2br w:val="nil"/>
                    <w:tr2bl w:val="nil"/>
                  </w:tcBorders>
                  <w:tcMar>
                    <w:top w:w="15" w:type="dxa"/>
                    <w:left w:w="15" w:type="dxa"/>
                    <w:right w:w="15" w:type="dxa"/>
                  </w:tcMar>
                  <w:vAlign w:val="center"/>
                </w:tcPr>
                <w:p>
                  <w:pPr>
                    <w:pStyle w:val="110"/>
                    <w:keepNext w:val="0"/>
                    <w:keepLines w:val="0"/>
                    <w:pageBreakBefore w:val="0"/>
                    <w:kinsoku/>
                    <w:wordWrap/>
                    <w:overflowPunct/>
                    <w:topLinePunct w:val="0"/>
                    <w:bidi w:val="0"/>
                    <w:snapToGrid w:val="0"/>
                    <w:spacing w:line="240" w:lineRule="auto"/>
                    <w:ind w:firstLine="0"/>
                    <w:jc w:val="center"/>
                    <w:rPr>
                      <w:rFonts w:hint="eastAsia" w:eastAsia="宋体"/>
                      <w:color w:val="auto"/>
                      <w:szCs w:val="21"/>
                      <w:lang w:eastAsia="zh-CN"/>
                    </w:rPr>
                  </w:pPr>
                  <w:r>
                    <w:rPr>
                      <w:color w:val="auto"/>
                      <w:sz w:val="21"/>
                      <w:szCs w:val="21"/>
                    </w:rPr>
                    <w:t>NO</w:t>
                  </w:r>
                  <w:r>
                    <w:rPr>
                      <w:rFonts w:hint="eastAsia"/>
                      <w:color w:val="auto"/>
                      <w:sz w:val="21"/>
                      <w:szCs w:val="21"/>
                      <w:vertAlign w:val="subscript"/>
                    </w:rPr>
                    <w:t>2</w:t>
                  </w:r>
                </w:p>
              </w:tc>
              <w:tc>
                <w:tcPr>
                  <w:tcW w:w="2214" w:type="dxa"/>
                  <w:vMerge w:val="continue"/>
                  <w:tcBorders>
                    <w:tl2br w:val="nil"/>
                    <w:tr2bl w:val="nil"/>
                  </w:tcBorders>
                  <w:tcMar>
                    <w:top w:w="15" w:type="dxa"/>
                    <w:left w:w="15" w:type="dxa"/>
                    <w:right w:w="15" w:type="dxa"/>
                  </w:tcMar>
                  <w:vAlign w:val="center"/>
                </w:tcPr>
                <w:p>
                  <w:pPr>
                    <w:keepNext w:val="0"/>
                    <w:keepLines w:val="0"/>
                    <w:pageBreakBefore w:val="0"/>
                    <w:widowControl/>
                    <w:kinsoku/>
                    <w:wordWrap/>
                    <w:overflowPunct/>
                    <w:topLinePunct w:val="0"/>
                    <w:bidi w:val="0"/>
                    <w:snapToGrid w:val="0"/>
                    <w:spacing w:line="240" w:lineRule="atLeast"/>
                    <w:jc w:val="center"/>
                    <w:rPr>
                      <w:rFonts w:hint="eastAsia" w:ascii="宋体" w:hAnsi="宋体" w:eastAsia="宋体" w:cs="宋体"/>
                      <w:color w:val="auto"/>
                      <w:sz w:val="21"/>
                      <w:szCs w:val="21"/>
                    </w:rPr>
                  </w:pPr>
                </w:p>
              </w:tc>
              <w:tc>
                <w:tcPr>
                  <w:tcW w:w="1757" w:type="dxa"/>
                  <w:vMerge w:val="continue"/>
                  <w:tcBorders>
                    <w:tl2br w:val="nil"/>
                    <w:tr2bl w:val="nil"/>
                  </w:tcBorders>
                  <w:tcMar>
                    <w:top w:w="15" w:type="dxa"/>
                    <w:left w:w="15" w:type="dxa"/>
                    <w:right w:w="15" w:type="dxa"/>
                  </w:tcMar>
                  <w:vAlign w:val="center"/>
                </w:tcPr>
                <w:p>
                  <w:pPr>
                    <w:keepNext w:val="0"/>
                    <w:keepLines w:val="0"/>
                    <w:pageBreakBefore w:val="0"/>
                    <w:widowControl/>
                    <w:kinsoku/>
                    <w:wordWrap/>
                    <w:overflowPunct/>
                    <w:topLinePunct w:val="0"/>
                    <w:bidi w:val="0"/>
                    <w:snapToGrid w:val="0"/>
                    <w:spacing w:line="240" w:lineRule="atLeast"/>
                    <w:jc w:val="center"/>
                    <w:textAlignment w:val="center"/>
                    <w:rPr>
                      <w:rFonts w:hint="default" w:ascii="Times New Roman" w:hAnsi="Times New Roman" w:cs="Times New Roman"/>
                      <w:color w:val="auto"/>
                      <w:sz w:val="21"/>
                      <w:szCs w:val="21"/>
                    </w:rPr>
                  </w:pPr>
                </w:p>
              </w:tc>
              <w:tc>
                <w:tcPr>
                  <w:tcW w:w="1192" w:type="dxa"/>
                  <w:tcBorders>
                    <w:tl2br w:val="nil"/>
                    <w:tr2bl w:val="nil"/>
                  </w:tcBorders>
                  <w:tcMar>
                    <w:top w:w="15" w:type="dxa"/>
                    <w:left w:w="15" w:type="dxa"/>
                    <w:right w:w="15" w:type="dxa"/>
                  </w:tcMar>
                  <w:vAlign w:val="center"/>
                </w:tcPr>
                <w:p>
                  <w:pPr>
                    <w:keepNext w:val="0"/>
                    <w:keepLines w:val="0"/>
                    <w:pageBreakBefore w:val="0"/>
                    <w:widowControl w:val="0"/>
                    <w:kinsoku/>
                    <w:wordWrap/>
                    <w:overflowPunct/>
                    <w:topLinePunct w:val="0"/>
                    <w:bidi w:val="0"/>
                    <w:adjustRightInd/>
                    <w:snapToGrid/>
                    <w:spacing w:line="240" w:lineRule="auto"/>
                    <w:jc w:val="center"/>
                    <w:textAlignment w:val="auto"/>
                    <w:rPr>
                      <w:rFonts w:hint="default"/>
                      <w:color w:val="auto"/>
                      <w:kern w:val="0"/>
                      <w:sz w:val="21"/>
                      <w:szCs w:val="21"/>
                      <w:lang w:val="en-US" w:eastAsia="zh-CN"/>
                    </w:rPr>
                  </w:pPr>
                  <w:r>
                    <w:rPr>
                      <w:rFonts w:hint="eastAsia" w:cs="Times New Roman"/>
                      <w:bCs/>
                      <w:color w:val="auto"/>
                      <w:sz w:val="21"/>
                      <w:szCs w:val="21"/>
                      <w:lang w:val="en-US" w:eastAsia="zh-CN"/>
                    </w:rPr>
                    <w:t>240</w:t>
                  </w:r>
                </w:p>
              </w:tc>
              <w:tc>
                <w:tcPr>
                  <w:tcW w:w="1020" w:type="dxa"/>
                  <w:tcBorders>
                    <w:tl2br w:val="nil"/>
                    <w:tr2bl w:val="nil"/>
                  </w:tcBorders>
                  <w:tcMar>
                    <w:top w:w="15" w:type="dxa"/>
                    <w:left w:w="15" w:type="dxa"/>
                    <w:right w:w="15" w:type="dxa"/>
                  </w:tcMar>
                  <w:vAlign w:val="center"/>
                </w:tcPr>
                <w:p>
                  <w:pPr>
                    <w:widowControl/>
                    <w:snapToGrid w:val="0"/>
                    <w:spacing w:line="240" w:lineRule="atLeast"/>
                    <w:jc w:val="center"/>
                    <w:textAlignment w:val="center"/>
                    <w:rPr>
                      <w:rFonts w:hint="default"/>
                      <w:color w:val="auto"/>
                      <w:kern w:val="0"/>
                      <w:szCs w:val="21"/>
                      <w:lang w:val="en-US" w:eastAsia="zh-CN"/>
                    </w:rPr>
                  </w:pPr>
                  <w:r>
                    <w:rPr>
                      <w:rFonts w:hint="eastAsia"/>
                      <w:color w:val="auto"/>
                      <w:kern w:val="0"/>
                      <w:szCs w:val="21"/>
                      <w:lang w:val="en-US" w:eastAsia="zh-CN"/>
                    </w:rPr>
                    <w:t>8.470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368" w:type="dxa"/>
                  <w:tcBorders>
                    <w:tl2br w:val="nil"/>
                    <w:tr2bl w:val="nil"/>
                  </w:tcBorders>
                  <w:tcMar>
                    <w:top w:w="15" w:type="dxa"/>
                    <w:left w:w="15" w:type="dxa"/>
                    <w:right w:w="15" w:type="dxa"/>
                  </w:tcMar>
                  <w:vAlign w:val="center"/>
                </w:tcPr>
                <w:p>
                  <w:pPr>
                    <w:widowControl/>
                    <w:snapToGrid w:val="0"/>
                    <w:spacing w:line="240" w:lineRule="atLeast"/>
                    <w:jc w:val="center"/>
                    <w:rPr>
                      <w:rFonts w:hint="default"/>
                      <w:color w:val="auto"/>
                      <w:szCs w:val="21"/>
                      <w:lang w:val="en-US" w:eastAsia="zh-CN"/>
                    </w:rPr>
                  </w:pPr>
                  <w:r>
                    <w:rPr>
                      <w:rFonts w:hint="eastAsia"/>
                      <w:color w:val="auto"/>
                      <w:szCs w:val="21"/>
                      <w:lang w:val="en-US" w:eastAsia="zh-CN"/>
                    </w:rPr>
                    <w:t>4</w:t>
                  </w:r>
                </w:p>
              </w:tc>
              <w:tc>
                <w:tcPr>
                  <w:tcW w:w="916" w:type="dxa"/>
                  <w:vMerge w:val="continue"/>
                  <w:tcBorders>
                    <w:tl2br w:val="nil"/>
                    <w:tr2bl w:val="nil"/>
                  </w:tcBorders>
                  <w:tcMar>
                    <w:top w:w="15" w:type="dxa"/>
                    <w:left w:w="15" w:type="dxa"/>
                    <w:right w:w="15" w:type="dxa"/>
                  </w:tcMar>
                  <w:vAlign w:val="center"/>
                </w:tcPr>
                <w:p>
                  <w:pPr>
                    <w:widowControl/>
                    <w:snapToGrid w:val="0"/>
                    <w:spacing w:line="240" w:lineRule="atLeast"/>
                    <w:jc w:val="center"/>
                    <w:rPr>
                      <w:rFonts w:hint="eastAsia"/>
                      <w:color w:val="auto"/>
                      <w:szCs w:val="21"/>
                      <w:lang w:eastAsia="zh-CN"/>
                    </w:rPr>
                  </w:pPr>
                </w:p>
              </w:tc>
              <w:tc>
                <w:tcPr>
                  <w:tcW w:w="891" w:type="dxa"/>
                  <w:vMerge w:val="continue"/>
                  <w:tcBorders>
                    <w:tl2br w:val="nil"/>
                    <w:tr2bl w:val="nil"/>
                  </w:tcBorders>
                  <w:tcMar>
                    <w:top w:w="15" w:type="dxa"/>
                    <w:left w:w="15" w:type="dxa"/>
                    <w:right w:w="15" w:type="dxa"/>
                  </w:tcMar>
                  <w:vAlign w:val="center"/>
                </w:tcPr>
                <w:p>
                  <w:pPr>
                    <w:widowControl/>
                    <w:snapToGrid w:val="0"/>
                    <w:spacing w:line="240" w:lineRule="atLeast"/>
                    <w:jc w:val="center"/>
                    <w:rPr>
                      <w:rFonts w:hint="eastAsia"/>
                      <w:color w:val="auto"/>
                      <w:szCs w:val="21"/>
                      <w:lang w:eastAsia="zh-CN"/>
                    </w:rPr>
                  </w:pPr>
                </w:p>
              </w:tc>
              <w:tc>
                <w:tcPr>
                  <w:tcW w:w="1090" w:type="dxa"/>
                  <w:tcBorders>
                    <w:tl2br w:val="nil"/>
                    <w:tr2bl w:val="nil"/>
                  </w:tcBorders>
                  <w:tcMar>
                    <w:top w:w="15" w:type="dxa"/>
                    <w:left w:w="15" w:type="dxa"/>
                    <w:right w:w="15" w:type="dxa"/>
                  </w:tcMar>
                  <w:vAlign w:val="center"/>
                </w:tcPr>
                <w:p>
                  <w:pPr>
                    <w:pStyle w:val="110"/>
                    <w:keepNext w:val="0"/>
                    <w:keepLines w:val="0"/>
                    <w:pageBreakBefore w:val="0"/>
                    <w:kinsoku/>
                    <w:wordWrap/>
                    <w:overflowPunct/>
                    <w:topLinePunct w:val="0"/>
                    <w:bidi w:val="0"/>
                    <w:snapToGrid w:val="0"/>
                    <w:spacing w:line="240" w:lineRule="auto"/>
                    <w:ind w:firstLine="0"/>
                    <w:jc w:val="center"/>
                    <w:rPr>
                      <w:rFonts w:hint="eastAsia" w:eastAsia="宋体"/>
                      <w:color w:val="auto"/>
                      <w:sz w:val="21"/>
                      <w:szCs w:val="21"/>
                      <w:lang w:eastAsia="zh-CN"/>
                    </w:rPr>
                  </w:pPr>
                  <w:r>
                    <w:rPr>
                      <w:rFonts w:hint="eastAsia" w:cs="Times New Roman"/>
                      <w:color w:val="auto"/>
                      <w:kern w:val="0"/>
                      <w:sz w:val="21"/>
                      <w:szCs w:val="21"/>
                      <w:lang w:val="en-US" w:eastAsia="zh-CN" w:bidi="ar-SA"/>
                    </w:rPr>
                    <w:t>汞</w:t>
                  </w:r>
                </w:p>
              </w:tc>
              <w:tc>
                <w:tcPr>
                  <w:tcW w:w="2214" w:type="dxa"/>
                  <w:vMerge w:val="continue"/>
                  <w:tcBorders>
                    <w:tl2br w:val="nil"/>
                    <w:tr2bl w:val="nil"/>
                  </w:tcBorders>
                  <w:tcMar>
                    <w:top w:w="15" w:type="dxa"/>
                    <w:left w:w="15" w:type="dxa"/>
                    <w:right w:w="15" w:type="dxa"/>
                  </w:tcMar>
                  <w:vAlign w:val="center"/>
                </w:tcPr>
                <w:p>
                  <w:pPr>
                    <w:keepNext w:val="0"/>
                    <w:keepLines w:val="0"/>
                    <w:pageBreakBefore w:val="0"/>
                    <w:widowControl/>
                    <w:kinsoku/>
                    <w:wordWrap/>
                    <w:overflowPunct/>
                    <w:topLinePunct w:val="0"/>
                    <w:bidi w:val="0"/>
                    <w:snapToGrid w:val="0"/>
                    <w:spacing w:line="240" w:lineRule="atLeast"/>
                    <w:jc w:val="center"/>
                    <w:rPr>
                      <w:rFonts w:hint="eastAsia" w:ascii="宋体" w:hAnsi="宋体" w:eastAsia="宋体" w:cs="宋体"/>
                      <w:color w:val="auto"/>
                      <w:sz w:val="21"/>
                      <w:szCs w:val="21"/>
                    </w:rPr>
                  </w:pPr>
                </w:p>
              </w:tc>
              <w:tc>
                <w:tcPr>
                  <w:tcW w:w="1757" w:type="dxa"/>
                  <w:vMerge w:val="continue"/>
                  <w:tcBorders>
                    <w:tl2br w:val="nil"/>
                    <w:tr2bl w:val="nil"/>
                  </w:tcBorders>
                  <w:tcMar>
                    <w:top w:w="15" w:type="dxa"/>
                    <w:left w:w="15" w:type="dxa"/>
                    <w:right w:w="15" w:type="dxa"/>
                  </w:tcMar>
                  <w:vAlign w:val="center"/>
                </w:tcPr>
                <w:p>
                  <w:pPr>
                    <w:keepNext w:val="0"/>
                    <w:keepLines w:val="0"/>
                    <w:pageBreakBefore w:val="0"/>
                    <w:widowControl/>
                    <w:kinsoku/>
                    <w:wordWrap/>
                    <w:overflowPunct/>
                    <w:topLinePunct w:val="0"/>
                    <w:bidi w:val="0"/>
                    <w:snapToGrid w:val="0"/>
                    <w:spacing w:line="240" w:lineRule="atLeast"/>
                    <w:jc w:val="center"/>
                    <w:textAlignment w:val="center"/>
                    <w:rPr>
                      <w:rFonts w:hint="default" w:ascii="Times New Roman" w:hAnsi="Times New Roman" w:cs="Times New Roman"/>
                      <w:color w:val="auto"/>
                      <w:sz w:val="21"/>
                      <w:szCs w:val="21"/>
                    </w:rPr>
                  </w:pPr>
                </w:p>
              </w:tc>
              <w:tc>
                <w:tcPr>
                  <w:tcW w:w="1192" w:type="dxa"/>
                  <w:tcBorders>
                    <w:tl2br w:val="nil"/>
                    <w:tr2bl w:val="nil"/>
                  </w:tcBorders>
                  <w:tcMar>
                    <w:top w:w="15" w:type="dxa"/>
                    <w:left w:w="15" w:type="dxa"/>
                    <w:right w:w="15" w:type="dxa"/>
                  </w:tcMar>
                  <w:vAlign w:val="center"/>
                </w:tcPr>
                <w:p>
                  <w:pPr>
                    <w:keepNext w:val="0"/>
                    <w:keepLines w:val="0"/>
                    <w:pageBreakBefore w:val="0"/>
                    <w:widowControl w:val="0"/>
                    <w:suppressLineNumbers w:val="0"/>
                    <w:kinsoku/>
                    <w:wordWrap/>
                    <w:overflowPunct/>
                    <w:topLinePunct w:val="0"/>
                    <w:bidi w:val="0"/>
                    <w:adjustRightInd/>
                    <w:snapToGrid/>
                    <w:spacing w:before="0" w:beforeAutospacing="0" w:after="0" w:afterAutospacing="0" w:line="240" w:lineRule="auto"/>
                    <w:ind w:left="0" w:leftChars="0" w:right="0" w:rightChars="0"/>
                    <w:jc w:val="center"/>
                    <w:textAlignment w:val="auto"/>
                    <w:rPr>
                      <w:rFonts w:hint="default" w:cs="Times New Roman"/>
                      <w:bCs/>
                      <w:color w:val="auto"/>
                      <w:sz w:val="21"/>
                      <w:szCs w:val="21"/>
                      <w:lang w:val="en-US" w:eastAsia="zh-CN"/>
                    </w:rPr>
                  </w:pPr>
                  <w:r>
                    <w:rPr>
                      <w:rFonts w:hint="eastAsia" w:cs="Times New Roman"/>
                      <w:bCs/>
                      <w:color w:val="auto"/>
                      <w:sz w:val="21"/>
                      <w:szCs w:val="21"/>
                      <w:lang w:val="en-US" w:eastAsia="zh-CN"/>
                    </w:rPr>
                    <w:t>0.012</w:t>
                  </w:r>
                </w:p>
              </w:tc>
              <w:tc>
                <w:tcPr>
                  <w:tcW w:w="1020" w:type="dxa"/>
                  <w:tcBorders>
                    <w:tl2br w:val="nil"/>
                    <w:tr2bl w:val="nil"/>
                  </w:tcBorders>
                  <w:tcMar>
                    <w:top w:w="15" w:type="dxa"/>
                    <w:left w:w="15" w:type="dxa"/>
                    <w:right w:w="15" w:type="dxa"/>
                  </w:tcMar>
                  <w:vAlign w:val="center"/>
                </w:tcPr>
                <w:p>
                  <w:pPr>
                    <w:keepNext w:val="0"/>
                    <w:keepLines w:val="0"/>
                    <w:widowControl/>
                    <w:suppressLineNumbers w:val="0"/>
                    <w:snapToGrid w:val="0"/>
                    <w:spacing w:before="0" w:beforeAutospacing="0" w:after="0" w:afterAutospacing="0" w:line="240" w:lineRule="atLeast"/>
                    <w:ind w:left="0" w:leftChars="0" w:right="0" w:rightChars="0"/>
                    <w:jc w:val="center"/>
                    <w:textAlignment w:val="center"/>
                    <w:rPr>
                      <w:rFonts w:hint="eastAsia"/>
                      <w:color w:val="auto"/>
                      <w:kern w:val="0"/>
                      <w:szCs w:val="21"/>
                      <w:lang w:val="en-US" w:eastAsia="zh-CN"/>
                    </w:rPr>
                  </w:pPr>
                  <w:r>
                    <w:rPr>
                      <w:rFonts w:hint="eastAsia"/>
                      <w:color w:val="auto"/>
                      <w:kern w:val="0"/>
                      <w:szCs w:val="21"/>
                      <w:lang w:val="en-US" w:eastAsia="zh-CN"/>
                    </w:rPr>
                    <w:t>0.0003</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64" w:hRule="atLeast"/>
              </w:trPr>
              <w:tc>
                <w:tcPr>
                  <w:tcW w:w="2175" w:type="dxa"/>
                  <w:gridSpan w:val="3"/>
                  <w:vMerge w:val="restart"/>
                  <w:tcBorders>
                    <w:tl2br w:val="nil"/>
                    <w:tr2bl w:val="nil"/>
                  </w:tcBorders>
                  <w:tcMar>
                    <w:top w:w="15" w:type="dxa"/>
                    <w:left w:w="15" w:type="dxa"/>
                    <w:right w:w="15" w:type="dxa"/>
                  </w:tcMar>
                  <w:vAlign w:val="center"/>
                </w:tcPr>
                <w:p>
                  <w:pPr>
                    <w:widowControl/>
                    <w:snapToGrid w:val="0"/>
                    <w:spacing w:line="240" w:lineRule="atLeast"/>
                    <w:jc w:val="center"/>
                    <w:textAlignment w:val="center"/>
                    <w:rPr>
                      <w:color w:val="auto"/>
                      <w:szCs w:val="21"/>
                    </w:rPr>
                  </w:pPr>
                  <w:r>
                    <w:rPr>
                      <w:rFonts w:hint="eastAsia"/>
                      <w:color w:val="auto"/>
                      <w:kern w:val="0"/>
                      <w:szCs w:val="21"/>
                      <w:lang w:eastAsia="zh-CN"/>
                    </w:rPr>
                    <w:t>有</w:t>
                  </w:r>
                  <w:r>
                    <w:rPr>
                      <w:color w:val="auto"/>
                      <w:kern w:val="0"/>
                      <w:szCs w:val="21"/>
                    </w:rPr>
                    <w:t>组织排放总计</w:t>
                  </w:r>
                </w:p>
              </w:tc>
              <w:tc>
                <w:tcPr>
                  <w:tcW w:w="6253" w:type="dxa"/>
                  <w:gridSpan w:val="4"/>
                  <w:tcBorders>
                    <w:tl2br w:val="nil"/>
                    <w:tr2bl w:val="nil"/>
                  </w:tcBorders>
                  <w:tcMar>
                    <w:top w:w="15" w:type="dxa"/>
                    <w:left w:w="15" w:type="dxa"/>
                    <w:right w:w="15" w:type="dxa"/>
                  </w:tcMar>
                  <w:vAlign w:val="center"/>
                </w:tcPr>
                <w:p>
                  <w:pPr>
                    <w:keepNext w:val="0"/>
                    <w:keepLines w:val="0"/>
                    <w:pageBreakBefore w:val="0"/>
                    <w:widowControl/>
                    <w:kinsoku/>
                    <w:wordWrap/>
                    <w:overflowPunct/>
                    <w:topLinePunct w:val="0"/>
                    <w:bidi w:val="0"/>
                    <w:snapToGrid w:val="0"/>
                    <w:spacing w:line="240" w:lineRule="atLeast"/>
                    <w:jc w:val="center"/>
                    <w:textAlignment w:val="center"/>
                    <w:rPr>
                      <w:color w:val="auto"/>
                      <w:szCs w:val="21"/>
                    </w:rPr>
                  </w:pPr>
                  <w:r>
                    <w:rPr>
                      <w:rFonts w:hint="eastAsia"/>
                      <w:color w:val="auto"/>
                      <w:kern w:val="0"/>
                      <w:szCs w:val="21"/>
                    </w:rPr>
                    <w:t>颗粒物</w:t>
                  </w:r>
                </w:p>
              </w:tc>
              <w:tc>
                <w:tcPr>
                  <w:tcW w:w="1020" w:type="dxa"/>
                  <w:tcBorders>
                    <w:tl2br w:val="nil"/>
                    <w:tr2bl w:val="nil"/>
                  </w:tcBorders>
                  <w:tcMar>
                    <w:top w:w="15" w:type="dxa"/>
                    <w:left w:w="15" w:type="dxa"/>
                    <w:right w:w="15" w:type="dxa"/>
                  </w:tcMar>
                  <w:vAlign w:val="center"/>
                </w:tcPr>
                <w:p>
                  <w:pPr>
                    <w:widowControl/>
                    <w:snapToGrid w:val="0"/>
                    <w:spacing w:line="240" w:lineRule="atLeast"/>
                    <w:jc w:val="center"/>
                    <w:textAlignment w:val="center"/>
                    <w:rPr>
                      <w:rFonts w:hint="default" w:eastAsia="宋体"/>
                      <w:color w:val="FF0000"/>
                      <w:szCs w:val="21"/>
                      <w:lang w:val="en-US" w:eastAsia="zh-CN"/>
                    </w:rPr>
                  </w:pPr>
                  <w:r>
                    <w:rPr>
                      <w:rFonts w:hint="eastAsia"/>
                      <w:color w:val="FF0000"/>
                      <w:kern w:val="0"/>
                      <w:szCs w:val="21"/>
                      <w:lang w:val="en-US" w:eastAsia="zh-CN"/>
                    </w:rPr>
                    <w:t>5.210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64" w:hRule="atLeast"/>
              </w:trPr>
              <w:tc>
                <w:tcPr>
                  <w:tcW w:w="2175" w:type="dxa"/>
                  <w:gridSpan w:val="3"/>
                  <w:vMerge w:val="continue"/>
                  <w:tcBorders>
                    <w:tl2br w:val="nil"/>
                    <w:tr2bl w:val="nil"/>
                  </w:tcBorders>
                  <w:tcMar>
                    <w:top w:w="15" w:type="dxa"/>
                    <w:left w:w="15" w:type="dxa"/>
                    <w:right w:w="15" w:type="dxa"/>
                  </w:tcMar>
                  <w:vAlign w:val="center"/>
                </w:tcPr>
                <w:p>
                  <w:pPr>
                    <w:widowControl/>
                    <w:snapToGrid w:val="0"/>
                    <w:spacing w:line="240" w:lineRule="atLeast"/>
                    <w:jc w:val="center"/>
                    <w:textAlignment w:val="center"/>
                    <w:rPr>
                      <w:color w:val="auto"/>
                      <w:kern w:val="0"/>
                      <w:szCs w:val="21"/>
                    </w:rPr>
                  </w:pPr>
                </w:p>
              </w:tc>
              <w:tc>
                <w:tcPr>
                  <w:tcW w:w="6253" w:type="dxa"/>
                  <w:gridSpan w:val="4"/>
                  <w:tcBorders>
                    <w:tl2br w:val="nil"/>
                    <w:tr2bl w:val="nil"/>
                  </w:tcBorders>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240" w:lineRule="atLeast"/>
                    <w:jc w:val="center"/>
                    <w:textAlignment w:val="auto"/>
                    <w:rPr>
                      <w:rFonts w:hint="eastAsia"/>
                      <w:color w:val="auto"/>
                      <w:kern w:val="0"/>
                      <w:szCs w:val="21"/>
                    </w:rPr>
                  </w:pPr>
                  <w:r>
                    <w:rPr>
                      <w:color w:val="auto"/>
                      <w:sz w:val="21"/>
                      <w:szCs w:val="21"/>
                    </w:rPr>
                    <w:t>SO</w:t>
                  </w:r>
                  <w:r>
                    <w:rPr>
                      <w:color w:val="auto"/>
                      <w:sz w:val="21"/>
                      <w:szCs w:val="21"/>
                      <w:vertAlign w:val="subscript"/>
                    </w:rPr>
                    <w:t>2</w:t>
                  </w:r>
                </w:p>
              </w:tc>
              <w:tc>
                <w:tcPr>
                  <w:tcW w:w="1020" w:type="dxa"/>
                  <w:tcBorders>
                    <w:tl2br w:val="nil"/>
                    <w:tr2bl w:val="nil"/>
                  </w:tcBorders>
                  <w:tcMar>
                    <w:top w:w="15" w:type="dxa"/>
                    <w:left w:w="15" w:type="dxa"/>
                    <w:right w:w="15" w:type="dxa"/>
                  </w:tcMar>
                  <w:vAlign w:val="center"/>
                </w:tcPr>
                <w:p>
                  <w:pPr>
                    <w:widowControl/>
                    <w:snapToGrid w:val="0"/>
                    <w:spacing w:line="240" w:lineRule="atLeast"/>
                    <w:jc w:val="center"/>
                    <w:textAlignment w:val="center"/>
                    <w:rPr>
                      <w:rFonts w:hint="default" w:eastAsia="宋体"/>
                      <w:color w:val="FF0000"/>
                      <w:kern w:val="0"/>
                      <w:szCs w:val="21"/>
                      <w:lang w:val="en-US" w:eastAsia="zh-CN"/>
                    </w:rPr>
                  </w:pPr>
                  <w:r>
                    <w:rPr>
                      <w:rFonts w:hint="eastAsia"/>
                      <w:color w:val="FF0000"/>
                      <w:kern w:val="0"/>
                      <w:szCs w:val="21"/>
                      <w:lang w:val="en-US" w:eastAsia="zh-CN"/>
                    </w:rPr>
                    <w:t>3.940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75" w:hRule="atLeast"/>
              </w:trPr>
              <w:tc>
                <w:tcPr>
                  <w:tcW w:w="2175" w:type="dxa"/>
                  <w:gridSpan w:val="3"/>
                  <w:vMerge w:val="continue"/>
                  <w:tcBorders>
                    <w:tl2br w:val="nil"/>
                    <w:tr2bl w:val="nil"/>
                  </w:tcBorders>
                  <w:tcMar>
                    <w:top w:w="15" w:type="dxa"/>
                    <w:left w:w="15" w:type="dxa"/>
                    <w:right w:w="15" w:type="dxa"/>
                  </w:tcMar>
                  <w:vAlign w:val="center"/>
                </w:tcPr>
                <w:p>
                  <w:pPr>
                    <w:widowControl/>
                    <w:snapToGrid w:val="0"/>
                    <w:spacing w:line="240" w:lineRule="atLeast"/>
                    <w:jc w:val="center"/>
                    <w:textAlignment w:val="center"/>
                    <w:rPr>
                      <w:color w:val="auto"/>
                      <w:kern w:val="0"/>
                      <w:szCs w:val="21"/>
                    </w:rPr>
                  </w:pPr>
                </w:p>
              </w:tc>
              <w:tc>
                <w:tcPr>
                  <w:tcW w:w="6253" w:type="dxa"/>
                  <w:gridSpan w:val="4"/>
                  <w:tcBorders>
                    <w:tl2br w:val="nil"/>
                    <w:tr2bl w:val="nil"/>
                  </w:tcBorders>
                  <w:tcMar>
                    <w:top w:w="15" w:type="dxa"/>
                    <w:left w:w="15" w:type="dxa"/>
                    <w:right w:w="15" w:type="dxa"/>
                  </w:tcMar>
                  <w:vAlign w:val="center"/>
                </w:tcPr>
                <w:p>
                  <w:pPr>
                    <w:pStyle w:val="110"/>
                    <w:keepNext w:val="0"/>
                    <w:keepLines w:val="0"/>
                    <w:pageBreakBefore w:val="0"/>
                    <w:widowControl/>
                    <w:kinsoku/>
                    <w:wordWrap/>
                    <w:overflowPunct/>
                    <w:topLinePunct w:val="0"/>
                    <w:autoSpaceDE/>
                    <w:autoSpaceDN/>
                    <w:bidi w:val="0"/>
                    <w:adjustRightInd w:val="0"/>
                    <w:snapToGrid w:val="0"/>
                    <w:spacing w:line="240" w:lineRule="auto"/>
                    <w:ind w:firstLine="0"/>
                    <w:jc w:val="center"/>
                    <w:textAlignment w:val="auto"/>
                    <w:rPr>
                      <w:rFonts w:hint="eastAsia"/>
                      <w:color w:val="auto"/>
                      <w:kern w:val="0"/>
                      <w:szCs w:val="21"/>
                    </w:rPr>
                  </w:pPr>
                  <w:r>
                    <w:rPr>
                      <w:color w:val="auto"/>
                      <w:sz w:val="21"/>
                      <w:szCs w:val="21"/>
                    </w:rPr>
                    <w:t>NO</w:t>
                  </w:r>
                  <w:r>
                    <w:rPr>
                      <w:rFonts w:hint="eastAsia"/>
                      <w:color w:val="auto"/>
                      <w:sz w:val="21"/>
                      <w:szCs w:val="21"/>
                      <w:vertAlign w:val="subscript"/>
                    </w:rPr>
                    <w:t>2</w:t>
                  </w:r>
                </w:p>
              </w:tc>
              <w:tc>
                <w:tcPr>
                  <w:tcW w:w="1020" w:type="dxa"/>
                  <w:tcBorders>
                    <w:tl2br w:val="nil"/>
                    <w:tr2bl w:val="nil"/>
                  </w:tcBorders>
                  <w:tcMar>
                    <w:top w:w="15" w:type="dxa"/>
                    <w:left w:w="15" w:type="dxa"/>
                    <w:right w:w="15" w:type="dxa"/>
                  </w:tcMar>
                  <w:vAlign w:val="center"/>
                </w:tcPr>
                <w:p>
                  <w:pPr>
                    <w:widowControl/>
                    <w:snapToGrid w:val="0"/>
                    <w:spacing w:line="240" w:lineRule="atLeast"/>
                    <w:jc w:val="center"/>
                    <w:textAlignment w:val="center"/>
                    <w:rPr>
                      <w:rFonts w:hint="default" w:eastAsia="宋体"/>
                      <w:color w:val="auto"/>
                      <w:kern w:val="0"/>
                      <w:szCs w:val="21"/>
                      <w:lang w:val="en-US" w:eastAsia="zh-CN"/>
                    </w:rPr>
                  </w:pPr>
                  <w:r>
                    <w:rPr>
                      <w:rFonts w:hint="eastAsia"/>
                      <w:color w:val="auto"/>
                      <w:kern w:val="0"/>
                      <w:szCs w:val="21"/>
                      <w:lang w:val="en-US" w:eastAsia="zh-CN"/>
                    </w:rPr>
                    <w:t>8.470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75" w:hRule="atLeast"/>
              </w:trPr>
              <w:tc>
                <w:tcPr>
                  <w:tcW w:w="2175" w:type="dxa"/>
                  <w:gridSpan w:val="3"/>
                  <w:vMerge w:val="continue"/>
                  <w:tcBorders>
                    <w:tl2br w:val="nil"/>
                    <w:tr2bl w:val="nil"/>
                  </w:tcBorders>
                  <w:tcMar>
                    <w:top w:w="15" w:type="dxa"/>
                    <w:left w:w="15" w:type="dxa"/>
                    <w:right w:w="15" w:type="dxa"/>
                  </w:tcMar>
                  <w:vAlign w:val="center"/>
                </w:tcPr>
                <w:p>
                  <w:pPr>
                    <w:widowControl/>
                    <w:snapToGrid w:val="0"/>
                    <w:spacing w:line="240" w:lineRule="atLeast"/>
                    <w:jc w:val="center"/>
                    <w:textAlignment w:val="center"/>
                    <w:rPr>
                      <w:color w:val="auto"/>
                      <w:kern w:val="0"/>
                      <w:szCs w:val="21"/>
                    </w:rPr>
                  </w:pPr>
                </w:p>
              </w:tc>
              <w:tc>
                <w:tcPr>
                  <w:tcW w:w="6253" w:type="dxa"/>
                  <w:gridSpan w:val="4"/>
                  <w:tcBorders>
                    <w:tl2br w:val="nil"/>
                    <w:tr2bl w:val="nil"/>
                  </w:tcBorders>
                  <w:tcMar>
                    <w:top w:w="15" w:type="dxa"/>
                    <w:left w:w="15" w:type="dxa"/>
                    <w:right w:w="15" w:type="dxa"/>
                  </w:tcMar>
                  <w:vAlign w:val="center"/>
                </w:tcPr>
                <w:p>
                  <w:pPr>
                    <w:pStyle w:val="110"/>
                    <w:keepNext w:val="0"/>
                    <w:keepLines w:val="0"/>
                    <w:pageBreakBefore w:val="0"/>
                    <w:widowControl/>
                    <w:kinsoku/>
                    <w:wordWrap/>
                    <w:overflowPunct/>
                    <w:topLinePunct w:val="0"/>
                    <w:autoSpaceDE/>
                    <w:autoSpaceDN/>
                    <w:bidi w:val="0"/>
                    <w:adjustRightInd w:val="0"/>
                    <w:snapToGrid w:val="0"/>
                    <w:spacing w:line="240" w:lineRule="auto"/>
                    <w:ind w:firstLine="0"/>
                    <w:jc w:val="center"/>
                    <w:textAlignment w:val="auto"/>
                    <w:rPr>
                      <w:rFonts w:hint="eastAsia" w:eastAsia="宋体"/>
                      <w:color w:val="auto"/>
                      <w:sz w:val="21"/>
                      <w:szCs w:val="21"/>
                      <w:lang w:eastAsia="zh-CN"/>
                    </w:rPr>
                  </w:pPr>
                  <w:r>
                    <w:rPr>
                      <w:rFonts w:hint="eastAsia" w:cs="Times New Roman"/>
                      <w:color w:val="auto"/>
                      <w:kern w:val="0"/>
                      <w:sz w:val="21"/>
                      <w:szCs w:val="21"/>
                      <w:lang w:val="en-US" w:eastAsia="zh-CN" w:bidi="ar-SA"/>
                    </w:rPr>
                    <w:t>汞</w:t>
                  </w:r>
                </w:p>
              </w:tc>
              <w:tc>
                <w:tcPr>
                  <w:tcW w:w="1020" w:type="dxa"/>
                  <w:tcBorders>
                    <w:tl2br w:val="nil"/>
                    <w:tr2bl w:val="nil"/>
                  </w:tcBorders>
                  <w:tcMar>
                    <w:top w:w="15" w:type="dxa"/>
                    <w:left w:w="15" w:type="dxa"/>
                    <w:right w:w="15" w:type="dxa"/>
                  </w:tcMar>
                  <w:vAlign w:val="center"/>
                </w:tcPr>
                <w:p>
                  <w:pPr>
                    <w:widowControl/>
                    <w:snapToGrid w:val="0"/>
                    <w:spacing w:line="240" w:lineRule="atLeast"/>
                    <w:jc w:val="center"/>
                    <w:textAlignment w:val="center"/>
                    <w:rPr>
                      <w:rFonts w:hint="eastAsia"/>
                      <w:color w:val="auto"/>
                      <w:kern w:val="0"/>
                      <w:szCs w:val="21"/>
                      <w:lang w:val="en-US" w:eastAsia="zh-CN"/>
                    </w:rPr>
                  </w:pPr>
                  <w:r>
                    <w:rPr>
                      <w:rFonts w:hint="eastAsia"/>
                      <w:color w:val="auto"/>
                      <w:kern w:val="0"/>
                      <w:szCs w:val="21"/>
                      <w:lang w:val="en-US" w:eastAsia="zh-CN"/>
                    </w:rPr>
                    <w:t>0.0003</w:t>
                  </w:r>
                </w:p>
              </w:tc>
            </w:tr>
          </w:tbl>
          <w:p>
            <w:pPr>
              <w:numPr>
                <w:ilvl w:val="0"/>
                <w:numId w:val="1"/>
              </w:numPr>
              <w:adjustRightInd w:val="0"/>
              <w:snapToGrid w:val="0"/>
              <w:spacing w:line="360" w:lineRule="auto"/>
              <w:ind w:left="0" w:leftChars="0" w:firstLine="482" w:firstLineChars="200"/>
              <w:rPr>
                <w:rFonts w:hint="eastAsia" w:eastAsiaTheme="minorEastAsia"/>
                <w:b/>
                <w:bCs/>
                <w:color w:val="FF0000"/>
                <w:sz w:val="24"/>
                <w:lang w:val="en-US" w:eastAsia="zh-CN"/>
              </w:rPr>
            </w:pPr>
            <w:r>
              <w:rPr>
                <w:rFonts w:hint="eastAsia" w:eastAsiaTheme="minorEastAsia"/>
                <w:b/>
                <w:bCs/>
                <w:color w:val="FF0000"/>
                <w:sz w:val="24"/>
                <w:lang w:val="en-US" w:eastAsia="zh-CN"/>
              </w:rPr>
              <w:t>对周边敏感点的影响分析</w:t>
            </w:r>
          </w:p>
          <w:p>
            <w:pPr>
              <w:spacing w:line="360" w:lineRule="auto"/>
              <w:ind w:firstLine="480" w:firstLineChars="200"/>
              <w:rPr>
                <w:rFonts w:ascii="Times New Roman" w:hAnsi="Times New Roman" w:cs="Times New Roman"/>
                <w:color w:val="FF0000"/>
                <w:sz w:val="24"/>
              </w:rPr>
            </w:pPr>
            <w:r>
              <w:rPr>
                <w:rFonts w:ascii="Times New Roman" w:hAnsi="Times New Roman"/>
                <w:color w:val="FF0000"/>
                <w:sz w:val="24"/>
              </w:rPr>
              <w:t>经预测，</w:t>
            </w:r>
            <w:r>
              <w:rPr>
                <w:rFonts w:ascii="Times New Roman" w:hAnsi="Times New Roman"/>
                <w:color w:val="FF0000"/>
                <w:sz w:val="24"/>
                <w:szCs w:val="27"/>
              </w:rPr>
              <w:t>项目区</w:t>
            </w:r>
            <w:r>
              <w:rPr>
                <w:rFonts w:hint="eastAsia"/>
                <w:color w:val="FF0000"/>
                <w:sz w:val="24"/>
                <w:lang w:eastAsia="zh-CN"/>
              </w:rPr>
              <w:t>东南侧</w:t>
            </w:r>
            <w:r>
              <w:rPr>
                <w:rFonts w:hint="eastAsia"/>
                <w:color w:val="FF0000"/>
                <w:sz w:val="24"/>
                <w:lang w:val="en-US" w:eastAsia="zh-CN"/>
              </w:rPr>
              <w:t>50m为村庄老赵圪堵</w:t>
            </w:r>
            <w:r>
              <w:rPr>
                <w:rFonts w:ascii="Times New Roman" w:hAnsi="Times New Roman"/>
                <w:color w:val="FF0000"/>
                <w:sz w:val="24"/>
                <w:szCs w:val="27"/>
              </w:rPr>
              <w:t>，该</w:t>
            </w:r>
            <w:r>
              <w:rPr>
                <w:rFonts w:hint="eastAsia" w:ascii="Times New Roman" w:hAnsi="Times New Roman"/>
                <w:color w:val="FF0000"/>
                <w:sz w:val="24"/>
                <w:szCs w:val="27"/>
                <w:lang w:eastAsia="zh-CN"/>
              </w:rPr>
              <w:t>村最近居民点</w:t>
            </w:r>
            <w:r>
              <w:rPr>
                <w:rFonts w:ascii="Times New Roman" w:hAnsi="Times New Roman"/>
                <w:color w:val="FF0000"/>
                <w:sz w:val="24"/>
                <w:szCs w:val="27"/>
              </w:rPr>
              <w:t>处</w:t>
            </w:r>
            <w:r>
              <w:rPr>
                <w:rFonts w:hint="eastAsia" w:ascii="Times New Roman" w:hAnsi="Times New Roman"/>
                <w:color w:val="FF0000"/>
                <w:sz w:val="24"/>
                <w:szCs w:val="27"/>
                <w:lang w:eastAsia="zh-CN"/>
              </w:rPr>
              <w:t>颗粒物无组织</w:t>
            </w:r>
            <w:r>
              <w:rPr>
                <w:rFonts w:ascii="Times New Roman" w:hAnsi="Times New Roman"/>
                <w:color w:val="FF0000"/>
                <w:sz w:val="24"/>
                <w:szCs w:val="27"/>
              </w:rPr>
              <w:t>最大落地浓度值为：</w:t>
            </w:r>
            <w:r>
              <w:rPr>
                <w:rFonts w:hint="eastAsia" w:ascii="Times New Roman" w:hAnsi="Times New Roman"/>
                <w:color w:val="FF0000"/>
                <w:sz w:val="24"/>
                <w:szCs w:val="27"/>
                <w:lang w:val="en-US" w:eastAsia="zh-CN"/>
              </w:rPr>
              <w:t>0.04208</w:t>
            </w:r>
            <w:r>
              <w:rPr>
                <w:rFonts w:hint="eastAsia" w:ascii="Times New Roman" w:hAnsi="Times New Roman"/>
                <w:color w:val="FF0000"/>
                <w:sz w:val="24"/>
                <w:lang w:val="en-US" w:eastAsia="zh-CN"/>
              </w:rPr>
              <w:t>m</w:t>
            </w:r>
            <w:r>
              <w:rPr>
                <w:rFonts w:ascii="Times New Roman" w:hAnsi="Times New Roman"/>
                <w:color w:val="FF0000"/>
                <w:sz w:val="24"/>
                <w:szCs w:val="27"/>
              </w:rPr>
              <w:t>g/m³，</w:t>
            </w:r>
            <w:r>
              <w:rPr>
                <w:rFonts w:hint="eastAsia" w:ascii="Times New Roman" w:hAnsi="Times New Roman"/>
                <w:color w:val="FF0000"/>
                <w:sz w:val="24"/>
                <w:lang w:eastAsia="zh-CN"/>
              </w:rPr>
              <w:t>颗粒物</w:t>
            </w:r>
            <w:r>
              <w:rPr>
                <w:rFonts w:ascii="Times New Roman" w:hAnsi="Times New Roman"/>
                <w:color w:val="FF0000"/>
                <w:sz w:val="24"/>
              </w:rPr>
              <w:t>浓度未超过</w:t>
            </w:r>
            <w:r>
              <w:rPr>
                <w:rFonts w:ascii="Times New Roman" w:hAnsi="Times New Roman" w:cs="Times New Roman"/>
                <w:color w:val="FF0000"/>
                <w:sz w:val="24"/>
              </w:rPr>
              <w:t>《环境空气质量标准》（GB3095-2012）中二级标准</w:t>
            </w:r>
            <w:r>
              <w:rPr>
                <w:rFonts w:hint="eastAsia" w:ascii="Times New Roman" w:hAnsi="Times New Roman" w:cs="Times New Roman"/>
                <w:color w:val="FF0000"/>
                <w:sz w:val="24"/>
              </w:rPr>
              <w:t>及修改单</w:t>
            </w:r>
            <w:r>
              <w:rPr>
                <w:rFonts w:ascii="Times New Roman" w:hAnsi="Times New Roman" w:cs="Times New Roman"/>
                <w:color w:val="FF0000"/>
                <w:sz w:val="24"/>
              </w:rPr>
              <w:t>，对周边</w:t>
            </w:r>
            <w:r>
              <w:rPr>
                <w:rFonts w:hint="eastAsia" w:ascii="Times New Roman" w:hAnsi="Times New Roman" w:cs="Times New Roman"/>
                <w:color w:val="FF0000"/>
                <w:sz w:val="24"/>
                <w:lang w:eastAsia="zh-CN"/>
              </w:rPr>
              <w:t>敏感点</w:t>
            </w:r>
            <w:r>
              <w:rPr>
                <w:rFonts w:ascii="Times New Roman" w:hAnsi="Times New Roman" w:cs="Times New Roman"/>
                <w:color w:val="FF0000"/>
                <w:sz w:val="24"/>
              </w:rPr>
              <w:t>环境影响较小。</w:t>
            </w:r>
          </w:p>
          <w:p>
            <w:pPr>
              <w:adjustRightInd w:val="0"/>
              <w:snapToGrid w:val="0"/>
              <w:spacing w:line="360" w:lineRule="auto"/>
              <w:ind w:firstLine="482" w:firstLineChars="200"/>
              <w:rPr>
                <w:rFonts w:eastAsiaTheme="minorEastAsia"/>
                <w:b/>
                <w:bCs/>
                <w:color w:val="auto"/>
                <w:sz w:val="24"/>
              </w:rPr>
            </w:pPr>
            <w:r>
              <w:rPr>
                <w:rFonts w:hint="eastAsia" w:eastAsiaTheme="minorEastAsia"/>
                <w:b/>
                <w:bCs/>
                <w:color w:val="auto"/>
                <w:sz w:val="24"/>
              </w:rPr>
              <w:t>二、废水</w:t>
            </w:r>
          </w:p>
          <w:p>
            <w:pPr>
              <w:pStyle w:val="35"/>
              <w:spacing w:line="360" w:lineRule="auto"/>
              <w:rPr>
                <w:rFonts w:hint="eastAsia"/>
                <w:color w:val="auto"/>
                <w:sz w:val="24"/>
                <w:szCs w:val="24"/>
                <w:lang w:eastAsia="zh-CN"/>
              </w:rPr>
            </w:pPr>
            <w:r>
              <w:rPr>
                <w:color w:val="auto"/>
                <w:sz w:val="24"/>
                <w:szCs w:val="24"/>
              </w:rPr>
              <w:t>本项目产生的废水主要</w:t>
            </w:r>
            <w:r>
              <w:rPr>
                <w:rFonts w:hint="eastAsia"/>
                <w:color w:val="auto"/>
                <w:sz w:val="24"/>
                <w:szCs w:val="24"/>
              </w:rPr>
              <w:t>为</w:t>
            </w:r>
            <w:r>
              <w:rPr>
                <w:color w:val="auto"/>
                <w:sz w:val="24"/>
                <w:szCs w:val="24"/>
              </w:rPr>
              <w:t>生活污水。</w:t>
            </w:r>
            <w:r>
              <w:rPr>
                <w:rFonts w:hint="eastAsia"/>
                <w:color w:val="auto"/>
                <w:sz w:val="24"/>
                <w:szCs w:val="24"/>
                <w:lang w:val="en-US" w:eastAsia="zh-CN"/>
              </w:rPr>
              <w:t>项目</w:t>
            </w:r>
            <w:r>
              <w:rPr>
                <w:rFonts w:hint="eastAsia" w:ascii="宋体" w:hAnsi="宋体" w:cs="宋体"/>
                <w:color w:val="auto"/>
                <w:sz w:val="24"/>
                <w:szCs w:val="24"/>
                <w:lang w:eastAsia="zh-CN"/>
              </w:rPr>
              <w:t>脱硫废水在沉淀池循环利用，不外排；排渣机用炉渣冷却水</w:t>
            </w:r>
            <w:r>
              <w:rPr>
                <w:rFonts w:hint="eastAsia"/>
                <w:color w:val="FF0000"/>
                <w:sz w:val="24"/>
                <w:szCs w:val="32"/>
                <w:lang w:val="en-US" w:eastAsia="zh-CN"/>
              </w:rPr>
              <w:t>循环利用，不外排，只需补充水</w:t>
            </w:r>
            <w:r>
              <w:rPr>
                <w:rFonts w:hint="eastAsia" w:ascii="宋体" w:hAnsi="宋体" w:cs="宋体"/>
                <w:color w:val="auto"/>
                <w:sz w:val="24"/>
                <w:szCs w:val="24"/>
                <w:lang w:eastAsia="zh-CN"/>
              </w:rPr>
              <w:t>；</w:t>
            </w:r>
            <w:r>
              <w:rPr>
                <w:rFonts w:hint="eastAsia"/>
                <w:color w:val="auto"/>
                <w:sz w:val="24"/>
                <w:szCs w:val="24"/>
                <w:lang w:eastAsia="zh-CN"/>
              </w:rPr>
              <w:t>厂区洒水降尘用水全部蒸发。</w:t>
            </w:r>
          </w:p>
          <w:p>
            <w:pPr>
              <w:adjustRightInd w:val="0"/>
              <w:snapToGrid w:val="0"/>
              <w:spacing w:line="360" w:lineRule="auto"/>
              <w:ind w:firstLine="480" w:firstLineChars="200"/>
              <w:rPr>
                <w:rFonts w:hint="default" w:ascii="Times New Roman" w:hAnsi="Times New Roman" w:cs="Times New Roman"/>
                <w:color w:val="auto"/>
                <w:sz w:val="24"/>
                <w:szCs w:val="24"/>
              </w:rPr>
            </w:pPr>
            <w:r>
              <w:rPr>
                <w:color w:val="auto"/>
                <w:sz w:val="24"/>
                <w:szCs w:val="24"/>
              </w:rPr>
              <w:t>项目</w:t>
            </w:r>
            <w:r>
              <w:rPr>
                <w:rFonts w:hint="eastAsia"/>
                <w:color w:val="auto"/>
                <w:sz w:val="24"/>
                <w:szCs w:val="24"/>
              </w:rPr>
              <w:t>劳动定员</w:t>
            </w:r>
            <w:r>
              <w:rPr>
                <w:rFonts w:hint="eastAsia"/>
                <w:color w:val="auto"/>
                <w:sz w:val="24"/>
                <w:szCs w:val="24"/>
                <w:lang w:val="en-US" w:eastAsia="zh-CN"/>
              </w:rPr>
              <w:t>25</w:t>
            </w:r>
            <w:r>
              <w:rPr>
                <w:color w:val="auto"/>
                <w:sz w:val="24"/>
                <w:szCs w:val="24"/>
              </w:rPr>
              <w:t>人，</w:t>
            </w:r>
            <w:r>
              <w:rPr>
                <w:rFonts w:hint="eastAsia"/>
                <w:color w:val="auto"/>
                <w:sz w:val="24"/>
                <w:szCs w:val="24"/>
              </w:rPr>
              <w:t>厂区设员工宿舍，</w:t>
            </w:r>
            <w:r>
              <w:rPr>
                <w:color w:val="auto"/>
                <w:sz w:val="24"/>
                <w:szCs w:val="24"/>
              </w:rPr>
              <w:t>根据《内蒙古自治区地方标准行业用水定额》（DB15/T385-2015），</w:t>
            </w:r>
            <w:r>
              <w:rPr>
                <w:rFonts w:hint="eastAsia"/>
                <w:color w:val="auto"/>
                <w:sz w:val="24"/>
                <w:szCs w:val="24"/>
                <w:lang w:eastAsia="zh-CN"/>
              </w:rPr>
              <w:t>运营期按购销</w:t>
            </w:r>
            <w:r>
              <w:rPr>
                <w:rFonts w:hint="eastAsia"/>
                <w:color w:val="auto"/>
                <w:sz w:val="24"/>
                <w:szCs w:val="24"/>
                <w:lang w:val="en-US" w:eastAsia="zh-CN"/>
              </w:rPr>
              <w:t>180天计算，</w:t>
            </w:r>
            <w:r>
              <w:rPr>
                <w:color w:val="auto"/>
                <w:sz w:val="24"/>
                <w:szCs w:val="24"/>
              </w:rPr>
              <w:t>每天生活用水标准</w:t>
            </w:r>
            <w:r>
              <w:rPr>
                <w:rFonts w:hint="eastAsia"/>
                <w:color w:val="auto"/>
                <w:sz w:val="24"/>
                <w:szCs w:val="24"/>
              </w:rPr>
              <w:t>按</w:t>
            </w:r>
            <w:r>
              <w:rPr>
                <w:color w:val="auto"/>
                <w:sz w:val="24"/>
                <w:szCs w:val="24"/>
              </w:rPr>
              <w:t>为</w:t>
            </w:r>
            <w:r>
              <w:rPr>
                <w:rFonts w:hint="eastAsia"/>
                <w:color w:val="auto"/>
                <w:sz w:val="24"/>
                <w:szCs w:val="24"/>
                <w:lang w:val="en-US" w:eastAsia="zh-CN"/>
              </w:rPr>
              <w:t>60</w:t>
            </w:r>
            <w:r>
              <w:rPr>
                <w:color w:val="auto"/>
                <w:sz w:val="24"/>
                <w:szCs w:val="24"/>
              </w:rPr>
              <w:t>L/人</w:t>
            </w:r>
            <w:r>
              <w:rPr>
                <w:rFonts w:hint="eastAsia"/>
                <w:color w:val="auto"/>
                <w:sz w:val="24"/>
                <w:szCs w:val="24"/>
              </w:rPr>
              <w:t>计，</w:t>
            </w:r>
            <w:r>
              <w:rPr>
                <w:color w:val="auto"/>
                <w:sz w:val="24"/>
                <w:szCs w:val="24"/>
              </w:rPr>
              <w:t>每天总的用水量为</w:t>
            </w:r>
            <w:r>
              <w:rPr>
                <w:rFonts w:hint="eastAsia"/>
                <w:color w:val="auto"/>
                <w:sz w:val="24"/>
                <w:szCs w:val="24"/>
                <w:lang w:val="en-US" w:eastAsia="zh-CN"/>
              </w:rPr>
              <w:t>1.50</w:t>
            </w:r>
            <w:r>
              <w:rPr>
                <w:rFonts w:hint="eastAsia"/>
                <w:color w:val="auto"/>
                <w:sz w:val="24"/>
                <w:szCs w:val="24"/>
              </w:rPr>
              <w:t>m³，年总用水量为</w:t>
            </w:r>
            <w:r>
              <w:rPr>
                <w:rFonts w:hint="eastAsia"/>
                <w:color w:val="auto"/>
                <w:sz w:val="24"/>
                <w:szCs w:val="24"/>
                <w:lang w:val="en-US" w:eastAsia="zh-CN"/>
              </w:rPr>
              <w:t>270</w:t>
            </w:r>
            <w:r>
              <w:rPr>
                <w:rFonts w:hint="eastAsia"/>
                <w:color w:val="auto"/>
                <w:sz w:val="24"/>
                <w:szCs w:val="24"/>
              </w:rPr>
              <w:t>m³，</w:t>
            </w:r>
            <w:r>
              <w:rPr>
                <w:color w:val="auto"/>
                <w:sz w:val="24"/>
                <w:szCs w:val="24"/>
              </w:rPr>
              <w:t>用水</w:t>
            </w:r>
            <w:r>
              <w:rPr>
                <w:rFonts w:hint="eastAsia"/>
                <w:color w:val="auto"/>
                <w:sz w:val="24"/>
                <w:szCs w:val="24"/>
                <w:lang w:eastAsia="zh-CN"/>
              </w:rPr>
              <w:t>为自来水</w:t>
            </w:r>
            <w:r>
              <w:rPr>
                <w:color w:val="auto"/>
                <w:sz w:val="24"/>
                <w:szCs w:val="24"/>
              </w:rPr>
              <w:t>。</w:t>
            </w:r>
            <w:r>
              <w:rPr>
                <w:rFonts w:hint="default" w:ascii="Times New Roman" w:hAnsi="Times New Roman" w:cs="Times New Roman"/>
                <w:color w:val="auto"/>
                <w:sz w:val="24"/>
                <w:szCs w:val="24"/>
              </w:rPr>
              <w:t>排污系数按0.8计，项目产生的生活污水为</w:t>
            </w:r>
            <w:r>
              <w:rPr>
                <w:rFonts w:hint="eastAsia" w:cs="Times New Roman"/>
                <w:color w:val="auto"/>
                <w:sz w:val="24"/>
                <w:szCs w:val="24"/>
                <w:lang w:val="en-US" w:eastAsia="zh-CN"/>
              </w:rPr>
              <w:t>216</w:t>
            </w:r>
            <w:r>
              <w:rPr>
                <w:rFonts w:hint="default" w:ascii="Times New Roman" w:hAnsi="Times New Roman" w:cs="Times New Roman"/>
                <w:color w:val="auto"/>
                <w:sz w:val="24"/>
                <w:szCs w:val="24"/>
              </w:rPr>
              <w:t>m³/a。生活污水</w:t>
            </w:r>
            <w:r>
              <w:rPr>
                <w:rFonts w:hint="eastAsia" w:cs="Times New Roman"/>
                <w:color w:val="auto"/>
                <w:sz w:val="24"/>
                <w:szCs w:val="24"/>
                <w:lang w:eastAsia="zh-CN"/>
              </w:rPr>
              <w:t>排入防渗化粪池，委托环卫部门定期清运。</w:t>
            </w:r>
            <w:r>
              <w:rPr>
                <w:rFonts w:hint="default" w:ascii="Times New Roman" w:hAnsi="Times New Roman" w:cs="Times New Roman"/>
                <w:color w:val="auto"/>
                <w:sz w:val="24"/>
                <w:szCs w:val="24"/>
              </w:rPr>
              <w:t>期生活废水排放见表</w:t>
            </w:r>
            <w:r>
              <w:rPr>
                <w:rFonts w:hint="eastAsia" w:cs="Times New Roman"/>
                <w:color w:val="auto"/>
                <w:sz w:val="24"/>
                <w:szCs w:val="24"/>
                <w:lang w:val="en-US" w:eastAsia="zh-CN"/>
              </w:rPr>
              <w:t>4-7</w:t>
            </w:r>
            <w:r>
              <w:rPr>
                <w:rFonts w:hint="default" w:ascii="Times New Roman" w:hAnsi="Times New Roman" w:cs="Times New Roman"/>
                <w:color w:val="auto"/>
                <w:sz w:val="24"/>
                <w:szCs w:val="24"/>
              </w:rPr>
              <w:t>。</w:t>
            </w:r>
          </w:p>
          <w:p>
            <w:pPr>
              <w:tabs>
                <w:tab w:val="center" w:pos="4481"/>
                <w:tab w:val="right" w:pos="8962"/>
              </w:tabs>
              <w:spacing w:line="360" w:lineRule="auto"/>
              <w:jc w:val="left"/>
              <w:rPr>
                <w:rFonts w:hint="default" w:ascii="Times New Roman" w:hAnsi="Times New Roman" w:cs="Times New Roman"/>
                <w:b/>
                <w:color w:val="auto"/>
                <w:sz w:val="24"/>
                <w:szCs w:val="24"/>
              </w:rPr>
            </w:pPr>
            <w:r>
              <w:rPr>
                <w:rFonts w:hint="default" w:ascii="Times New Roman" w:hAnsi="Times New Roman" w:cs="Times New Roman"/>
                <w:b/>
                <w:color w:val="auto"/>
                <w:sz w:val="24"/>
                <w:szCs w:val="24"/>
              </w:rPr>
              <w:tab/>
            </w:r>
            <w:r>
              <w:rPr>
                <w:rFonts w:hint="default" w:ascii="Times New Roman" w:hAnsi="Times New Roman" w:cs="Times New Roman"/>
                <w:b/>
                <w:color w:val="auto"/>
                <w:sz w:val="24"/>
                <w:szCs w:val="24"/>
              </w:rPr>
              <w:t>表</w:t>
            </w:r>
            <w:r>
              <w:rPr>
                <w:rFonts w:hint="eastAsia" w:cs="Times New Roman"/>
                <w:b/>
                <w:color w:val="auto"/>
                <w:sz w:val="24"/>
                <w:szCs w:val="24"/>
                <w:lang w:val="en-US" w:eastAsia="zh-CN"/>
              </w:rPr>
              <w:t>4-7</w:t>
            </w:r>
            <w:r>
              <w:rPr>
                <w:rFonts w:hint="default" w:ascii="Times New Roman" w:hAnsi="Times New Roman" w:cs="Times New Roman"/>
                <w:b/>
                <w:color w:val="auto"/>
                <w:sz w:val="24"/>
                <w:szCs w:val="24"/>
              </w:rPr>
              <w:t xml:space="preserve">  运营期生活废水产生情况</w:t>
            </w:r>
          </w:p>
          <w:tbl>
            <w:tblPr>
              <w:tblStyle w:val="26"/>
              <w:tblW w:w="4998" w:type="pct"/>
              <w:tblInd w:w="0" w:type="dxa"/>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autofit"/>
              <w:tblCellMar>
                <w:top w:w="0" w:type="dxa"/>
                <w:left w:w="108" w:type="dxa"/>
                <w:bottom w:w="0" w:type="dxa"/>
                <w:right w:w="108" w:type="dxa"/>
              </w:tblCellMar>
            </w:tblPr>
            <w:tblGrid>
              <w:gridCol w:w="2732"/>
              <w:gridCol w:w="1729"/>
              <w:gridCol w:w="2555"/>
              <w:gridCol w:w="2428"/>
            </w:tblGrid>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c>
                <w:tcPr>
                  <w:tcW w:w="1446" w:type="pct"/>
                  <w:tcBorders>
                    <w:tl2br w:val="nil"/>
                    <w:tr2bl w:val="nil"/>
                  </w:tcBorders>
                  <w:vAlign w:val="center"/>
                </w:tcPr>
                <w:p>
                  <w:pPr>
                    <w:wordWrap/>
                    <w:adjustRightInd w:val="0"/>
                    <w:snapToGrid w:val="0"/>
                    <w:spacing w:line="360" w:lineRule="auto"/>
                    <w:ind w:right="0" w:firstLine="0" w:firstLineChars="0"/>
                    <w:jc w:val="center"/>
                    <w:outlineLvl w:val="9"/>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废水产生量（t/a）</w:t>
                  </w:r>
                </w:p>
              </w:tc>
              <w:tc>
                <w:tcPr>
                  <w:tcW w:w="915" w:type="pct"/>
                  <w:tcBorders>
                    <w:tl2br w:val="nil"/>
                    <w:tr2bl w:val="nil"/>
                  </w:tcBorders>
                  <w:vAlign w:val="center"/>
                </w:tcPr>
                <w:p>
                  <w:pPr>
                    <w:wordWrap/>
                    <w:adjustRightInd w:val="0"/>
                    <w:snapToGrid w:val="0"/>
                    <w:spacing w:line="360" w:lineRule="auto"/>
                    <w:ind w:right="0" w:firstLine="0" w:firstLineChars="0"/>
                    <w:jc w:val="center"/>
                    <w:outlineLvl w:val="9"/>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污染物</w:t>
                  </w:r>
                </w:p>
              </w:tc>
              <w:tc>
                <w:tcPr>
                  <w:tcW w:w="1352" w:type="pct"/>
                  <w:tcBorders>
                    <w:tl2br w:val="nil"/>
                    <w:tr2bl w:val="nil"/>
                  </w:tcBorders>
                  <w:vAlign w:val="center"/>
                </w:tcPr>
                <w:p>
                  <w:pPr>
                    <w:wordWrap/>
                    <w:adjustRightInd w:val="0"/>
                    <w:snapToGrid w:val="0"/>
                    <w:spacing w:line="360" w:lineRule="auto"/>
                    <w:ind w:right="0" w:firstLine="0" w:firstLineChars="0"/>
                    <w:jc w:val="center"/>
                    <w:outlineLvl w:val="9"/>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产生浓度（mg/L）</w:t>
                  </w:r>
                </w:p>
              </w:tc>
              <w:tc>
                <w:tcPr>
                  <w:tcW w:w="1285" w:type="pct"/>
                  <w:tcBorders>
                    <w:tl2br w:val="nil"/>
                    <w:tr2bl w:val="nil"/>
                  </w:tcBorders>
                  <w:vAlign w:val="center"/>
                </w:tcPr>
                <w:p>
                  <w:pPr>
                    <w:wordWrap/>
                    <w:adjustRightInd w:val="0"/>
                    <w:snapToGrid w:val="0"/>
                    <w:spacing w:line="360" w:lineRule="auto"/>
                    <w:ind w:right="0" w:firstLine="0" w:firstLineChars="0"/>
                    <w:jc w:val="center"/>
                    <w:outlineLvl w:val="9"/>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年</w:t>
                  </w:r>
                  <w:r>
                    <w:rPr>
                      <w:rFonts w:hint="eastAsia" w:cs="Times New Roman"/>
                      <w:b/>
                      <w:bCs/>
                      <w:color w:val="auto"/>
                      <w:sz w:val="21"/>
                      <w:szCs w:val="21"/>
                      <w:lang w:eastAsia="zh-CN"/>
                    </w:rPr>
                    <w:t>产生</w:t>
                  </w:r>
                  <w:r>
                    <w:rPr>
                      <w:rFonts w:hint="default" w:ascii="Times New Roman" w:hAnsi="Times New Roman" w:eastAsia="宋体" w:cs="Times New Roman"/>
                      <w:b/>
                      <w:bCs/>
                      <w:color w:val="auto"/>
                      <w:sz w:val="21"/>
                      <w:szCs w:val="21"/>
                    </w:rPr>
                    <w:t>量（</w:t>
                  </w:r>
                  <w:r>
                    <w:rPr>
                      <w:rFonts w:hint="eastAsia" w:ascii="Times New Roman" w:hAnsi="Times New Roman" w:eastAsia="宋体" w:cs="Times New Roman"/>
                      <w:b/>
                      <w:bCs/>
                      <w:color w:val="auto"/>
                      <w:sz w:val="21"/>
                      <w:szCs w:val="21"/>
                      <w:lang w:val="en-US" w:eastAsia="zh-CN"/>
                    </w:rPr>
                    <w:t>t</w:t>
                  </w:r>
                  <w:r>
                    <w:rPr>
                      <w:rFonts w:hint="default" w:ascii="Times New Roman" w:hAnsi="Times New Roman" w:eastAsia="宋体" w:cs="Times New Roman"/>
                      <w:b/>
                      <w:bCs/>
                      <w:color w:val="auto"/>
                      <w:sz w:val="21"/>
                      <w:szCs w:val="21"/>
                    </w:rPr>
                    <w:t>/a）</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c>
                <w:tcPr>
                  <w:tcW w:w="1446" w:type="pct"/>
                  <w:vMerge w:val="restart"/>
                  <w:tcBorders>
                    <w:tl2br w:val="nil"/>
                    <w:tr2bl w:val="nil"/>
                  </w:tcBorders>
                  <w:vAlign w:val="center"/>
                </w:tcPr>
                <w:p>
                  <w:pPr>
                    <w:wordWrap/>
                    <w:adjustRightInd w:val="0"/>
                    <w:snapToGrid w:val="0"/>
                    <w:spacing w:line="360" w:lineRule="auto"/>
                    <w:ind w:right="0" w:firstLine="0" w:firstLineChars="0"/>
                    <w:jc w:val="center"/>
                    <w:outlineLvl w:val="9"/>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216</w:t>
                  </w:r>
                </w:p>
              </w:tc>
              <w:tc>
                <w:tcPr>
                  <w:tcW w:w="915" w:type="pct"/>
                  <w:tcBorders>
                    <w:tl2br w:val="nil"/>
                    <w:tr2bl w:val="nil"/>
                  </w:tcBorders>
                  <w:vAlign w:val="center"/>
                </w:tcPr>
                <w:p>
                  <w:pPr>
                    <w:wordWrap/>
                    <w:adjustRightInd w:val="0"/>
                    <w:snapToGrid w:val="0"/>
                    <w:spacing w:line="360" w:lineRule="auto"/>
                    <w:ind w:right="0" w:firstLine="0" w:firstLineChars="0"/>
                    <w:jc w:val="center"/>
                    <w:outlineLvl w:val="9"/>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SS</w:t>
                  </w:r>
                </w:p>
              </w:tc>
              <w:tc>
                <w:tcPr>
                  <w:tcW w:w="1352" w:type="pct"/>
                  <w:tcBorders>
                    <w:tl2br w:val="nil"/>
                    <w:tr2bl w:val="nil"/>
                  </w:tcBorders>
                  <w:vAlign w:val="center"/>
                </w:tcPr>
                <w:p>
                  <w:pPr>
                    <w:wordWrap/>
                    <w:adjustRightInd w:val="0"/>
                    <w:snapToGrid w:val="0"/>
                    <w:spacing w:line="360" w:lineRule="auto"/>
                    <w:ind w:right="0" w:firstLine="0" w:firstLineChars="0"/>
                    <w:jc w:val="center"/>
                    <w:outlineLvl w:val="9"/>
                    <w:rPr>
                      <w:rFonts w:hint="default" w:ascii="Times New Roman" w:hAnsi="Times New Roman" w:eastAsia="宋体" w:cs="Times New Roman"/>
                      <w:color w:val="auto"/>
                      <w:sz w:val="21"/>
                      <w:szCs w:val="21"/>
                      <w:lang w:val="en-US"/>
                    </w:rPr>
                  </w:pPr>
                  <w:r>
                    <w:rPr>
                      <w:rFonts w:hint="eastAsia" w:ascii="Times New Roman" w:hAnsi="Times New Roman" w:eastAsia="宋体" w:cs="Times New Roman"/>
                      <w:color w:val="auto"/>
                      <w:sz w:val="21"/>
                      <w:szCs w:val="21"/>
                      <w:lang w:val="en-US" w:eastAsia="zh-CN"/>
                    </w:rPr>
                    <w:t>3</w:t>
                  </w:r>
                  <w:r>
                    <w:rPr>
                      <w:rFonts w:hint="eastAsia" w:cs="Times New Roman"/>
                      <w:color w:val="auto"/>
                      <w:sz w:val="21"/>
                      <w:szCs w:val="21"/>
                      <w:lang w:val="en-US" w:eastAsia="zh-CN"/>
                    </w:rPr>
                    <w:t>50</w:t>
                  </w:r>
                </w:p>
              </w:tc>
              <w:tc>
                <w:tcPr>
                  <w:tcW w:w="1285" w:type="pct"/>
                  <w:tcBorders>
                    <w:tl2br w:val="nil"/>
                    <w:tr2bl w:val="nil"/>
                  </w:tcBorders>
                  <w:vAlign w:val="center"/>
                </w:tcPr>
                <w:p>
                  <w:pPr>
                    <w:widowControl/>
                    <w:wordWrap/>
                    <w:ind w:right="0" w:firstLine="0" w:firstLineChars="0"/>
                    <w:jc w:val="center"/>
                    <w:textAlignment w:val="center"/>
                    <w:outlineLvl w:val="9"/>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i w:val="0"/>
                      <w:color w:val="auto"/>
                      <w:kern w:val="0"/>
                      <w:sz w:val="21"/>
                      <w:szCs w:val="21"/>
                      <w:u w:val="none"/>
                      <w:lang w:val="en-US" w:eastAsia="zh-CN"/>
                    </w:rPr>
                    <w:t>0.0</w:t>
                  </w:r>
                  <w:r>
                    <w:rPr>
                      <w:rFonts w:hint="eastAsia" w:cs="Times New Roman"/>
                      <w:i w:val="0"/>
                      <w:color w:val="auto"/>
                      <w:kern w:val="0"/>
                      <w:sz w:val="21"/>
                      <w:szCs w:val="21"/>
                      <w:u w:val="none"/>
                      <w:lang w:val="en-US" w:eastAsia="zh-CN"/>
                    </w:rPr>
                    <w:t>76</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c>
                <w:tcPr>
                  <w:tcW w:w="1446" w:type="pct"/>
                  <w:vMerge w:val="continue"/>
                  <w:tcBorders>
                    <w:tl2br w:val="nil"/>
                    <w:tr2bl w:val="nil"/>
                  </w:tcBorders>
                  <w:vAlign w:val="center"/>
                </w:tcPr>
                <w:p>
                  <w:pPr>
                    <w:wordWrap/>
                    <w:adjustRightInd w:val="0"/>
                    <w:snapToGrid w:val="0"/>
                    <w:spacing w:line="360" w:lineRule="auto"/>
                    <w:ind w:right="0" w:firstLine="0" w:firstLineChars="0"/>
                    <w:jc w:val="center"/>
                    <w:outlineLvl w:val="9"/>
                    <w:rPr>
                      <w:rFonts w:hint="default" w:ascii="Times New Roman" w:hAnsi="Times New Roman" w:eastAsia="宋体" w:cs="Times New Roman"/>
                      <w:color w:val="auto"/>
                      <w:sz w:val="21"/>
                      <w:szCs w:val="21"/>
                    </w:rPr>
                  </w:pPr>
                </w:p>
              </w:tc>
              <w:tc>
                <w:tcPr>
                  <w:tcW w:w="915" w:type="pct"/>
                  <w:tcBorders>
                    <w:tl2br w:val="nil"/>
                    <w:tr2bl w:val="nil"/>
                  </w:tcBorders>
                  <w:vAlign w:val="center"/>
                </w:tcPr>
                <w:p>
                  <w:pPr>
                    <w:wordWrap/>
                    <w:adjustRightInd w:val="0"/>
                    <w:snapToGrid w:val="0"/>
                    <w:spacing w:line="360" w:lineRule="auto"/>
                    <w:ind w:right="0" w:firstLine="0" w:firstLineChars="0"/>
                    <w:jc w:val="center"/>
                    <w:outlineLvl w:val="9"/>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COD</w:t>
                  </w:r>
                </w:p>
              </w:tc>
              <w:tc>
                <w:tcPr>
                  <w:tcW w:w="1352" w:type="pct"/>
                  <w:tcBorders>
                    <w:tl2br w:val="nil"/>
                    <w:tr2bl w:val="nil"/>
                  </w:tcBorders>
                  <w:vAlign w:val="center"/>
                </w:tcPr>
                <w:p>
                  <w:pPr>
                    <w:wordWrap/>
                    <w:adjustRightInd w:val="0"/>
                    <w:snapToGrid w:val="0"/>
                    <w:spacing w:line="360" w:lineRule="auto"/>
                    <w:ind w:right="0" w:firstLine="0" w:firstLineChars="0"/>
                    <w:jc w:val="center"/>
                    <w:outlineLvl w:val="9"/>
                    <w:rPr>
                      <w:rFonts w:hint="default" w:ascii="Times New Roman" w:hAnsi="Times New Roman" w:eastAsia="宋体" w:cs="Times New Roman"/>
                      <w:color w:val="auto"/>
                      <w:sz w:val="21"/>
                      <w:szCs w:val="21"/>
                      <w:lang w:val="en-US"/>
                    </w:rPr>
                  </w:pPr>
                  <w:r>
                    <w:rPr>
                      <w:rFonts w:hint="eastAsia" w:ascii="Times New Roman" w:hAnsi="Times New Roman" w:eastAsia="宋体" w:cs="Times New Roman"/>
                      <w:color w:val="auto"/>
                      <w:sz w:val="21"/>
                      <w:szCs w:val="21"/>
                      <w:lang w:val="en-US" w:eastAsia="zh-CN"/>
                    </w:rPr>
                    <w:t>4</w:t>
                  </w:r>
                  <w:r>
                    <w:rPr>
                      <w:rFonts w:hint="eastAsia" w:cs="Times New Roman"/>
                      <w:color w:val="auto"/>
                      <w:sz w:val="21"/>
                      <w:szCs w:val="21"/>
                      <w:lang w:val="en-US" w:eastAsia="zh-CN"/>
                    </w:rPr>
                    <w:t>00</w:t>
                  </w:r>
                </w:p>
              </w:tc>
              <w:tc>
                <w:tcPr>
                  <w:tcW w:w="1285" w:type="pct"/>
                  <w:tcBorders>
                    <w:tl2br w:val="nil"/>
                    <w:tr2bl w:val="nil"/>
                  </w:tcBorders>
                  <w:vAlign w:val="center"/>
                </w:tcPr>
                <w:p>
                  <w:pPr>
                    <w:widowControl/>
                    <w:wordWrap/>
                    <w:ind w:right="0" w:firstLine="0" w:firstLineChars="0"/>
                    <w:jc w:val="center"/>
                    <w:textAlignment w:val="center"/>
                    <w:outlineLvl w:val="9"/>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i w:val="0"/>
                      <w:color w:val="auto"/>
                      <w:kern w:val="0"/>
                      <w:sz w:val="21"/>
                      <w:szCs w:val="21"/>
                      <w:u w:val="none"/>
                      <w:lang w:val="en-US" w:eastAsia="zh-CN"/>
                    </w:rPr>
                    <w:t>0.0</w:t>
                  </w:r>
                  <w:r>
                    <w:rPr>
                      <w:rFonts w:hint="eastAsia" w:cs="Times New Roman"/>
                      <w:i w:val="0"/>
                      <w:color w:val="auto"/>
                      <w:kern w:val="0"/>
                      <w:sz w:val="21"/>
                      <w:szCs w:val="21"/>
                      <w:u w:val="none"/>
                      <w:lang w:val="en-US" w:eastAsia="zh-CN"/>
                    </w:rPr>
                    <w:t>86</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c>
                <w:tcPr>
                  <w:tcW w:w="1446" w:type="pct"/>
                  <w:vMerge w:val="continue"/>
                  <w:tcBorders>
                    <w:tl2br w:val="nil"/>
                    <w:tr2bl w:val="nil"/>
                  </w:tcBorders>
                  <w:vAlign w:val="center"/>
                </w:tcPr>
                <w:p>
                  <w:pPr>
                    <w:wordWrap/>
                    <w:adjustRightInd w:val="0"/>
                    <w:snapToGrid w:val="0"/>
                    <w:spacing w:line="360" w:lineRule="auto"/>
                    <w:ind w:right="0" w:firstLine="0" w:firstLineChars="0"/>
                    <w:jc w:val="center"/>
                    <w:outlineLvl w:val="9"/>
                    <w:rPr>
                      <w:rFonts w:hint="default" w:ascii="Times New Roman" w:hAnsi="Times New Roman" w:eastAsia="宋体" w:cs="Times New Roman"/>
                      <w:color w:val="auto"/>
                      <w:sz w:val="21"/>
                      <w:szCs w:val="21"/>
                    </w:rPr>
                  </w:pPr>
                </w:p>
              </w:tc>
              <w:tc>
                <w:tcPr>
                  <w:tcW w:w="915" w:type="pct"/>
                  <w:tcBorders>
                    <w:tl2br w:val="nil"/>
                    <w:tr2bl w:val="nil"/>
                  </w:tcBorders>
                  <w:vAlign w:val="center"/>
                </w:tcPr>
                <w:p>
                  <w:pPr>
                    <w:wordWrap/>
                    <w:adjustRightInd w:val="0"/>
                    <w:snapToGrid w:val="0"/>
                    <w:spacing w:line="360" w:lineRule="auto"/>
                    <w:ind w:right="0" w:firstLine="0" w:firstLineChars="0"/>
                    <w:jc w:val="center"/>
                    <w:outlineLvl w:val="9"/>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BOD</w:t>
                  </w:r>
                  <w:r>
                    <w:rPr>
                      <w:rFonts w:hint="default" w:ascii="Times New Roman" w:hAnsi="Times New Roman" w:eastAsia="宋体" w:cs="Times New Roman"/>
                      <w:color w:val="auto"/>
                      <w:sz w:val="21"/>
                      <w:szCs w:val="21"/>
                      <w:vertAlign w:val="subscript"/>
                    </w:rPr>
                    <w:t>5</w:t>
                  </w:r>
                </w:p>
              </w:tc>
              <w:tc>
                <w:tcPr>
                  <w:tcW w:w="1352" w:type="pct"/>
                  <w:tcBorders>
                    <w:tl2br w:val="nil"/>
                    <w:tr2bl w:val="nil"/>
                  </w:tcBorders>
                  <w:vAlign w:val="center"/>
                </w:tcPr>
                <w:p>
                  <w:pPr>
                    <w:wordWrap/>
                    <w:adjustRightInd w:val="0"/>
                    <w:snapToGrid w:val="0"/>
                    <w:spacing w:line="360" w:lineRule="auto"/>
                    <w:ind w:right="0" w:firstLine="0" w:firstLineChars="0"/>
                    <w:jc w:val="center"/>
                    <w:outlineLvl w:val="9"/>
                    <w:rPr>
                      <w:rFonts w:hint="default" w:ascii="Times New Roman" w:hAnsi="Times New Roman" w:eastAsia="宋体" w:cs="Times New Roman"/>
                      <w:color w:val="auto"/>
                      <w:sz w:val="21"/>
                      <w:szCs w:val="21"/>
                      <w:lang w:val="en-US"/>
                    </w:rPr>
                  </w:pPr>
                  <w:r>
                    <w:rPr>
                      <w:rFonts w:hint="eastAsia" w:ascii="Times New Roman" w:hAnsi="Times New Roman" w:eastAsia="宋体" w:cs="Times New Roman"/>
                      <w:color w:val="auto"/>
                      <w:sz w:val="21"/>
                      <w:szCs w:val="21"/>
                      <w:lang w:val="en-US" w:eastAsia="zh-CN"/>
                    </w:rPr>
                    <w:t>2</w:t>
                  </w:r>
                  <w:r>
                    <w:rPr>
                      <w:rFonts w:hint="eastAsia" w:cs="Times New Roman"/>
                      <w:color w:val="auto"/>
                      <w:sz w:val="21"/>
                      <w:szCs w:val="21"/>
                      <w:lang w:val="en-US" w:eastAsia="zh-CN"/>
                    </w:rPr>
                    <w:t>00</w:t>
                  </w:r>
                </w:p>
              </w:tc>
              <w:tc>
                <w:tcPr>
                  <w:tcW w:w="1285" w:type="pct"/>
                  <w:tcBorders>
                    <w:tl2br w:val="nil"/>
                    <w:tr2bl w:val="nil"/>
                  </w:tcBorders>
                  <w:vAlign w:val="center"/>
                </w:tcPr>
                <w:p>
                  <w:pPr>
                    <w:widowControl/>
                    <w:wordWrap/>
                    <w:ind w:right="0" w:firstLine="0" w:firstLineChars="0"/>
                    <w:jc w:val="center"/>
                    <w:textAlignment w:val="center"/>
                    <w:outlineLvl w:val="9"/>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i w:val="0"/>
                      <w:color w:val="auto"/>
                      <w:kern w:val="0"/>
                      <w:sz w:val="21"/>
                      <w:szCs w:val="21"/>
                      <w:u w:val="none"/>
                      <w:lang w:val="en-US" w:eastAsia="zh-CN"/>
                    </w:rPr>
                    <w:t>0.0</w:t>
                  </w:r>
                  <w:r>
                    <w:rPr>
                      <w:rFonts w:hint="eastAsia" w:cs="Times New Roman"/>
                      <w:i w:val="0"/>
                      <w:color w:val="auto"/>
                      <w:kern w:val="0"/>
                      <w:sz w:val="21"/>
                      <w:szCs w:val="21"/>
                      <w:u w:val="none"/>
                      <w:lang w:val="en-US" w:eastAsia="zh-CN"/>
                    </w:rPr>
                    <w:t>43</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c>
                <w:tcPr>
                  <w:tcW w:w="1446" w:type="pct"/>
                  <w:vMerge w:val="continue"/>
                  <w:tcBorders>
                    <w:tl2br w:val="nil"/>
                    <w:tr2bl w:val="nil"/>
                  </w:tcBorders>
                  <w:vAlign w:val="center"/>
                </w:tcPr>
                <w:p>
                  <w:pPr>
                    <w:wordWrap/>
                    <w:adjustRightInd w:val="0"/>
                    <w:snapToGrid w:val="0"/>
                    <w:spacing w:line="360" w:lineRule="auto"/>
                    <w:ind w:right="0" w:firstLine="0" w:firstLineChars="0"/>
                    <w:jc w:val="center"/>
                    <w:outlineLvl w:val="9"/>
                    <w:rPr>
                      <w:rFonts w:hint="default" w:ascii="Times New Roman" w:hAnsi="Times New Roman" w:eastAsia="宋体" w:cs="Times New Roman"/>
                      <w:color w:val="auto"/>
                      <w:sz w:val="21"/>
                      <w:szCs w:val="21"/>
                    </w:rPr>
                  </w:pPr>
                </w:p>
              </w:tc>
              <w:tc>
                <w:tcPr>
                  <w:tcW w:w="915" w:type="pct"/>
                  <w:tcBorders>
                    <w:tl2br w:val="nil"/>
                    <w:tr2bl w:val="nil"/>
                  </w:tcBorders>
                  <w:vAlign w:val="center"/>
                </w:tcPr>
                <w:p>
                  <w:pPr>
                    <w:wordWrap/>
                    <w:adjustRightInd w:val="0"/>
                    <w:snapToGrid w:val="0"/>
                    <w:spacing w:line="360" w:lineRule="auto"/>
                    <w:ind w:right="0" w:firstLine="0" w:firstLineChars="0"/>
                    <w:jc w:val="center"/>
                    <w:outlineLvl w:val="9"/>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氨氮</w:t>
                  </w:r>
                </w:p>
              </w:tc>
              <w:tc>
                <w:tcPr>
                  <w:tcW w:w="1352" w:type="pct"/>
                  <w:tcBorders>
                    <w:tl2br w:val="nil"/>
                    <w:tr2bl w:val="nil"/>
                  </w:tcBorders>
                  <w:vAlign w:val="center"/>
                </w:tcPr>
                <w:p>
                  <w:pPr>
                    <w:pStyle w:val="109"/>
                    <w:numPr>
                      <w:ilvl w:val="0"/>
                      <w:numId w:val="0"/>
                    </w:numPr>
                    <w:wordWrap/>
                    <w:adjustRightInd w:val="0"/>
                    <w:snapToGrid w:val="0"/>
                    <w:spacing w:line="360" w:lineRule="auto"/>
                    <w:ind w:right="0"/>
                    <w:jc w:val="center"/>
                    <w:outlineLvl w:val="9"/>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35</w:t>
                  </w:r>
                </w:p>
              </w:tc>
              <w:tc>
                <w:tcPr>
                  <w:tcW w:w="1285" w:type="pct"/>
                  <w:tcBorders>
                    <w:tl2br w:val="nil"/>
                    <w:tr2bl w:val="nil"/>
                  </w:tcBorders>
                  <w:vAlign w:val="center"/>
                </w:tcPr>
                <w:p>
                  <w:pPr>
                    <w:widowControl/>
                    <w:wordWrap/>
                    <w:ind w:right="0" w:firstLine="0" w:firstLineChars="0"/>
                    <w:jc w:val="center"/>
                    <w:textAlignment w:val="center"/>
                    <w:outlineLvl w:val="9"/>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i w:val="0"/>
                      <w:color w:val="auto"/>
                      <w:kern w:val="0"/>
                      <w:sz w:val="21"/>
                      <w:szCs w:val="21"/>
                      <w:u w:val="none"/>
                      <w:lang w:val="en-US" w:eastAsia="zh-CN"/>
                    </w:rPr>
                    <w:t>0.0</w:t>
                  </w:r>
                  <w:r>
                    <w:rPr>
                      <w:rFonts w:hint="eastAsia" w:cs="Times New Roman"/>
                      <w:i w:val="0"/>
                      <w:color w:val="auto"/>
                      <w:kern w:val="0"/>
                      <w:sz w:val="21"/>
                      <w:szCs w:val="21"/>
                      <w:u w:val="none"/>
                      <w:lang w:val="en-US" w:eastAsia="zh-CN"/>
                    </w:rPr>
                    <w:t>08</w:t>
                  </w:r>
                </w:p>
              </w:tc>
            </w:tr>
          </w:tbl>
          <w:p>
            <w:pPr>
              <w:snapToGrid w:val="0"/>
              <w:spacing w:line="360" w:lineRule="auto"/>
              <w:ind w:firstLine="482" w:firstLineChars="200"/>
              <w:rPr>
                <w:b/>
                <w:bCs/>
                <w:color w:val="auto"/>
                <w:sz w:val="24"/>
              </w:rPr>
            </w:pPr>
            <w:r>
              <w:rPr>
                <w:rFonts w:hint="eastAsia"/>
                <w:b/>
                <w:bCs/>
                <w:color w:val="auto"/>
                <w:sz w:val="24"/>
              </w:rPr>
              <w:t>三、噪声</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2" w:firstLineChars="200"/>
              <w:textAlignment w:val="auto"/>
              <w:rPr>
                <w:rFonts w:hint="default" w:ascii="Times New Roman" w:hAnsi="Times New Roman" w:eastAsia="宋体" w:cs="Times New Roman"/>
                <w:b/>
                <w:bCs/>
                <w:snapToGrid w:val="0"/>
                <w:color w:val="auto"/>
                <w:kern w:val="0"/>
                <w:sz w:val="24"/>
                <w:szCs w:val="24"/>
                <w:lang w:val="en-US" w:eastAsia="zh-CN"/>
              </w:rPr>
            </w:pPr>
            <w:r>
              <w:rPr>
                <w:rFonts w:hint="default" w:ascii="Times New Roman" w:hAnsi="Times New Roman" w:eastAsia="宋体" w:cs="Times New Roman"/>
                <w:b/>
                <w:bCs/>
                <w:snapToGrid w:val="0"/>
                <w:color w:val="auto"/>
                <w:kern w:val="0"/>
                <w:sz w:val="24"/>
                <w:szCs w:val="24"/>
                <w:lang w:val="en-US" w:eastAsia="zh-CN"/>
              </w:rPr>
              <w:t>1</w:t>
            </w:r>
            <w:r>
              <w:rPr>
                <w:rFonts w:hint="eastAsia" w:ascii="Times New Roman" w:hAnsi="Times New Roman" w:cs="Times New Roman"/>
                <w:b/>
                <w:bCs/>
                <w:snapToGrid w:val="0"/>
                <w:color w:val="auto"/>
                <w:kern w:val="0"/>
                <w:sz w:val="24"/>
                <w:szCs w:val="24"/>
                <w:lang w:val="en-US" w:eastAsia="zh-CN"/>
              </w:rPr>
              <w:t>、</w:t>
            </w:r>
            <w:r>
              <w:rPr>
                <w:rFonts w:hint="default" w:ascii="Times New Roman" w:hAnsi="Times New Roman" w:eastAsia="宋体" w:cs="Times New Roman"/>
                <w:b/>
                <w:bCs/>
                <w:snapToGrid w:val="0"/>
                <w:color w:val="auto"/>
                <w:kern w:val="0"/>
                <w:sz w:val="24"/>
                <w:szCs w:val="24"/>
                <w:lang w:val="en-US" w:eastAsia="zh-CN"/>
              </w:rPr>
              <w:t>噪声源强分析</w:t>
            </w:r>
          </w:p>
          <w:p>
            <w:pPr>
              <w:keepNext w:val="0"/>
              <w:keepLines w:val="0"/>
              <w:pageBreakBefore w:val="0"/>
              <w:widowControl w:val="0"/>
              <w:suppressLineNumbers w:val="0"/>
              <w:kinsoku/>
              <w:wordWrap/>
              <w:overflowPunct/>
              <w:topLinePunct w:val="0"/>
              <w:autoSpaceDE/>
              <w:autoSpaceDN/>
              <w:bidi w:val="0"/>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本项目运营期噪声主要</w:t>
            </w:r>
            <w:r>
              <w:rPr>
                <w:rFonts w:hint="default" w:ascii="Times New Roman" w:hAnsi="Times New Roman" w:eastAsia="宋体" w:cs="Times New Roman"/>
                <w:color w:val="auto"/>
                <w:sz w:val="24"/>
                <w:szCs w:val="24"/>
                <w:lang w:eastAsia="zh-CN"/>
              </w:rPr>
              <w:t>来源于装载机、输送机、提升机、筛分机、烘干机、热风炉、引风机</w:t>
            </w:r>
            <w:r>
              <w:rPr>
                <w:rStyle w:val="57"/>
                <w:rFonts w:hint="default" w:ascii="Times New Roman" w:hAnsi="Times New Roman" w:cs="Times New Roman"/>
                <w:color w:val="auto"/>
                <w:sz w:val="24"/>
                <w:szCs w:val="24"/>
                <w:vertAlign w:val="baseline"/>
                <w:lang w:val="en-US" w:eastAsia="zh-CN" w:bidi="ar"/>
              </w:rPr>
              <w:t>等</w:t>
            </w:r>
            <w:r>
              <w:rPr>
                <w:rFonts w:hint="default" w:ascii="Times New Roman" w:hAnsi="Times New Roman" w:eastAsia="宋体" w:cs="Times New Roman"/>
                <w:color w:val="auto"/>
                <w:sz w:val="24"/>
                <w:szCs w:val="24"/>
              </w:rPr>
              <w:t>设备</w:t>
            </w:r>
            <w:r>
              <w:rPr>
                <w:rFonts w:hint="default" w:ascii="Times New Roman" w:hAnsi="Times New Roman" w:eastAsia="宋体" w:cs="Times New Roman"/>
                <w:color w:val="auto"/>
                <w:sz w:val="24"/>
                <w:szCs w:val="24"/>
                <w:lang w:eastAsia="zh-CN"/>
              </w:rPr>
              <w:t>运行</w:t>
            </w:r>
            <w:r>
              <w:rPr>
                <w:rFonts w:hint="default" w:ascii="Times New Roman" w:hAnsi="Times New Roman" w:eastAsia="宋体" w:cs="Times New Roman"/>
                <w:color w:val="auto"/>
                <w:sz w:val="24"/>
                <w:szCs w:val="24"/>
                <w:lang w:val="en-US" w:eastAsia="zh-CN"/>
              </w:rPr>
              <w:t>，</w:t>
            </w:r>
            <w:r>
              <w:rPr>
                <w:rFonts w:hint="default" w:ascii="Times New Roman" w:hAnsi="Times New Roman" w:eastAsia="宋体" w:cs="Times New Roman"/>
                <w:color w:val="auto"/>
                <w:sz w:val="24"/>
                <w:highlight w:val="none"/>
              </w:rPr>
              <w:t>本项目主要噪声源及降噪情况见表</w:t>
            </w:r>
            <w:r>
              <w:rPr>
                <w:rFonts w:hint="default" w:ascii="Times New Roman" w:hAnsi="Times New Roman" w:eastAsia="宋体" w:cs="Times New Roman"/>
                <w:color w:val="auto"/>
                <w:sz w:val="24"/>
                <w:highlight w:val="none"/>
                <w:lang w:val="en-US" w:eastAsia="zh-CN"/>
              </w:rPr>
              <w:t>4-</w:t>
            </w:r>
            <w:r>
              <w:rPr>
                <w:rFonts w:hint="eastAsia" w:ascii="Times New Roman" w:hAnsi="Times New Roman" w:cs="Times New Roman"/>
                <w:color w:val="auto"/>
                <w:sz w:val="24"/>
                <w:highlight w:val="none"/>
                <w:lang w:val="en-US" w:eastAsia="zh-CN"/>
              </w:rPr>
              <w:t>8</w:t>
            </w:r>
            <w:r>
              <w:rPr>
                <w:rFonts w:hint="default" w:ascii="Times New Roman" w:hAnsi="Times New Roman" w:eastAsia="宋体" w:cs="Times New Roman"/>
                <w:color w:val="auto"/>
                <w:sz w:val="24"/>
                <w:szCs w:val="24"/>
              </w:rPr>
              <w:t>。</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z w:val="24"/>
                <w:szCs w:val="24"/>
              </w:rPr>
              <w:t>表</w:t>
            </w:r>
            <w:r>
              <w:rPr>
                <w:rFonts w:hint="default" w:ascii="Times New Roman" w:hAnsi="Times New Roman" w:eastAsia="宋体" w:cs="Times New Roman"/>
                <w:b/>
                <w:bCs/>
                <w:color w:val="auto"/>
                <w:sz w:val="24"/>
                <w:szCs w:val="24"/>
                <w:lang w:val="en-US" w:eastAsia="zh-CN"/>
              </w:rPr>
              <w:t>4-</w:t>
            </w:r>
            <w:r>
              <w:rPr>
                <w:rFonts w:hint="eastAsia" w:cs="Times New Roman"/>
                <w:b/>
                <w:bCs/>
                <w:color w:val="auto"/>
                <w:sz w:val="24"/>
                <w:szCs w:val="24"/>
                <w:lang w:val="en-US" w:eastAsia="zh-CN"/>
              </w:rPr>
              <w:t>8</w:t>
            </w:r>
            <w:r>
              <w:rPr>
                <w:rFonts w:hint="default" w:ascii="Times New Roman" w:hAnsi="Times New Roman" w:eastAsia="宋体" w:cs="Times New Roman"/>
                <w:b/>
                <w:bCs/>
                <w:color w:val="auto"/>
                <w:sz w:val="24"/>
                <w:szCs w:val="24"/>
              </w:rPr>
              <w:t xml:space="preserve">   设备噪声源强表dB(A)</w:t>
            </w:r>
          </w:p>
          <w:tbl>
            <w:tblPr>
              <w:tblStyle w:val="26"/>
              <w:tblW w:w="9444"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729"/>
              <w:gridCol w:w="2198"/>
              <w:gridCol w:w="851"/>
              <w:gridCol w:w="1331"/>
              <w:gridCol w:w="1516"/>
              <w:gridCol w:w="1281"/>
              <w:gridCol w:w="1538"/>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29" w:type="dxa"/>
                  <w:tcBorders>
                    <w:tl2br w:val="nil"/>
                    <w:tr2bl w:val="nil"/>
                  </w:tcBorders>
                  <w:noWrap w:val="0"/>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序号</w:t>
                  </w:r>
                </w:p>
              </w:tc>
              <w:tc>
                <w:tcPr>
                  <w:tcW w:w="2198" w:type="dxa"/>
                  <w:tcBorders>
                    <w:tl2br w:val="nil"/>
                    <w:tr2bl w:val="nil"/>
                  </w:tcBorders>
                  <w:noWrap w:val="0"/>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名　　称</w:t>
                  </w:r>
                </w:p>
              </w:tc>
              <w:tc>
                <w:tcPr>
                  <w:tcW w:w="851" w:type="dxa"/>
                  <w:tcBorders>
                    <w:tl2br w:val="nil"/>
                    <w:tr2bl w:val="nil"/>
                  </w:tcBorders>
                  <w:noWrap w:val="0"/>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数量</w:t>
                  </w:r>
                </w:p>
              </w:tc>
              <w:tc>
                <w:tcPr>
                  <w:tcW w:w="1331" w:type="dxa"/>
                  <w:tcBorders>
                    <w:tl2br w:val="nil"/>
                    <w:tr2bl w:val="nil"/>
                  </w:tcBorders>
                  <w:noWrap w:val="0"/>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噪声值dB(A)</w:t>
                  </w:r>
                </w:p>
              </w:tc>
              <w:tc>
                <w:tcPr>
                  <w:tcW w:w="1516" w:type="dxa"/>
                  <w:tcBorders>
                    <w:tl2br w:val="nil"/>
                    <w:tr2bl w:val="nil"/>
                  </w:tcBorders>
                  <w:noWrap w:val="0"/>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防护措施</w:t>
                  </w:r>
                </w:p>
              </w:tc>
              <w:tc>
                <w:tcPr>
                  <w:tcW w:w="1281" w:type="dxa"/>
                  <w:tcBorders>
                    <w:tl2br w:val="nil"/>
                    <w:tr2bl w:val="nil"/>
                  </w:tcBorders>
                  <w:noWrap w:val="0"/>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减噪数值dB(A)</w:t>
                  </w:r>
                </w:p>
              </w:tc>
              <w:tc>
                <w:tcPr>
                  <w:tcW w:w="1538" w:type="dxa"/>
                  <w:tcBorders>
                    <w:tl2br w:val="nil"/>
                    <w:tr2bl w:val="nil"/>
                  </w:tcBorders>
                  <w:noWrap w:val="0"/>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减噪</w:t>
                  </w:r>
                  <w:r>
                    <w:rPr>
                      <w:rFonts w:hint="default" w:ascii="Times New Roman" w:hAnsi="Times New Roman" w:eastAsia="宋体" w:cs="Times New Roman"/>
                      <w:color w:val="auto"/>
                      <w:sz w:val="21"/>
                      <w:szCs w:val="21"/>
                      <w:lang w:eastAsia="zh-CN"/>
                    </w:rPr>
                    <w:t>后</w:t>
                  </w:r>
                  <w:r>
                    <w:rPr>
                      <w:rFonts w:hint="default" w:ascii="Times New Roman" w:hAnsi="Times New Roman" w:eastAsia="宋体" w:cs="Times New Roman"/>
                      <w:color w:val="auto"/>
                      <w:sz w:val="21"/>
                      <w:szCs w:val="21"/>
                    </w:rPr>
                    <w:t>噪声值dB(A)</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29" w:type="dxa"/>
                  <w:tcBorders>
                    <w:tl2br w:val="nil"/>
                    <w:tr2bl w:val="nil"/>
                  </w:tcBorders>
                  <w:noWrap w:val="0"/>
                  <w:vAlign w:val="center"/>
                </w:tcPr>
                <w:p>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1</w:t>
                  </w:r>
                </w:p>
              </w:tc>
              <w:tc>
                <w:tcPr>
                  <w:tcW w:w="2198" w:type="dxa"/>
                  <w:tcBorders>
                    <w:tl2br w:val="nil"/>
                    <w:tr2bl w:val="nil"/>
                  </w:tcBorders>
                  <w:noWrap w:val="0"/>
                  <w:vAlign w:val="center"/>
                </w:tcPr>
                <w:p>
                  <w:pPr>
                    <w:keepNext w:val="0"/>
                    <w:keepLines w:val="0"/>
                    <w:widowControl/>
                    <w:suppressLineNumbers w:val="0"/>
                    <w:spacing w:before="0" w:beforeAutospacing="0" w:after="0" w:afterAutospacing="0"/>
                    <w:ind w:left="0" w:leftChars="0" w:right="0" w:rightChars="0"/>
                    <w:jc w:val="center"/>
                    <w:textAlignment w:val="bottom"/>
                    <w:rPr>
                      <w:rFonts w:hint="default" w:ascii="Times New Roman" w:hAnsi="Times New Roman" w:eastAsia="宋体" w:cs="Times New Roman"/>
                      <w:b w:val="0"/>
                      <w:bCs/>
                      <w:color w:val="auto"/>
                      <w:kern w:val="0"/>
                      <w:sz w:val="21"/>
                      <w:szCs w:val="21"/>
                      <w:lang w:val="en-US" w:eastAsia="zh-CN" w:bidi="ar"/>
                    </w:rPr>
                  </w:pPr>
                  <w:r>
                    <w:rPr>
                      <w:rFonts w:hint="default" w:ascii="Times New Roman" w:hAnsi="Times New Roman" w:eastAsia="宋体" w:cs="Times New Roman"/>
                      <w:b w:val="0"/>
                      <w:bCs/>
                      <w:color w:val="auto"/>
                      <w:kern w:val="0"/>
                      <w:sz w:val="21"/>
                      <w:szCs w:val="21"/>
                      <w:lang w:val="en-US" w:eastAsia="zh-CN" w:bidi="ar"/>
                    </w:rPr>
                    <w:t>装载机</w:t>
                  </w:r>
                </w:p>
              </w:tc>
              <w:tc>
                <w:tcPr>
                  <w:tcW w:w="851" w:type="dxa"/>
                  <w:tcBorders>
                    <w:tl2br w:val="nil"/>
                    <w:tr2bl w:val="nil"/>
                  </w:tcBorders>
                  <w:noWrap w:val="0"/>
                  <w:vAlign w:val="center"/>
                </w:tcPr>
                <w:p>
                  <w:pPr>
                    <w:keepNext w:val="0"/>
                    <w:keepLines w:val="0"/>
                    <w:widowControl/>
                    <w:suppressLineNumbers w:val="0"/>
                    <w:spacing w:before="0" w:beforeAutospacing="0" w:after="0" w:afterAutospacing="0"/>
                    <w:ind w:left="0" w:leftChars="0" w:right="0" w:rightChars="0"/>
                    <w:jc w:val="center"/>
                    <w:textAlignment w:val="bottom"/>
                    <w:rPr>
                      <w:rFonts w:hint="default" w:ascii="Times New Roman" w:hAnsi="Times New Roman" w:eastAsia="宋体" w:cs="Times New Roman"/>
                      <w:b w:val="0"/>
                      <w:bCs/>
                      <w:color w:val="auto"/>
                      <w:kern w:val="0"/>
                      <w:sz w:val="21"/>
                      <w:szCs w:val="21"/>
                      <w:lang w:val="en-US" w:eastAsia="zh-CN" w:bidi="ar"/>
                    </w:rPr>
                  </w:pPr>
                  <w:r>
                    <w:rPr>
                      <w:rFonts w:hint="default" w:ascii="Times New Roman" w:hAnsi="Times New Roman" w:eastAsia="宋体" w:cs="Times New Roman"/>
                      <w:b w:val="0"/>
                      <w:bCs/>
                      <w:color w:val="auto"/>
                      <w:kern w:val="0"/>
                      <w:sz w:val="21"/>
                      <w:szCs w:val="21"/>
                      <w:lang w:val="en-US" w:eastAsia="zh-CN" w:bidi="ar"/>
                    </w:rPr>
                    <w:t>1</w:t>
                  </w:r>
                </w:p>
              </w:tc>
              <w:tc>
                <w:tcPr>
                  <w:tcW w:w="1331" w:type="dxa"/>
                  <w:tcBorders>
                    <w:tl2br w:val="nil"/>
                    <w:tr2bl w:val="nil"/>
                  </w:tcBorders>
                  <w:noWrap w:val="0"/>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80</w:t>
                  </w:r>
                </w:p>
              </w:tc>
              <w:tc>
                <w:tcPr>
                  <w:tcW w:w="1516" w:type="dxa"/>
                  <w:tcBorders>
                    <w:tl2br w:val="nil"/>
                    <w:tr2bl w:val="nil"/>
                  </w:tcBorders>
                  <w:noWrap w:val="0"/>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减振+隔声</w:t>
                  </w:r>
                </w:p>
              </w:tc>
              <w:tc>
                <w:tcPr>
                  <w:tcW w:w="1281" w:type="dxa"/>
                  <w:tcBorders>
                    <w:tl2br w:val="nil"/>
                    <w:tr2bl w:val="nil"/>
                  </w:tcBorders>
                  <w:noWrap w:val="0"/>
                  <w:vAlign w:val="center"/>
                </w:tcPr>
                <w:p>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rPr>
                    <w:t>2</w:t>
                  </w:r>
                  <w:r>
                    <w:rPr>
                      <w:rFonts w:hint="eastAsia" w:cs="Times New Roman"/>
                      <w:color w:val="auto"/>
                      <w:sz w:val="21"/>
                      <w:szCs w:val="21"/>
                      <w:lang w:val="en-US" w:eastAsia="zh-CN"/>
                    </w:rPr>
                    <w:t>0</w:t>
                  </w:r>
                </w:p>
              </w:tc>
              <w:tc>
                <w:tcPr>
                  <w:tcW w:w="1538" w:type="dxa"/>
                  <w:tcBorders>
                    <w:tl2br w:val="nil"/>
                    <w:tr2bl w:val="nil"/>
                  </w:tcBorders>
                  <w:noWrap w:val="0"/>
                  <w:vAlign w:val="center"/>
                </w:tcPr>
                <w:p>
                  <w:pPr>
                    <w:keepNext w:val="0"/>
                    <w:keepLines w:val="0"/>
                    <w:widowControl/>
                    <w:suppressLineNumbers w:val="0"/>
                    <w:spacing w:before="0" w:beforeAutospacing="0" w:after="0" w:afterAutospacing="0"/>
                    <w:ind w:left="0" w:leftChars="0" w:right="0" w:rightChars="0"/>
                    <w:jc w:val="center"/>
                    <w:textAlignment w:val="bottom"/>
                    <w:rPr>
                      <w:rFonts w:hint="default" w:ascii="Times New Roman" w:hAnsi="Times New Roman" w:eastAsia="等线" w:cs="Times New Roman"/>
                      <w:i w:val="0"/>
                      <w:color w:val="auto"/>
                      <w:kern w:val="0"/>
                      <w:sz w:val="21"/>
                      <w:szCs w:val="21"/>
                      <w:u w:val="none"/>
                      <w:lang w:val="en-US" w:eastAsia="zh-CN" w:bidi="ar"/>
                    </w:rPr>
                  </w:pPr>
                  <w:r>
                    <w:rPr>
                      <w:rFonts w:hint="eastAsia" w:eastAsia="等线" w:cs="Times New Roman"/>
                      <w:i w:val="0"/>
                      <w:color w:val="auto"/>
                      <w:kern w:val="0"/>
                      <w:sz w:val="21"/>
                      <w:szCs w:val="21"/>
                      <w:u w:val="none"/>
                      <w:lang w:val="en-US" w:eastAsia="zh-CN" w:bidi="ar"/>
                    </w:rPr>
                    <w:t>60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29" w:type="dxa"/>
                  <w:tcBorders>
                    <w:tl2br w:val="nil"/>
                    <w:tr2bl w:val="nil"/>
                  </w:tcBorders>
                  <w:noWrap w:val="0"/>
                  <w:vAlign w:val="center"/>
                </w:tcPr>
                <w:p>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eastAsiaTheme="minorEastAsia"/>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2</w:t>
                  </w:r>
                </w:p>
              </w:tc>
              <w:tc>
                <w:tcPr>
                  <w:tcW w:w="2198" w:type="dxa"/>
                  <w:tcBorders>
                    <w:tl2br w:val="nil"/>
                    <w:tr2bl w:val="nil"/>
                  </w:tcBorders>
                  <w:noWrap w:val="0"/>
                  <w:vAlign w:val="center"/>
                </w:tcPr>
                <w:p>
                  <w:pPr>
                    <w:keepNext w:val="0"/>
                    <w:keepLines w:val="0"/>
                    <w:widowControl/>
                    <w:suppressLineNumbers w:val="0"/>
                    <w:spacing w:before="0" w:beforeAutospacing="0" w:after="0" w:afterAutospacing="0"/>
                    <w:ind w:left="0" w:leftChars="0" w:right="0" w:rightChars="0"/>
                    <w:jc w:val="center"/>
                    <w:textAlignment w:val="bottom"/>
                    <w:rPr>
                      <w:rFonts w:hint="default" w:ascii="Times New Roman" w:hAnsi="Times New Roman" w:eastAsia="宋体" w:cs="Times New Roman"/>
                      <w:b w:val="0"/>
                      <w:bCs/>
                      <w:color w:val="auto"/>
                      <w:kern w:val="0"/>
                      <w:sz w:val="21"/>
                      <w:szCs w:val="21"/>
                      <w:lang w:val="en-US" w:eastAsia="zh-CN" w:bidi="ar"/>
                    </w:rPr>
                  </w:pPr>
                  <w:r>
                    <w:rPr>
                      <w:rFonts w:hint="default" w:ascii="Times New Roman" w:hAnsi="Times New Roman" w:eastAsia="宋体" w:cs="Times New Roman"/>
                      <w:b w:val="0"/>
                      <w:bCs/>
                      <w:color w:val="auto"/>
                      <w:kern w:val="0"/>
                      <w:sz w:val="21"/>
                      <w:szCs w:val="21"/>
                      <w:lang w:val="en-US" w:eastAsia="zh-CN" w:bidi="ar"/>
                    </w:rPr>
                    <w:t>输送机</w:t>
                  </w:r>
                </w:p>
              </w:tc>
              <w:tc>
                <w:tcPr>
                  <w:tcW w:w="851" w:type="dxa"/>
                  <w:tcBorders>
                    <w:tl2br w:val="nil"/>
                    <w:tr2bl w:val="nil"/>
                  </w:tcBorders>
                  <w:noWrap w:val="0"/>
                  <w:vAlign w:val="center"/>
                </w:tcPr>
                <w:p>
                  <w:pPr>
                    <w:keepNext w:val="0"/>
                    <w:keepLines w:val="0"/>
                    <w:widowControl/>
                    <w:suppressLineNumbers w:val="0"/>
                    <w:spacing w:before="0" w:beforeAutospacing="0" w:after="0" w:afterAutospacing="0"/>
                    <w:ind w:left="0" w:leftChars="0" w:right="0" w:rightChars="0"/>
                    <w:jc w:val="center"/>
                    <w:textAlignment w:val="bottom"/>
                    <w:rPr>
                      <w:rFonts w:hint="default" w:ascii="Times New Roman" w:hAnsi="Times New Roman" w:eastAsia="宋体" w:cs="Times New Roman"/>
                      <w:b w:val="0"/>
                      <w:bCs/>
                      <w:color w:val="auto"/>
                      <w:kern w:val="0"/>
                      <w:sz w:val="21"/>
                      <w:szCs w:val="21"/>
                      <w:lang w:val="en-US" w:eastAsia="zh-CN" w:bidi="ar"/>
                    </w:rPr>
                  </w:pPr>
                  <w:r>
                    <w:rPr>
                      <w:rFonts w:hint="default" w:ascii="Times New Roman" w:hAnsi="Times New Roman" w:eastAsia="宋体" w:cs="Times New Roman"/>
                      <w:b w:val="0"/>
                      <w:bCs/>
                      <w:color w:val="auto"/>
                      <w:kern w:val="0"/>
                      <w:sz w:val="21"/>
                      <w:szCs w:val="21"/>
                      <w:lang w:val="en-US" w:eastAsia="zh-CN" w:bidi="ar"/>
                    </w:rPr>
                    <w:t>5</w:t>
                  </w:r>
                </w:p>
              </w:tc>
              <w:tc>
                <w:tcPr>
                  <w:tcW w:w="1331" w:type="dxa"/>
                  <w:tcBorders>
                    <w:tl2br w:val="nil"/>
                    <w:tr2bl w:val="nil"/>
                  </w:tcBorders>
                  <w:noWrap w:val="0"/>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80</w:t>
                  </w:r>
                </w:p>
              </w:tc>
              <w:tc>
                <w:tcPr>
                  <w:tcW w:w="1516" w:type="dxa"/>
                  <w:tcBorders>
                    <w:tl2br w:val="nil"/>
                    <w:tr2bl w:val="nil"/>
                  </w:tcBorders>
                  <w:noWrap w:val="0"/>
                  <w:vAlign w:val="center"/>
                </w:tcPr>
                <w:p>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减振+隔声</w:t>
                  </w:r>
                </w:p>
              </w:tc>
              <w:tc>
                <w:tcPr>
                  <w:tcW w:w="1281" w:type="dxa"/>
                  <w:tcBorders>
                    <w:tl2br w:val="nil"/>
                    <w:tr2bl w:val="nil"/>
                  </w:tcBorders>
                  <w:noWrap w:val="0"/>
                  <w:vAlign w:val="center"/>
                </w:tcPr>
                <w:p>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rPr>
                    <w:t>2</w:t>
                  </w:r>
                  <w:r>
                    <w:rPr>
                      <w:rFonts w:hint="eastAsia" w:cs="Times New Roman"/>
                      <w:color w:val="auto"/>
                      <w:sz w:val="21"/>
                      <w:szCs w:val="21"/>
                      <w:lang w:val="en-US" w:eastAsia="zh-CN"/>
                    </w:rPr>
                    <w:t>0</w:t>
                  </w:r>
                </w:p>
              </w:tc>
              <w:tc>
                <w:tcPr>
                  <w:tcW w:w="1538" w:type="dxa"/>
                  <w:tcBorders>
                    <w:tl2br w:val="nil"/>
                    <w:tr2bl w:val="nil"/>
                  </w:tcBorders>
                  <w:noWrap w:val="0"/>
                  <w:vAlign w:val="center"/>
                </w:tcPr>
                <w:p>
                  <w:pPr>
                    <w:keepNext w:val="0"/>
                    <w:keepLines w:val="0"/>
                    <w:widowControl/>
                    <w:suppressLineNumbers w:val="0"/>
                    <w:spacing w:before="0" w:beforeAutospacing="0" w:after="0" w:afterAutospacing="0"/>
                    <w:ind w:left="0" w:leftChars="0" w:right="0" w:rightChars="0"/>
                    <w:jc w:val="center"/>
                    <w:textAlignment w:val="bottom"/>
                    <w:rPr>
                      <w:rFonts w:hint="default" w:ascii="Times New Roman" w:hAnsi="Times New Roman" w:eastAsia="等线" w:cs="Times New Roman"/>
                      <w:i w:val="0"/>
                      <w:color w:val="auto"/>
                      <w:kern w:val="0"/>
                      <w:sz w:val="21"/>
                      <w:szCs w:val="21"/>
                      <w:u w:val="none"/>
                      <w:lang w:val="en-US" w:eastAsia="zh-CN" w:bidi="ar"/>
                    </w:rPr>
                  </w:pPr>
                  <w:r>
                    <w:rPr>
                      <w:rFonts w:hint="eastAsia" w:eastAsia="等线" w:cs="Times New Roman"/>
                      <w:i w:val="0"/>
                      <w:color w:val="auto"/>
                      <w:kern w:val="0"/>
                      <w:sz w:val="21"/>
                      <w:szCs w:val="21"/>
                      <w:u w:val="none"/>
                      <w:lang w:val="en-US" w:eastAsia="zh-CN" w:bidi="ar"/>
                    </w:rPr>
                    <w:t>60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29" w:type="dxa"/>
                  <w:tcBorders>
                    <w:tl2br w:val="nil"/>
                    <w:tr2bl w:val="nil"/>
                  </w:tcBorders>
                  <w:noWrap w:val="0"/>
                  <w:vAlign w:val="center"/>
                </w:tcPr>
                <w:p>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eastAsiaTheme="minorEastAsia"/>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3</w:t>
                  </w:r>
                </w:p>
              </w:tc>
              <w:tc>
                <w:tcPr>
                  <w:tcW w:w="2198" w:type="dxa"/>
                  <w:tcBorders>
                    <w:tl2br w:val="nil"/>
                    <w:tr2bl w:val="nil"/>
                  </w:tcBorders>
                  <w:noWrap w:val="0"/>
                  <w:vAlign w:val="center"/>
                </w:tcPr>
                <w:p>
                  <w:pPr>
                    <w:keepNext w:val="0"/>
                    <w:keepLines w:val="0"/>
                    <w:widowControl/>
                    <w:suppressLineNumbers w:val="0"/>
                    <w:spacing w:before="0" w:beforeAutospacing="0" w:after="0" w:afterAutospacing="0"/>
                    <w:ind w:left="0" w:leftChars="0" w:right="0" w:rightChars="0"/>
                    <w:jc w:val="center"/>
                    <w:textAlignment w:val="bottom"/>
                    <w:rPr>
                      <w:rFonts w:hint="default" w:ascii="Times New Roman" w:hAnsi="Times New Roman" w:eastAsia="宋体" w:cs="Times New Roman"/>
                      <w:i w:val="0"/>
                      <w:color w:val="auto"/>
                      <w:kern w:val="0"/>
                      <w:sz w:val="21"/>
                      <w:szCs w:val="21"/>
                      <w:u w:val="none"/>
                      <w:lang w:val="en-US" w:eastAsia="zh-CN" w:bidi="ar"/>
                    </w:rPr>
                  </w:pPr>
                  <w:r>
                    <w:rPr>
                      <w:rFonts w:hint="default" w:ascii="Times New Roman" w:hAnsi="Times New Roman" w:eastAsia="宋体" w:cs="Times New Roman"/>
                      <w:i w:val="0"/>
                      <w:color w:val="auto"/>
                      <w:kern w:val="0"/>
                      <w:sz w:val="21"/>
                      <w:szCs w:val="21"/>
                      <w:u w:val="none"/>
                      <w:lang w:val="en-US" w:eastAsia="zh-CN" w:bidi="ar"/>
                    </w:rPr>
                    <w:t>提升机</w:t>
                  </w:r>
                </w:p>
              </w:tc>
              <w:tc>
                <w:tcPr>
                  <w:tcW w:w="851" w:type="dxa"/>
                  <w:tcBorders>
                    <w:tl2br w:val="nil"/>
                    <w:tr2bl w:val="nil"/>
                  </w:tcBorders>
                  <w:noWrap w:val="0"/>
                  <w:vAlign w:val="center"/>
                </w:tcPr>
                <w:p>
                  <w:pPr>
                    <w:keepNext w:val="0"/>
                    <w:keepLines w:val="0"/>
                    <w:widowControl/>
                    <w:suppressLineNumbers w:val="0"/>
                    <w:spacing w:before="0" w:beforeAutospacing="0" w:after="0" w:afterAutospacing="0"/>
                    <w:ind w:left="0" w:leftChars="0" w:right="0" w:rightChars="0"/>
                    <w:jc w:val="center"/>
                    <w:textAlignment w:val="bottom"/>
                    <w:rPr>
                      <w:rFonts w:hint="default" w:ascii="Times New Roman" w:hAnsi="Times New Roman" w:eastAsia="等线" w:cs="Times New Roman"/>
                      <w:i w:val="0"/>
                      <w:color w:val="auto"/>
                      <w:kern w:val="0"/>
                      <w:sz w:val="21"/>
                      <w:szCs w:val="21"/>
                      <w:u w:val="none"/>
                      <w:lang w:val="en-US" w:eastAsia="zh-CN" w:bidi="ar"/>
                    </w:rPr>
                  </w:pPr>
                  <w:r>
                    <w:rPr>
                      <w:rFonts w:hint="default" w:ascii="Times New Roman" w:hAnsi="Times New Roman" w:eastAsia="等线" w:cs="Times New Roman"/>
                      <w:i w:val="0"/>
                      <w:color w:val="auto"/>
                      <w:kern w:val="0"/>
                      <w:sz w:val="21"/>
                      <w:szCs w:val="21"/>
                      <w:u w:val="none"/>
                      <w:lang w:val="en-US" w:eastAsia="zh-CN" w:bidi="ar"/>
                    </w:rPr>
                    <w:t>2</w:t>
                  </w:r>
                </w:p>
              </w:tc>
              <w:tc>
                <w:tcPr>
                  <w:tcW w:w="1331" w:type="dxa"/>
                  <w:tcBorders>
                    <w:tl2br w:val="nil"/>
                    <w:tr2bl w:val="nil"/>
                  </w:tcBorders>
                  <w:noWrap w:val="0"/>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85</w:t>
                  </w:r>
                </w:p>
              </w:tc>
              <w:tc>
                <w:tcPr>
                  <w:tcW w:w="1516" w:type="dxa"/>
                  <w:tcBorders>
                    <w:tl2br w:val="nil"/>
                    <w:tr2bl w:val="nil"/>
                  </w:tcBorders>
                  <w:noWrap w:val="0"/>
                  <w:vAlign w:val="center"/>
                </w:tcPr>
                <w:p>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减振+隔声</w:t>
                  </w:r>
                </w:p>
              </w:tc>
              <w:tc>
                <w:tcPr>
                  <w:tcW w:w="1281" w:type="dxa"/>
                  <w:tcBorders>
                    <w:tl2br w:val="nil"/>
                    <w:tr2bl w:val="nil"/>
                  </w:tcBorders>
                  <w:noWrap w:val="0"/>
                  <w:vAlign w:val="center"/>
                </w:tcPr>
                <w:p>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rPr>
                    <w:t>2</w:t>
                  </w:r>
                  <w:r>
                    <w:rPr>
                      <w:rFonts w:hint="eastAsia" w:cs="Times New Roman"/>
                      <w:color w:val="auto"/>
                      <w:sz w:val="21"/>
                      <w:szCs w:val="21"/>
                      <w:lang w:val="en-US" w:eastAsia="zh-CN"/>
                    </w:rPr>
                    <w:t>0</w:t>
                  </w:r>
                </w:p>
              </w:tc>
              <w:tc>
                <w:tcPr>
                  <w:tcW w:w="1538" w:type="dxa"/>
                  <w:tcBorders>
                    <w:tl2br w:val="nil"/>
                    <w:tr2bl w:val="nil"/>
                  </w:tcBorders>
                  <w:noWrap w:val="0"/>
                  <w:vAlign w:val="center"/>
                </w:tcPr>
                <w:p>
                  <w:pPr>
                    <w:keepNext w:val="0"/>
                    <w:keepLines w:val="0"/>
                    <w:widowControl/>
                    <w:suppressLineNumbers w:val="0"/>
                    <w:spacing w:before="0" w:beforeAutospacing="0" w:after="0" w:afterAutospacing="0"/>
                    <w:ind w:left="0" w:leftChars="0" w:right="0" w:rightChars="0"/>
                    <w:jc w:val="center"/>
                    <w:textAlignment w:val="bottom"/>
                    <w:rPr>
                      <w:rFonts w:hint="default" w:ascii="Times New Roman" w:hAnsi="Times New Roman" w:eastAsia="等线" w:cs="Times New Roman"/>
                      <w:i w:val="0"/>
                      <w:color w:val="auto"/>
                      <w:kern w:val="0"/>
                      <w:sz w:val="21"/>
                      <w:szCs w:val="21"/>
                      <w:u w:val="none"/>
                      <w:lang w:val="en-US" w:eastAsia="zh-CN" w:bidi="ar"/>
                    </w:rPr>
                  </w:pPr>
                  <w:r>
                    <w:rPr>
                      <w:rFonts w:hint="default" w:ascii="Times New Roman" w:hAnsi="Times New Roman" w:eastAsia="等线" w:cs="Times New Roman"/>
                      <w:i w:val="0"/>
                      <w:color w:val="auto"/>
                      <w:kern w:val="0"/>
                      <w:sz w:val="21"/>
                      <w:szCs w:val="21"/>
                      <w:u w:val="none"/>
                      <w:lang w:val="en-US" w:eastAsia="zh-CN" w:bidi="ar"/>
                    </w:rPr>
                    <w:t>6</w:t>
                  </w:r>
                  <w:r>
                    <w:rPr>
                      <w:rFonts w:hint="eastAsia" w:eastAsia="等线" w:cs="Times New Roman"/>
                      <w:i w:val="0"/>
                      <w:color w:val="auto"/>
                      <w:kern w:val="0"/>
                      <w:sz w:val="21"/>
                      <w:szCs w:val="21"/>
                      <w:u w:val="none"/>
                      <w:lang w:val="en-US" w:eastAsia="zh-CN" w:bidi="ar"/>
                    </w:rPr>
                    <w:t>5</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29" w:type="dxa"/>
                  <w:tcBorders>
                    <w:tl2br w:val="nil"/>
                    <w:tr2bl w:val="nil"/>
                  </w:tcBorders>
                  <w:noWrap w:val="0"/>
                  <w:vAlign w:val="center"/>
                </w:tcPr>
                <w:p>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eastAsiaTheme="minorEastAsia"/>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4</w:t>
                  </w:r>
                </w:p>
              </w:tc>
              <w:tc>
                <w:tcPr>
                  <w:tcW w:w="2198" w:type="dxa"/>
                  <w:tcBorders>
                    <w:tl2br w:val="nil"/>
                    <w:tr2bl w:val="nil"/>
                  </w:tcBorders>
                  <w:noWrap w:val="0"/>
                  <w:vAlign w:val="center"/>
                </w:tcPr>
                <w:p>
                  <w:pPr>
                    <w:keepNext w:val="0"/>
                    <w:keepLines w:val="0"/>
                    <w:widowControl/>
                    <w:suppressLineNumbers w:val="0"/>
                    <w:spacing w:before="0" w:beforeAutospacing="0" w:after="0" w:afterAutospacing="0"/>
                    <w:ind w:left="0" w:leftChars="0" w:right="0" w:rightChars="0"/>
                    <w:jc w:val="center"/>
                    <w:textAlignment w:val="bottom"/>
                    <w:rPr>
                      <w:rFonts w:hint="default" w:ascii="Times New Roman" w:hAnsi="Times New Roman" w:eastAsia="宋体" w:cs="Times New Roman"/>
                      <w:i w:val="0"/>
                      <w:color w:val="auto"/>
                      <w:kern w:val="0"/>
                      <w:sz w:val="21"/>
                      <w:szCs w:val="21"/>
                      <w:u w:val="none"/>
                      <w:lang w:val="en-US" w:eastAsia="zh-CN" w:bidi="ar"/>
                    </w:rPr>
                  </w:pPr>
                  <w:r>
                    <w:rPr>
                      <w:rFonts w:hint="default" w:ascii="Times New Roman" w:hAnsi="Times New Roman" w:eastAsia="宋体" w:cs="Times New Roman"/>
                      <w:i w:val="0"/>
                      <w:color w:val="auto"/>
                      <w:kern w:val="0"/>
                      <w:sz w:val="21"/>
                      <w:szCs w:val="21"/>
                      <w:u w:val="none"/>
                      <w:lang w:val="en-US" w:eastAsia="zh-CN" w:bidi="ar"/>
                    </w:rPr>
                    <w:t>筛分机</w:t>
                  </w:r>
                </w:p>
              </w:tc>
              <w:tc>
                <w:tcPr>
                  <w:tcW w:w="851" w:type="dxa"/>
                  <w:tcBorders>
                    <w:tl2br w:val="nil"/>
                    <w:tr2bl w:val="nil"/>
                  </w:tcBorders>
                  <w:noWrap w:val="0"/>
                  <w:vAlign w:val="center"/>
                </w:tcPr>
                <w:p>
                  <w:pPr>
                    <w:keepNext w:val="0"/>
                    <w:keepLines w:val="0"/>
                    <w:widowControl/>
                    <w:suppressLineNumbers w:val="0"/>
                    <w:spacing w:before="0" w:beforeAutospacing="0" w:after="0" w:afterAutospacing="0"/>
                    <w:ind w:left="0" w:leftChars="0" w:right="0" w:rightChars="0"/>
                    <w:jc w:val="center"/>
                    <w:textAlignment w:val="bottom"/>
                    <w:rPr>
                      <w:rFonts w:hint="default" w:ascii="Times New Roman" w:hAnsi="Times New Roman" w:eastAsia="等线" w:cs="Times New Roman"/>
                      <w:i w:val="0"/>
                      <w:color w:val="auto"/>
                      <w:kern w:val="0"/>
                      <w:sz w:val="21"/>
                      <w:szCs w:val="21"/>
                      <w:u w:val="none"/>
                      <w:lang w:val="en-US" w:eastAsia="zh-CN" w:bidi="ar"/>
                    </w:rPr>
                  </w:pPr>
                  <w:r>
                    <w:rPr>
                      <w:rFonts w:hint="default" w:ascii="Times New Roman" w:hAnsi="Times New Roman" w:eastAsia="等线" w:cs="Times New Roman"/>
                      <w:i w:val="0"/>
                      <w:color w:val="auto"/>
                      <w:kern w:val="0"/>
                      <w:sz w:val="21"/>
                      <w:szCs w:val="21"/>
                      <w:u w:val="none"/>
                      <w:lang w:val="en-US" w:eastAsia="zh-CN" w:bidi="ar"/>
                    </w:rPr>
                    <w:t>1</w:t>
                  </w:r>
                </w:p>
              </w:tc>
              <w:tc>
                <w:tcPr>
                  <w:tcW w:w="1331" w:type="dxa"/>
                  <w:tcBorders>
                    <w:tl2br w:val="nil"/>
                    <w:tr2bl w:val="nil"/>
                  </w:tcBorders>
                  <w:noWrap w:val="0"/>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90</w:t>
                  </w:r>
                </w:p>
              </w:tc>
              <w:tc>
                <w:tcPr>
                  <w:tcW w:w="1516" w:type="dxa"/>
                  <w:tcBorders>
                    <w:tl2br w:val="nil"/>
                    <w:tr2bl w:val="nil"/>
                  </w:tcBorders>
                  <w:noWrap w:val="0"/>
                  <w:vAlign w:val="center"/>
                </w:tcPr>
                <w:p>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减振+隔声</w:t>
                  </w:r>
                </w:p>
              </w:tc>
              <w:tc>
                <w:tcPr>
                  <w:tcW w:w="1281" w:type="dxa"/>
                  <w:tcBorders>
                    <w:tl2br w:val="nil"/>
                    <w:tr2bl w:val="nil"/>
                  </w:tcBorders>
                  <w:noWrap w:val="0"/>
                  <w:vAlign w:val="center"/>
                </w:tcPr>
                <w:p>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rPr>
                    <w:t>2</w:t>
                  </w:r>
                  <w:r>
                    <w:rPr>
                      <w:rFonts w:hint="eastAsia" w:cs="Times New Roman"/>
                      <w:color w:val="auto"/>
                      <w:sz w:val="21"/>
                      <w:szCs w:val="21"/>
                      <w:lang w:val="en-US" w:eastAsia="zh-CN"/>
                    </w:rPr>
                    <w:t>0</w:t>
                  </w:r>
                </w:p>
              </w:tc>
              <w:tc>
                <w:tcPr>
                  <w:tcW w:w="1538" w:type="dxa"/>
                  <w:tcBorders>
                    <w:tl2br w:val="nil"/>
                    <w:tr2bl w:val="nil"/>
                  </w:tcBorders>
                  <w:noWrap w:val="0"/>
                  <w:vAlign w:val="center"/>
                </w:tcPr>
                <w:p>
                  <w:pPr>
                    <w:keepNext w:val="0"/>
                    <w:keepLines w:val="0"/>
                    <w:widowControl/>
                    <w:suppressLineNumbers w:val="0"/>
                    <w:spacing w:before="0" w:beforeAutospacing="0" w:after="0" w:afterAutospacing="0"/>
                    <w:ind w:left="0" w:leftChars="0" w:right="0" w:rightChars="0"/>
                    <w:jc w:val="center"/>
                    <w:textAlignment w:val="bottom"/>
                    <w:rPr>
                      <w:rFonts w:hint="default" w:ascii="Times New Roman" w:hAnsi="Times New Roman" w:eastAsia="等线" w:cs="Times New Roman"/>
                      <w:i w:val="0"/>
                      <w:color w:val="auto"/>
                      <w:kern w:val="0"/>
                      <w:sz w:val="21"/>
                      <w:szCs w:val="21"/>
                      <w:u w:val="none"/>
                      <w:lang w:val="en-US" w:eastAsia="zh-CN" w:bidi="ar"/>
                    </w:rPr>
                  </w:pPr>
                  <w:r>
                    <w:rPr>
                      <w:rFonts w:hint="eastAsia" w:eastAsia="等线" w:cs="Times New Roman"/>
                      <w:i w:val="0"/>
                      <w:color w:val="auto"/>
                      <w:kern w:val="0"/>
                      <w:sz w:val="21"/>
                      <w:szCs w:val="21"/>
                      <w:u w:val="none"/>
                      <w:lang w:val="en-US" w:eastAsia="zh-CN" w:bidi="ar"/>
                    </w:rPr>
                    <w:t>70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29" w:type="dxa"/>
                  <w:tcBorders>
                    <w:tl2br w:val="nil"/>
                    <w:tr2bl w:val="nil"/>
                  </w:tcBorders>
                  <w:noWrap w:val="0"/>
                  <w:vAlign w:val="center"/>
                </w:tcPr>
                <w:p>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eastAsiaTheme="minorEastAsia"/>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5</w:t>
                  </w:r>
                </w:p>
              </w:tc>
              <w:tc>
                <w:tcPr>
                  <w:tcW w:w="2198" w:type="dxa"/>
                  <w:tcBorders>
                    <w:tl2br w:val="nil"/>
                    <w:tr2bl w:val="nil"/>
                  </w:tcBorders>
                  <w:noWrap w:val="0"/>
                  <w:vAlign w:val="center"/>
                </w:tcPr>
                <w:p>
                  <w:pPr>
                    <w:keepNext w:val="0"/>
                    <w:keepLines w:val="0"/>
                    <w:widowControl/>
                    <w:suppressLineNumbers w:val="0"/>
                    <w:spacing w:before="0" w:beforeAutospacing="0" w:after="0" w:afterAutospacing="0"/>
                    <w:ind w:left="0" w:leftChars="0" w:right="0" w:rightChars="0"/>
                    <w:jc w:val="center"/>
                    <w:textAlignment w:val="bottom"/>
                    <w:rPr>
                      <w:rFonts w:hint="default" w:ascii="Times New Roman" w:hAnsi="Times New Roman" w:eastAsia="宋体" w:cs="Times New Roman"/>
                      <w:i w:val="0"/>
                      <w:color w:val="auto"/>
                      <w:kern w:val="0"/>
                      <w:sz w:val="21"/>
                      <w:szCs w:val="21"/>
                      <w:highlight w:val="none"/>
                      <w:u w:val="none"/>
                      <w:lang w:val="en-US" w:eastAsia="zh-CN" w:bidi="ar"/>
                    </w:rPr>
                  </w:pPr>
                  <w:r>
                    <w:rPr>
                      <w:rFonts w:hint="default" w:ascii="Times New Roman" w:hAnsi="Times New Roman" w:eastAsia="宋体" w:cs="Times New Roman"/>
                      <w:i w:val="0"/>
                      <w:color w:val="auto"/>
                      <w:kern w:val="0"/>
                      <w:sz w:val="21"/>
                      <w:szCs w:val="21"/>
                      <w:highlight w:val="none"/>
                      <w:u w:val="none"/>
                      <w:lang w:val="en-US" w:eastAsia="zh-CN" w:bidi="ar"/>
                    </w:rPr>
                    <w:t>烘干机</w:t>
                  </w:r>
                </w:p>
              </w:tc>
              <w:tc>
                <w:tcPr>
                  <w:tcW w:w="851" w:type="dxa"/>
                  <w:tcBorders>
                    <w:tl2br w:val="nil"/>
                    <w:tr2bl w:val="nil"/>
                  </w:tcBorders>
                  <w:noWrap w:val="0"/>
                  <w:vAlign w:val="center"/>
                </w:tcPr>
                <w:p>
                  <w:pPr>
                    <w:keepNext w:val="0"/>
                    <w:keepLines w:val="0"/>
                    <w:widowControl/>
                    <w:suppressLineNumbers w:val="0"/>
                    <w:spacing w:before="0" w:beforeAutospacing="0" w:after="0" w:afterAutospacing="0"/>
                    <w:ind w:left="0" w:leftChars="0" w:right="0" w:rightChars="0"/>
                    <w:jc w:val="center"/>
                    <w:textAlignment w:val="bottom"/>
                    <w:rPr>
                      <w:rFonts w:hint="default" w:ascii="Times New Roman" w:hAnsi="Times New Roman" w:eastAsia="等线" w:cs="Times New Roman"/>
                      <w:i w:val="0"/>
                      <w:color w:val="auto"/>
                      <w:kern w:val="0"/>
                      <w:sz w:val="21"/>
                      <w:szCs w:val="21"/>
                      <w:highlight w:val="none"/>
                      <w:u w:val="none"/>
                      <w:lang w:val="en-US" w:eastAsia="zh-CN" w:bidi="ar"/>
                    </w:rPr>
                  </w:pPr>
                  <w:r>
                    <w:rPr>
                      <w:rFonts w:hint="default" w:ascii="Times New Roman" w:hAnsi="Times New Roman" w:eastAsia="等线" w:cs="Times New Roman"/>
                      <w:i w:val="0"/>
                      <w:color w:val="auto"/>
                      <w:kern w:val="0"/>
                      <w:sz w:val="21"/>
                      <w:szCs w:val="21"/>
                      <w:highlight w:val="none"/>
                      <w:u w:val="none"/>
                      <w:lang w:val="en-US" w:eastAsia="zh-CN" w:bidi="ar"/>
                    </w:rPr>
                    <w:t>1</w:t>
                  </w:r>
                </w:p>
              </w:tc>
              <w:tc>
                <w:tcPr>
                  <w:tcW w:w="1331" w:type="dxa"/>
                  <w:tcBorders>
                    <w:tl2br w:val="nil"/>
                    <w:tr2bl w:val="nil"/>
                  </w:tcBorders>
                  <w:noWrap w:val="0"/>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85</w:t>
                  </w:r>
                </w:p>
              </w:tc>
              <w:tc>
                <w:tcPr>
                  <w:tcW w:w="1516" w:type="dxa"/>
                  <w:tcBorders>
                    <w:tl2br w:val="nil"/>
                    <w:tr2bl w:val="nil"/>
                  </w:tcBorders>
                  <w:noWrap w:val="0"/>
                  <w:vAlign w:val="center"/>
                </w:tcPr>
                <w:p>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减振+隔声</w:t>
                  </w:r>
                </w:p>
              </w:tc>
              <w:tc>
                <w:tcPr>
                  <w:tcW w:w="1281" w:type="dxa"/>
                  <w:tcBorders>
                    <w:tl2br w:val="nil"/>
                    <w:tr2bl w:val="nil"/>
                  </w:tcBorders>
                  <w:noWrap w:val="0"/>
                  <w:vAlign w:val="center"/>
                </w:tcPr>
                <w:p>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rPr>
                    <w:t>2</w:t>
                  </w:r>
                  <w:r>
                    <w:rPr>
                      <w:rFonts w:hint="eastAsia" w:cs="Times New Roman"/>
                      <w:color w:val="auto"/>
                      <w:sz w:val="21"/>
                      <w:szCs w:val="21"/>
                      <w:lang w:val="en-US" w:eastAsia="zh-CN"/>
                    </w:rPr>
                    <w:t>0</w:t>
                  </w:r>
                </w:p>
              </w:tc>
              <w:tc>
                <w:tcPr>
                  <w:tcW w:w="1538" w:type="dxa"/>
                  <w:tcBorders>
                    <w:tl2br w:val="nil"/>
                    <w:tr2bl w:val="nil"/>
                  </w:tcBorders>
                  <w:noWrap w:val="0"/>
                  <w:vAlign w:val="center"/>
                </w:tcPr>
                <w:p>
                  <w:pPr>
                    <w:keepNext w:val="0"/>
                    <w:keepLines w:val="0"/>
                    <w:widowControl/>
                    <w:suppressLineNumbers w:val="0"/>
                    <w:spacing w:before="0" w:beforeAutospacing="0" w:after="0" w:afterAutospacing="0"/>
                    <w:ind w:left="0" w:leftChars="0" w:right="0" w:rightChars="0"/>
                    <w:jc w:val="center"/>
                    <w:textAlignment w:val="bottom"/>
                    <w:rPr>
                      <w:rFonts w:hint="default" w:ascii="Times New Roman" w:hAnsi="Times New Roman" w:eastAsia="等线" w:cs="Times New Roman"/>
                      <w:i w:val="0"/>
                      <w:color w:val="auto"/>
                      <w:kern w:val="0"/>
                      <w:sz w:val="21"/>
                      <w:szCs w:val="21"/>
                      <w:u w:val="none"/>
                      <w:lang w:val="en-US" w:eastAsia="zh-CN" w:bidi="ar"/>
                    </w:rPr>
                  </w:pPr>
                  <w:r>
                    <w:rPr>
                      <w:rFonts w:hint="default" w:ascii="Times New Roman" w:hAnsi="Times New Roman" w:eastAsia="等线" w:cs="Times New Roman"/>
                      <w:i w:val="0"/>
                      <w:color w:val="auto"/>
                      <w:kern w:val="0"/>
                      <w:sz w:val="21"/>
                      <w:szCs w:val="21"/>
                      <w:u w:val="none"/>
                      <w:lang w:val="en-US" w:eastAsia="zh-CN" w:bidi="ar"/>
                    </w:rPr>
                    <w:t>6</w:t>
                  </w:r>
                  <w:r>
                    <w:rPr>
                      <w:rFonts w:hint="eastAsia" w:eastAsia="等线" w:cs="Times New Roman"/>
                      <w:i w:val="0"/>
                      <w:color w:val="auto"/>
                      <w:kern w:val="0"/>
                      <w:sz w:val="21"/>
                      <w:szCs w:val="21"/>
                      <w:u w:val="none"/>
                      <w:lang w:val="en-US" w:eastAsia="zh-CN" w:bidi="ar"/>
                    </w:rPr>
                    <w:t>5</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29" w:type="dxa"/>
                  <w:tcBorders>
                    <w:tl2br w:val="nil"/>
                    <w:tr2bl w:val="nil"/>
                  </w:tcBorders>
                  <w:noWrap w:val="0"/>
                  <w:vAlign w:val="center"/>
                </w:tcPr>
                <w:p>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eastAsiaTheme="minorEastAsia"/>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6</w:t>
                  </w:r>
                </w:p>
              </w:tc>
              <w:tc>
                <w:tcPr>
                  <w:tcW w:w="2198" w:type="dxa"/>
                  <w:tcBorders>
                    <w:tl2br w:val="nil"/>
                    <w:tr2bl w:val="nil"/>
                  </w:tcBorders>
                  <w:noWrap w:val="0"/>
                  <w:vAlign w:val="top"/>
                </w:tcPr>
                <w:p>
                  <w:pPr>
                    <w:keepNext w:val="0"/>
                    <w:keepLines w:val="0"/>
                    <w:suppressLineNumbers w:val="0"/>
                    <w:spacing w:before="0" w:beforeAutospacing="0" w:after="0" w:afterAutospacing="0" w:line="280" w:lineRule="exact"/>
                    <w:ind w:left="0" w:leftChars="0" w:right="0" w:rightChars="0"/>
                    <w:jc w:val="center"/>
                    <w:rPr>
                      <w:rFonts w:hint="default" w:ascii="Times New Roman" w:hAnsi="Times New Roman" w:cs="Times New Roman" w:eastAsiaTheme="minorEastAsia"/>
                      <w:color w:val="auto"/>
                      <w:kern w:val="2"/>
                      <w:sz w:val="21"/>
                      <w:szCs w:val="21"/>
                      <w:highlight w:val="none"/>
                      <w:lang w:val="en-US" w:eastAsia="zh-CN" w:bidi="ar-SA"/>
                    </w:rPr>
                  </w:pPr>
                  <w:r>
                    <w:rPr>
                      <w:rFonts w:hint="default" w:ascii="Times New Roman" w:hAnsi="Times New Roman" w:cs="Times New Roman"/>
                      <w:color w:val="auto"/>
                      <w:szCs w:val="21"/>
                      <w:highlight w:val="none"/>
                    </w:rPr>
                    <w:t>热风炉</w:t>
                  </w:r>
                </w:p>
              </w:tc>
              <w:tc>
                <w:tcPr>
                  <w:tcW w:w="851" w:type="dxa"/>
                  <w:tcBorders>
                    <w:tl2br w:val="nil"/>
                    <w:tr2bl w:val="nil"/>
                  </w:tcBorders>
                  <w:noWrap w:val="0"/>
                  <w:vAlign w:val="top"/>
                </w:tcPr>
                <w:p>
                  <w:pPr>
                    <w:keepNext w:val="0"/>
                    <w:keepLines w:val="0"/>
                    <w:suppressLineNumbers w:val="0"/>
                    <w:spacing w:before="0" w:beforeAutospacing="0" w:after="0" w:afterAutospacing="0" w:line="280" w:lineRule="exact"/>
                    <w:ind w:left="0" w:leftChars="0" w:right="0" w:rightChars="0"/>
                    <w:jc w:val="center"/>
                    <w:rPr>
                      <w:rFonts w:hint="default" w:ascii="Times New Roman" w:hAnsi="Times New Roman" w:cs="Times New Roman" w:eastAsiaTheme="minorEastAsia"/>
                      <w:color w:val="auto"/>
                      <w:kern w:val="2"/>
                      <w:sz w:val="21"/>
                      <w:szCs w:val="21"/>
                      <w:highlight w:val="none"/>
                      <w:lang w:val="en-US" w:eastAsia="zh-CN" w:bidi="ar-SA"/>
                    </w:rPr>
                  </w:pPr>
                  <w:r>
                    <w:rPr>
                      <w:rFonts w:hint="default" w:ascii="Times New Roman" w:hAnsi="Times New Roman" w:cs="Times New Roman"/>
                      <w:color w:val="auto"/>
                      <w:szCs w:val="21"/>
                      <w:highlight w:val="none"/>
                      <w:lang w:val="en-US" w:eastAsia="zh-CN"/>
                    </w:rPr>
                    <w:t>1</w:t>
                  </w:r>
                </w:p>
              </w:tc>
              <w:tc>
                <w:tcPr>
                  <w:tcW w:w="1331" w:type="dxa"/>
                  <w:tcBorders>
                    <w:tl2br w:val="nil"/>
                    <w:tr2bl w:val="nil"/>
                  </w:tcBorders>
                  <w:noWrap w:val="0"/>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85</w:t>
                  </w:r>
                </w:p>
              </w:tc>
              <w:tc>
                <w:tcPr>
                  <w:tcW w:w="1516" w:type="dxa"/>
                  <w:tcBorders>
                    <w:tl2br w:val="nil"/>
                    <w:tr2bl w:val="nil"/>
                  </w:tcBorders>
                  <w:noWrap w:val="0"/>
                  <w:vAlign w:val="center"/>
                </w:tcPr>
                <w:p>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减振+隔声</w:t>
                  </w:r>
                </w:p>
              </w:tc>
              <w:tc>
                <w:tcPr>
                  <w:tcW w:w="1281" w:type="dxa"/>
                  <w:tcBorders>
                    <w:tl2br w:val="nil"/>
                    <w:tr2bl w:val="nil"/>
                  </w:tcBorders>
                  <w:noWrap w:val="0"/>
                  <w:vAlign w:val="center"/>
                </w:tcPr>
                <w:p>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rPr>
                    <w:t>2</w:t>
                  </w:r>
                  <w:r>
                    <w:rPr>
                      <w:rFonts w:hint="eastAsia" w:cs="Times New Roman"/>
                      <w:color w:val="auto"/>
                      <w:sz w:val="21"/>
                      <w:szCs w:val="21"/>
                      <w:lang w:val="en-US" w:eastAsia="zh-CN"/>
                    </w:rPr>
                    <w:t>0</w:t>
                  </w:r>
                </w:p>
              </w:tc>
              <w:tc>
                <w:tcPr>
                  <w:tcW w:w="1538" w:type="dxa"/>
                  <w:tcBorders>
                    <w:tl2br w:val="nil"/>
                    <w:tr2bl w:val="nil"/>
                  </w:tcBorders>
                  <w:noWrap w:val="0"/>
                  <w:vAlign w:val="center"/>
                </w:tcPr>
                <w:p>
                  <w:pPr>
                    <w:keepNext w:val="0"/>
                    <w:keepLines w:val="0"/>
                    <w:widowControl/>
                    <w:suppressLineNumbers w:val="0"/>
                    <w:spacing w:before="0" w:beforeAutospacing="0" w:after="0" w:afterAutospacing="0"/>
                    <w:ind w:left="0" w:leftChars="0" w:right="0" w:rightChars="0"/>
                    <w:jc w:val="center"/>
                    <w:textAlignment w:val="bottom"/>
                    <w:rPr>
                      <w:rFonts w:hint="default" w:ascii="Times New Roman" w:hAnsi="Times New Roman" w:eastAsia="等线" w:cs="Times New Roman"/>
                      <w:i w:val="0"/>
                      <w:color w:val="auto"/>
                      <w:kern w:val="0"/>
                      <w:sz w:val="21"/>
                      <w:szCs w:val="21"/>
                      <w:u w:val="none"/>
                      <w:lang w:val="en-US" w:eastAsia="zh-CN" w:bidi="ar"/>
                    </w:rPr>
                  </w:pPr>
                  <w:r>
                    <w:rPr>
                      <w:rFonts w:hint="default" w:ascii="Times New Roman" w:hAnsi="Times New Roman" w:eastAsia="等线" w:cs="Times New Roman"/>
                      <w:i w:val="0"/>
                      <w:color w:val="auto"/>
                      <w:kern w:val="0"/>
                      <w:sz w:val="21"/>
                      <w:szCs w:val="21"/>
                      <w:u w:val="none"/>
                      <w:lang w:val="en-US" w:eastAsia="zh-CN" w:bidi="ar"/>
                    </w:rPr>
                    <w:t>6</w:t>
                  </w:r>
                  <w:r>
                    <w:rPr>
                      <w:rFonts w:hint="eastAsia" w:eastAsia="等线" w:cs="Times New Roman"/>
                      <w:i w:val="0"/>
                      <w:color w:val="auto"/>
                      <w:kern w:val="0"/>
                      <w:sz w:val="21"/>
                      <w:szCs w:val="21"/>
                      <w:u w:val="none"/>
                      <w:lang w:val="en-US" w:eastAsia="zh-CN" w:bidi="ar"/>
                    </w:rPr>
                    <w:t>5</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29" w:type="dxa"/>
                  <w:tcBorders>
                    <w:tl2br w:val="nil"/>
                    <w:tr2bl w:val="nil"/>
                  </w:tcBorders>
                  <w:noWrap w:val="0"/>
                  <w:vAlign w:val="center"/>
                </w:tcPr>
                <w:p>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eastAsiaTheme="minorEastAsia"/>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8</w:t>
                  </w:r>
                </w:p>
              </w:tc>
              <w:tc>
                <w:tcPr>
                  <w:tcW w:w="2198" w:type="dxa"/>
                  <w:tcBorders>
                    <w:tl2br w:val="nil"/>
                    <w:tr2bl w:val="nil"/>
                  </w:tcBorders>
                  <w:noWrap w:val="0"/>
                  <w:vAlign w:val="top"/>
                </w:tcPr>
                <w:p>
                  <w:pPr>
                    <w:keepNext w:val="0"/>
                    <w:keepLines w:val="0"/>
                    <w:suppressLineNumbers w:val="0"/>
                    <w:spacing w:before="0" w:beforeAutospacing="0" w:after="0" w:afterAutospacing="0" w:line="280" w:lineRule="exact"/>
                    <w:ind w:left="0" w:leftChars="0" w:right="0" w:rightChars="0"/>
                    <w:jc w:val="center"/>
                    <w:rPr>
                      <w:rFonts w:hint="default" w:ascii="Times New Roman" w:hAnsi="Times New Roman" w:cs="Times New Roman" w:eastAsiaTheme="minorEastAsia"/>
                      <w:color w:val="auto"/>
                      <w:kern w:val="2"/>
                      <w:sz w:val="21"/>
                      <w:szCs w:val="21"/>
                      <w:highlight w:val="none"/>
                      <w:lang w:val="en-US" w:eastAsia="zh-CN" w:bidi="ar-SA"/>
                    </w:rPr>
                  </w:pPr>
                  <w:r>
                    <w:rPr>
                      <w:rFonts w:hint="default" w:ascii="Times New Roman" w:hAnsi="Times New Roman" w:cs="Times New Roman" w:eastAsiaTheme="minorEastAsia"/>
                      <w:color w:val="auto"/>
                      <w:kern w:val="2"/>
                      <w:sz w:val="21"/>
                      <w:szCs w:val="21"/>
                      <w:highlight w:val="none"/>
                      <w:lang w:val="en-US" w:eastAsia="zh-CN" w:bidi="ar-SA"/>
                    </w:rPr>
                    <w:t>引风机</w:t>
                  </w:r>
                </w:p>
              </w:tc>
              <w:tc>
                <w:tcPr>
                  <w:tcW w:w="851" w:type="dxa"/>
                  <w:tcBorders>
                    <w:tl2br w:val="nil"/>
                    <w:tr2bl w:val="nil"/>
                  </w:tcBorders>
                  <w:noWrap w:val="0"/>
                  <w:vAlign w:val="top"/>
                </w:tcPr>
                <w:p>
                  <w:pPr>
                    <w:keepNext w:val="0"/>
                    <w:keepLines w:val="0"/>
                    <w:suppressLineNumbers w:val="0"/>
                    <w:spacing w:before="0" w:beforeAutospacing="0" w:after="0" w:afterAutospacing="0" w:line="280" w:lineRule="exact"/>
                    <w:ind w:left="0" w:leftChars="0" w:right="0" w:rightChars="0"/>
                    <w:jc w:val="center"/>
                    <w:rPr>
                      <w:rFonts w:hint="default" w:ascii="Times New Roman" w:hAnsi="Times New Roman" w:cs="Times New Roman" w:eastAsiaTheme="minorEastAsia"/>
                      <w:color w:val="auto"/>
                      <w:kern w:val="2"/>
                      <w:sz w:val="21"/>
                      <w:szCs w:val="21"/>
                      <w:highlight w:val="none"/>
                      <w:lang w:val="en-US" w:eastAsia="zh-CN" w:bidi="ar-SA"/>
                    </w:rPr>
                  </w:pPr>
                  <w:r>
                    <w:rPr>
                      <w:rFonts w:hint="default" w:ascii="Times New Roman" w:hAnsi="Times New Roman" w:cs="Times New Roman"/>
                      <w:color w:val="auto"/>
                      <w:szCs w:val="21"/>
                      <w:highlight w:val="none"/>
                      <w:lang w:val="en-US" w:eastAsia="zh-CN"/>
                    </w:rPr>
                    <w:t>1</w:t>
                  </w:r>
                </w:p>
              </w:tc>
              <w:tc>
                <w:tcPr>
                  <w:tcW w:w="1331" w:type="dxa"/>
                  <w:tcBorders>
                    <w:tl2br w:val="nil"/>
                    <w:tr2bl w:val="nil"/>
                  </w:tcBorders>
                  <w:noWrap w:val="0"/>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85</w:t>
                  </w:r>
                </w:p>
              </w:tc>
              <w:tc>
                <w:tcPr>
                  <w:tcW w:w="1516" w:type="dxa"/>
                  <w:tcBorders>
                    <w:tl2br w:val="nil"/>
                    <w:tr2bl w:val="nil"/>
                  </w:tcBorders>
                  <w:noWrap w:val="0"/>
                  <w:vAlign w:val="center"/>
                </w:tcPr>
                <w:p>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减振+隔声</w:t>
                  </w:r>
                </w:p>
              </w:tc>
              <w:tc>
                <w:tcPr>
                  <w:tcW w:w="1281" w:type="dxa"/>
                  <w:tcBorders>
                    <w:tl2br w:val="nil"/>
                    <w:tr2bl w:val="nil"/>
                  </w:tcBorders>
                  <w:noWrap w:val="0"/>
                  <w:vAlign w:val="center"/>
                </w:tcPr>
                <w:p>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rPr>
                    <w:t>2</w:t>
                  </w:r>
                  <w:r>
                    <w:rPr>
                      <w:rFonts w:hint="eastAsia" w:cs="Times New Roman"/>
                      <w:color w:val="auto"/>
                      <w:sz w:val="21"/>
                      <w:szCs w:val="21"/>
                      <w:lang w:val="en-US" w:eastAsia="zh-CN"/>
                    </w:rPr>
                    <w:t>0</w:t>
                  </w:r>
                </w:p>
              </w:tc>
              <w:tc>
                <w:tcPr>
                  <w:tcW w:w="1538" w:type="dxa"/>
                  <w:tcBorders>
                    <w:tl2br w:val="nil"/>
                    <w:tr2bl w:val="nil"/>
                  </w:tcBorders>
                  <w:noWrap w:val="0"/>
                  <w:vAlign w:val="center"/>
                </w:tcPr>
                <w:p>
                  <w:pPr>
                    <w:keepNext w:val="0"/>
                    <w:keepLines w:val="0"/>
                    <w:widowControl/>
                    <w:suppressLineNumbers w:val="0"/>
                    <w:spacing w:before="0" w:beforeAutospacing="0" w:after="0" w:afterAutospacing="0"/>
                    <w:ind w:left="0" w:leftChars="0" w:right="0" w:rightChars="0"/>
                    <w:jc w:val="center"/>
                    <w:textAlignment w:val="bottom"/>
                    <w:rPr>
                      <w:rFonts w:hint="default" w:ascii="Times New Roman" w:hAnsi="Times New Roman" w:eastAsia="等线" w:cs="Times New Roman"/>
                      <w:i w:val="0"/>
                      <w:color w:val="auto"/>
                      <w:kern w:val="0"/>
                      <w:sz w:val="21"/>
                      <w:szCs w:val="21"/>
                      <w:u w:val="none"/>
                      <w:lang w:val="en-US" w:eastAsia="zh-CN" w:bidi="ar"/>
                    </w:rPr>
                  </w:pPr>
                  <w:r>
                    <w:rPr>
                      <w:rFonts w:hint="default" w:ascii="Times New Roman" w:hAnsi="Times New Roman" w:eastAsia="等线" w:cs="Times New Roman"/>
                      <w:i w:val="0"/>
                      <w:color w:val="auto"/>
                      <w:kern w:val="0"/>
                      <w:sz w:val="21"/>
                      <w:szCs w:val="21"/>
                      <w:u w:val="none"/>
                      <w:lang w:val="en-US" w:eastAsia="zh-CN" w:bidi="ar"/>
                    </w:rPr>
                    <w:t>6</w:t>
                  </w:r>
                  <w:r>
                    <w:rPr>
                      <w:rFonts w:hint="eastAsia" w:eastAsia="等线" w:cs="Times New Roman"/>
                      <w:i w:val="0"/>
                      <w:color w:val="auto"/>
                      <w:kern w:val="0"/>
                      <w:sz w:val="21"/>
                      <w:szCs w:val="21"/>
                      <w:u w:val="none"/>
                      <w:lang w:val="en-US" w:eastAsia="zh-CN" w:bidi="ar"/>
                    </w:rPr>
                    <w:t>5</w:t>
                  </w:r>
                </w:p>
              </w:tc>
            </w:tr>
          </w:tbl>
          <w:p>
            <w:pPr>
              <w:widowControl/>
              <w:snapToGrid w:val="0"/>
              <w:spacing w:line="360" w:lineRule="auto"/>
              <w:ind w:firstLine="482" w:firstLineChars="200"/>
              <w:jc w:val="left"/>
              <w:rPr>
                <w:b/>
                <w:bCs/>
                <w:color w:val="auto"/>
                <w:sz w:val="24"/>
              </w:rPr>
            </w:pPr>
            <w:r>
              <w:rPr>
                <w:rFonts w:hint="eastAsia"/>
                <w:b/>
                <w:bCs/>
                <w:color w:val="auto"/>
                <w:sz w:val="24"/>
              </w:rPr>
              <w:t>2、预测分析</w:t>
            </w:r>
          </w:p>
          <w:p>
            <w:pPr>
              <w:spacing w:line="360" w:lineRule="auto"/>
              <w:ind w:firstLine="480" w:firstLineChars="200"/>
              <w:rPr>
                <w:color w:val="auto"/>
                <w:sz w:val="24"/>
              </w:rPr>
            </w:pPr>
            <w:bookmarkStart w:id="3" w:name="_Toc49161351"/>
            <w:r>
              <w:rPr>
                <w:rFonts w:hAnsi="宋体"/>
                <w:color w:val="auto"/>
                <w:sz w:val="24"/>
              </w:rPr>
              <w:t>为说明本项目运营后对周围环境的影响程度，本次评价以厂区各厂界作为评价点，预测计算本项目噪声源对四周厂界的噪声贡献值，分析说明噪声源对厂界声环境的影响。</w:t>
            </w:r>
          </w:p>
          <w:p>
            <w:pPr>
              <w:spacing w:line="360" w:lineRule="auto"/>
              <w:ind w:firstLine="480" w:firstLineChars="200"/>
              <w:rPr>
                <w:color w:val="auto"/>
                <w:sz w:val="24"/>
              </w:rPr>
            </w:pPr>
            <w:r>
              <w:rPr>
                <w:rFonts w:hAnsi="宋体"/>
                <w:color w:val="auto"/>
                <w:sz w:val="24"/>
              </w:rPr>
              <w:t>预测模式的确定</w:t>
            </w:r>
            <w:r>
              <w:rPr>
                <w:rFonts w:hint="eastAsia" w:hAnsi="宋体"/>
                <w:color w:val="auto"/>
                <w:sz w:val="24"/>
              </w:rPr>
              <w:t>:</w:t>
            </w:r>
          </w:p>
          <w:p>
            <w:pPr>
              <w:spacing w:line="360" w:lineRule="auto"/>
              <w:ind w:firstLine="480" w:firstLineChars="200"/>
              <w:rPr>
                <w:color w:val="auto"/>
                <w:sz w:val="24"/>
              </w:rPr>
            </w:pPr>
            <w:r>
              <w:rPr>
                <w:rFonts w:hAnsi="宋体"/>
                <w:color w:val="auto"/>
                <w:sz w:val="24"/>
              </w:rPr>
              <w:t>①</w:t>
            </w:r>
            <w:r>
              <w:rPr>
                <w:color w:val="auto"/>
                <w:sz w:val="24"/>
              </w:rPr>
              <w:t xml:space="preserve"> </w:t>
            </w:r>
            <w:r>
              <w:rPr>
                <w:rFonts w:hAnsi="宋体"/>
                <w:color w:val="auto"/>
                <w:sz w:val="24"/>
              </w:rPr>
              <w:t>点声源衰减公式：</w:t>
            </w:r>
          </w:p>
          <w:p>
            <w:pPr>
              <w:pStyle w:val="15"/>
              <w:spacing w:before="156" w:beforeLines="50" w:after="156" w:afterLines="50" w:line="360" w:lineRule="auto"/>
              <w:rPr>
                <w:color w:val="auto"/>
              </w:rPr>
            </w:pPr>
            <w:r>
              <w:rPr>
                <w:i/>
                <w:color w:val="auto"/>
              </w:rPr>
              <w:t>L</w:t>
            </w:r>
            <w:r>
              <w:rPr>
                <w:i/>
                <w:color w:val="auto"/>
                <w:vertAlign w:val="subscript"/>
              </w:rPr>
              <w:t>p</w:t>
            </w:r>
            <w:r>
              <w:rPr>
                <w:rFonts w:hAnsi="宋体"/>
                <w:color w:val="auto"/>
              </w:rPr>
              <w:t>（</w:t>
            </w:r>
            <w:r>
              <w:rPr>
                <w:i/>
                <w:color w:val="auto"/>
              </w:rPr>
              <w:t>r</w:t>
            </w:r>
            <w:r>
              <w:rPr>
                <w:rFonts w:hAnsi="宋体"/>
                <w:color w:val="auto"/>
              </w:rPr>
              <w:t>）</w:t>
            </w:r>
            <w:r>
              <w:rPr>
                <w:color w:val="auto"/>
              </w:rPr>
              <w:t>=</w:t>
            </w:r>
            <w:r>
              <w:rPr>
                <w:i/>
                <w:color w:val="auto"/>
              </w:rPr>
              <w:t>L</w:t>
            </w:r>
            <w:r>
              <w:rPr>
                <w:i/>
                <w:color w:val="auto"/>
                <w:vertAlign w:val="subscript"/>
              </w:rPr>
              <w:t>p</w:t>
            </w:r>
            <w:r>
              <w:rPr>
                <w:rFonts w:hAnsi="宋体"/>
                <w:color w:val="auto"/>
              </w:rPr>
              <w:t>（</w:t>
            </w:r>
            <w:r>
              <w:rPr>
                <w:i/>
                <w:color w:val="auto"/>
              </w:rPr>
              <w:t>r</w:t>
            </w:r>
            <w:r>
              <w:rPr>
                <w:color w:val="auto"/>
                <w:vertAlign w:val="subscript"/>
              </w:rPr>
              <w:t>0</w:t>
            </w:r>
            <w:r>
              <w:rPr>
                <w:rFonts w:hAnsi="宋体"/>
                <w:color w:val="auto"/>
              </w:rPr>
              <w:t>）－</w:t>
            </w:r>
            <w:r>
              <w:rPr>
                <w:color w:val="auto"/>
              </w:rPr>
              <w:t>20lg</w:t>
            </w:r>
            <w:r>
              <w:rPr>
                <w:rFonts w:hAnsi="宋体"/>
                <w:color w:val="auto"/>
              </w:rPr>
              <w:t>（</w:t>
            </w:r>
            <w:r>
              <w:rPr>
                <w:i/>
                <w:color w:val="auto"/>
              </w:rPr>
              <w:t>r</w:t>
            </w:r>
            <w:r>
              <w:rPr>
                <w:color w:val="auto"/>
              </w:rPr>
              <w:t>/</w:t>
            </w:r>
            <w:r>
              <w:rPr>
                <w:i/>
                <w:color w:val="auto"/>
              </w:rPr>
              <w:t>r</w:t>
            </w:r>
            <w:r>
              <w:rPr>
                <w:color w:val="auto"/>
                <w:vertAlign w:val="subscript"/>
              </w:rPr>
              <w:t>0</w:t>
            </w:r>
            <w:r>
              <w:rPr>
                <w:rFonts w:hAnsi="宋体"/>
                <w:color w:val="auto"/>
              </w:rPr>
              <w:t>）－</w:t>
            </w:r>
            <w:r>
              <w:rPr>
                <w:i/>
                <w:color w:val="auto"/>
              </w:rPr>
              <w:t>A</w:t>
            </w:r>
          </w:p>
          <w:p>
            <w:pPr>
              <w:pStyle w:val="15"/>
              <w:spacing w:line="360" w:lineRule="auto"/>
              <w:rPr>
                <w:color w:val="auto"/>
              </w:rPr>
            </w:pPr>
            <w:r>
              <w:rPr>
                <w:rFonts w:hAnsi="宋体"/>
                <w:color w:val="auto"/>
              </w:rPr>
              <w:t>式中：</w:t>
            </w:r>
            <w:r>
              <w:rPr>
                <w:i/>
                <w:color w:val="auto"/>
              </w:rPr>
              <w:t>L</w:t>
            </w:r>
            <w:r>
              <w:rPr>
                <w:i/>
                <w:color w:val="auto"/>
                <w:vertAlign w:val="subscript"/>
              </w:rPr>
              <w:t>p</w:t>
            </w:r>
            <w:r>
              <w:rPr>
                <w:rFonts w:hAnsi="宋体"/>
                <w:color w:val="auto"/>
              </w:rPr>
              <w:t>（</w:t>
            </w:r>
            <w:r>
              <w:rPr>
                <w:i/>
                <w:color w:val="auto"/>
              </w:rPr>
              <w:t>r</w:t>
            </w:r>
            <w:r>
              <w:rPr>
                <w:rFonts w:hAnsi="宋体"/>
                <w:color w:val="auto"/>
              </w:rPr>
              <w:t>）</w:t>
            </w:r>
            <w:r>
              <w:rPr>
                <w:color w:val="auto"/>
              </w:rPr>
              <w:t xml:space="preserve">— </w:t>
            </w:r>
            <w:r>
              <w:rPr>
                <w:rFonts w:hAnsi="宋体"/>
                <w:color w:val="auto"/>
              </w:rPr>
              <w:t>距声源</w:t>
            </w:r>
            <w:r>
              <w:rPr>
                <w:i/>
                <w:color w:val="auto"/>
              </w:rPr>
              <w:t>r</w:t>
            </w:r>
            <w:r>
              <w:rPr>
                <w:rFonts w:hAnsi="宋体"/>
                <w:color w:val="auto"/>
              </w:rPr>
              <w:t>处声压级，</w:t>
            </w:r>
            <w:r>
              <w:rPr>
                <w:color w:val="auto"/>
              </w:rPr>
              <w:t xml:space="preserve"> dB</w:t>
            </w:r>
            <w:r>
              <w:rPr>
                <w:rFonts w:hAnsi="宋体"/>
                <w:color w:val="auto"/>
              </w:rPr>
              <w:t>（</w:t>
            </w:r>
            <w:r>
              <w:rPr>
                <w:color w:val="auto"/>
              </w:rPr>
              <w:t>A</w:t>
            </w:r>
            <w:r>
              <w:rPr>
                <w:rFonts w:hAnsi="宋体"/>
                <w:color w:val="auto"/>
              </w:rPr>
              <w:t>）；</w:t>
            </w:r>
          </w:p>
          <w:p>
            <w:pPr>
              <w:pStyle w:val="15"/>
              <w:spacing w:line="360" w:lineRule="auto"/>
              <w:ind w:firstLine="1200" w:firstLineChars="500"/>
              <w:rPr>
                <w:color w:val="auto"/>
              </w:rPr>
            </w:pPr>
            <w:r>
              <w:rPr>
                <w:i/>
                <w:color w:val="auto"/>
              </w:rPr>
              <w:t>L</w:t>
            </w:r>
            <w:r>
              <w:rPr>
                <w:i/>
                <w:color w:val="auto"/>
                <w:vertAlign w:val="subscript"/>
              </w:rPr>
              <w:t>p</w:t>
            </w:r>
            <w:r>
              <w:rPr>
                <w:rFonts w:hAnsi="宋体"/>
                <w:color w:val="auto"/>
              </w:rPr>
              <w:t>（</w:t>
            </w:r>
            <w:r>
              <w:rPr>
                <w:i/>
                <w:color w:val="auto"/>
              </w:rPr>
              <w:t>r</w:t>
            </w:r>
            <w:r>
              <w:rPr>
                <w:color w:val="auto"/>
                <w:vertAlign w:val="subscript"/>
              </w:rPr>
              <w:t>0</w:t>
            </w:r>
            <w:r>
              <w:rPr>
                <w:rFonts w:hAnsi="宋体"/>
                <w:color w:val="auto"/>
              </w:rPr>
              <w:t>）</w:t>
            </w:r>
            <w:r>
              <w:rPr>
                <w:color w:val="auto"/>
              </w:rPr>
              <w:t xml:space="preserve">— </w:t>
            </w:r>
            <w:r>
              <w:rPr>
                <w:rFonts w:hAnsi="宋体"/>
                <w:color w:val="auto"/>
              </w:rPr>
              <w:t>距声源</w:t>
            </w:r>
            <w:r>
              <w:rPr>
                <w:i/>
                <w:color w:val="auto"/>
              </w:rPr>
              <w:t>r</w:t>
            </w:r>
            <w:r>
              <w:rPr>
                <w:color w:val="auto"/>
                <w:vertAlign w:val="subscript"/>
              </w:rPr>
              <w:t>0</w:t>
            </w:r>
            <w:r>
              <w:rPr>
                <w:rFonts w:hAnsi="宋体"/>
                <w:color w:val="auto"/>
              </w:rPr>
              <w:t>处声压级，</w:t>
            </w:r>
            <w:r>
              <w:rPr>
                <w:color w:val="auto"/>
              </w:rPr>
              <w:t>dB</w:t>
            </w:r>
            <w:r>
              <w:rPr>
                <w:rFonts w:hAnsi="宋体"/>
                <w:color w:val="auto"/>
              </w:rPr>
              <w:t>（</w:t>
            </w:r>
            <w:r>
              <w:rPr>
                <w:color w:val="auto"/>
              </w:rPr>
              <w:t>A</w:t>
            </w:r>
            <w:r>
              <w:rPr>
                <w:rFonts w:hAnsi="宋体"/>
                <w:color w:val="auto"/>
              </w:rPr>
              <w:t>）；</w:t>
            </w:r>
          </w:p>
          <w:p>
            <w:pPr>
              <w:pStyle w:val="15"/>
              <w:spacing w:line="360" w:lineRule="auto"/>
              <w:ind w:left="2396" w:leftChars="741" w:hanging="840" w:hangingChars="350"/>
              <w:rPr>
                <w:color w:val="auto"/>
              </w:rPr>
            </w:pPr>
            <w:r>
              <w:rPr>
                <w:i/>
                <w:color w:val="auto"/>
              </w:rPr>
              <w:t xml:space="preserve">A   </w:t>
            </w:r>
            <w:r>
              <w:rPr>
                <w:color w:val="auto"/>
              </w:rPr>
              <w:t xml:space="preserve">— </w:t>
            </w:r>
            <w:r>
              <w:rPr>
                <w:rFonts w:hAnsi="宋体"/>
                <w:color w:val="auto"/>
              </w:rPr>
              <w:t>环境因素衰减常数，其中包括障碍物、空气、植物等因素造成的衰减。</w:t>
            </w:r>
          </w:p>
          <w:p>
            <w:pPr>
              <w:spacing w:line="360" w:lineRule="auto"/>
              <w:ind w:firstLine="480" w:firstLineChars="200"/>
              <w:rPr>
                <w:color w:val="auto"/>
                <w:sz w:val="24"/>
              </w:rPr>
            </w:pPr>
            <w:r>
              <w:rPr>
                <w:rFonts w:hAnsi="宋体"/>
                <w:color w:val="auto"/>
                <w:sz w:val="24"/>
              </w:rPr>
              <w:t>②</w:t>
            </w:r>
            <w:r>
              <w:rPr>
                <w:color w:val="auto"/>
                <w:sz w:val="24"/>
              </w:rPr>
              <w:t xml:space="preserve"> </w:t>
            </w:r>
            <w:r>
              <w:rPr>
                <w:rFonts w:hAnsi="宋体"/>
                <w:color w:val="auto"/>
                <w:sz w:val="24"/>
              </w:rPr>
              <w:t>噪声级的叠加公式：</w:t>
            </w:r>
          </w:p>
          <w:p>
            <w:pPr>
              <w:spacing w:before="156" w:beforeLines="50" w:after="156" w:afterLines="50" w:line="360" w:lineRule="auto"/>
              <w:ind w:firstLine="480" w:firstLineChars="200"/>
              <w:rPr>
                <w:color w:val="auto"/>
                <w:sz w:val="24"/>
              </w:rPr>
            </w:pPr>
            <w:r>
              <w:rPr>
                <w:color w:val="auto"/>
                <w:position w:val="-30"/>
                <w:sz w:val="24"/>
              </w:rPr>
              <w:object>
                <v:shape id="_x0000_i1025" o:spt="75" type="#_x0000_t75" style="height:36pt;width:108.7pt;" o:ole="t" filled="f" o:preferrelative="t" stroked="f" coordsize="21600,21600">
                  <v:path/>
                  <v:fill on="f" focussize="0,0"/>
                  <v:stroke on="f" joinstyle="miter"/>
                  <v:imagedata r:id="rId34" o:title=""/>
                  <o:lock v:ext="edit" aspectratio="t"/>
                  <w10:wrap type="none"/>
                  <w10:anchorlock/>
                </v:shape>
                <o:OLEObject Type="Embed" ProgID="Equation.3" ShapeID="_x0000_i1025" DrawAspect="Content" ObjectID="_1468075725" r:id="rId33">
                  <o:LockedField>false</o:LockedField>
                </o:OLEObject>
              </w:object>
            </w:r>
          </w:p>
          <w:p>
            <w:pPr>
              <w:spacing w:line="360" w:lineRule="auto"/>
              <w:ind w:firstLine="480" w:firstLineChars="200"/>
              <w:rPr>
                <w:color w:val="auto"/>
                <w:sz w:val="24"/>
              </w:rPr>
            </w:pPr>
            <w:r>
              <w:rPr>
                <w:rFonts w:hAnsi="宋体"/>
                <w:color w:val="auto"/>
                <w:sz w:val="24"/>
              </w:rPr>
              <w:t>式中：</w:t>
            </w:r>
            <w:r>
              <w:rPr>
                <w:i/>
                <w:color w:val="auto"/>
                <w:sz w:val="24"/>
              </w:rPr>
              <w:t>L</w:t>
            </w:r>
            <w:r>
              <w:rPr>
                <w:i/>
                <w:color w:val="auto"/>
                <w:sz w:val="24"/>
                <w:vertAlign w:val="subscript"/>
              </w:rPr>
              <w:t>p</w:t>
            </w:r>
            <w:r>
              <w:rPr>
                <w:rFonts w:hAnsi="宋体"/>
                <w:color w:val="auto"/>
                <w:sz w:val="24"/>
                <w:vertAlign w:val="subscript"/>
              </w:rPr>
              <w:t>总</w:t>
            </w:r>
            <w:r>
              <w:rPr>
                <w:color w:val="auto"/>
                <w:sz w:val="24"/>
                <w:vertAlign w:val="subscript"/>
              </w:rPr>
              <w:t xml:space="preserve"> </w:t>
            </w:r>
            <w:r>
              <w:rPr>
                <w:color w:val="auto"/>
                <w:sz w:val="24"/>
              </w:rPr>
              <w:t xml:space="preserve">— </w:t>
            </w:r>
            <w:r>
              <w:rPr>
                <w:rFonts w:hAnsi="宋体"/>
                <w:color w:val="auto"/>
                <w:sz w:val="24"/>
              </w:rPr>
              <w:t>距声源</w:t>
            </w:r>
            <w:r>
              <w:rPr>
                <w:i/>
                <w:color w:val="auto"/>
                <w:sz w:val="24"/>
              </w:rPr>
              <w:t>r</w:t>
            </w:r>
            <w:r>
              <w:rPr>
                <w:rFonts w:hAnsi="宋体"/>
                <w:color w:val="auto"/>
                <w:sz w:val="24"/>
              </w:rPr>
              <w:t>处总声压级，</w:t>
            </w:r>
            <w:r>
              <w:rPr>
                <w:color w:val="auto"/>
                <w:sz w:val="24"/>
              </w:rPr>
              <w:t xml:space="preserve"> dB</w:t>
            </w:r>
            <w:r>
              <w:rPr>
                <w:rFonts w:hAnsi="宋体"/>
                <w:color w:val="auto"/>
                <w:sz w:val="24"/>
              </w:rPr>
              <w:t>（</w:t>
            </w:r>
            <w:r>
              <w:rPr>
                <w:color w:val="auto"/>
                <w:sz w:val="24"/>
              </w:rPr>
              <w:t>A</w:t>
            </w:r>
            <w:r>
              <w:rPr>
                <w:rFonts w:hAnsi="宋体"/>
                <w:color w:val="auto"/>
                <w:sz w:val="24"/>
              </w:rPr>
              <w:t>）；</w:t>
            </w:r>
          </w:p>
          <w:p>
            <w:pPr>
              <w:tabs>
                <w:tab w:val="left" w:pos="5040"/>
              </w:tabs>
              <w:spacing w:line="360" w:lineRule="auto"/>
              <w:ind w:firstLine="1320" w:firstLineChars="550"/>
              <w:rPr>
                <w:color w:val="auto"/>
                <w:sz w:val="24"/>
              </w:rPr>
            </w:pPr>
            <w:r>
              <w:rPr>
                <w:i/>
                <w:color w:val="auto"/>
                <w:sz w:val="24"/>
              </w:rPr>
              <w:t>n</w:t>
            </w:r>
            <w:r>
              <w:rPr>
                <w:color w:val="auto"/>
                <w:sz w:val="24"/>
              </w:rPr>
              <w:t xml:space="preserve">  — </w:t>
            </w:r>
            <w:r>
              <w:rPr>
                <w:i/>
                <w:color w:val="auto"/>
                <w:sz w:val="24"/>
              </w:rPr>
              <w:t>n</w:t>
            </w:r>
            <w:r>
              <w:rPr>
                <w:rFonts w:hAnsi="宋体"/>
                <w:color w:val="auto"/>
                <w:sz w:val="24"/>
              </w:rPr>
              <w:t>个声源，个；</w:t>
            </w:r>
          </w:p>
          <w:p>
            <w:pPr>
              <w:tabs>
                <w:tab w:val="left" w:pos="5040"/>
              </w:tabs>
              <w:spacing w:line="360" w:lineRule="auto"/>
              <w:ind w:firstLine="1320" w:firstLineChars="550"/>
              <w:rPr>
                <w:color w:val="auto"/>
                <w:sz w:val="24"/>
              </w:rPr>
            </w:pPr>
            <w:r>
              <w:rPr>
                <w:i/>
                <w:color w:val="auto"/>
                <w:sz w:val="24"/>
              </w:rPr>
              <w:t>L</w:t>
            </w:r>
            <w:r>
              <w:rPr>
                <w:i/>
                <w:color w:val="auto"/>
                <w:sz w:val="24"/>
                <w:vertAlign w:val="subscript"/>
              </w:rPr>
              <w:t>i</w:t>
            </w:r>
            <w:r>
              <w:rPr>
                <w:color w:val="auto"/>
                <w:sz w:val="24"/>
                <w:vertAlign w:val="subscript"/>
              </w:rPr>
              <w:t xml:space="preserve">  </w:t>
            </w:r>
            <w:r>
              <w:rPr>
                <w:color w:val="auto"/>
                <w:sz w:val="24"/>
              </w:rPr>
              <w:t>—</w:t>
            </w:r>
            <w:r>
              <w:rPr>
                <w:rFonts w:hAnsi="宋体"/>
                <w:color w:val="auto"/>
                <w:sz w:val="24"/>
              </w:rPr>
              <w:t>第</w:t>
            </w:r>
            <w:r>
              <w:rPr>
                <w:i/>
                <w:color w:val="auto"/>
                <w:sz w:val="24"/>
              </w:rPr>
              <w:t>i</w:t>
            </w:r>
            <w:r>
              <w:rPr>
                <w:rFonts w:hAnsi="宋体"/>
                <w:color w:val="auto"/>
                <w:sz w:val="24"/>
              </w:rPr>
              <w:t>个声源的声压级，</w:t>
            </w:r>
            <w:r>
              <w:rPr>
                <w:color w:val="auto"/>
                <w:sz w:val="24"/>
              </w:rPr>
              <w:t xml:space="preserve"> dB</w:t>
            </w:r>
            <w:r>
              <w:rPr>
                <w:rFonts w:hAnsi="宋体"/>
                <w:color w:val="auto"/>
                <w:sz w:val="24"/>
              </w:rPr>
              <w:t>（</w:t>
            </w:r>
            <w:r>
              <w:rPr>
                <w:color w:val="auto"/>
                <w:sz w:val="24"/>
              </w:rPr>
              <w:t>A</w:t>
            </w:r>
            <w:r>
              <w:rPr>
                <w:rFonts w:hAnsi="宋体"/>
                <w:color w:val="auto"/>
                <w:sz w:val="24"/>
              </w:rPr>
              <w:t>）。</w:t>
            </w:r>
          </w:p>
          <w:p>
            <w:pPr>
              <w:pStyle w:val="8"/>
              <w:snapToGrid w:val="0"/>
              <w:spacing w:after="0" w:line="360" w:lineRule="auto"/>
              <w:ind w:left="0" w:leftChars="0" w:firstLine="482" w:firstLineChars="200"/>
              <w:rPr>
                <w:b/>
                <w:bCs/>
                <w:color w:val="auto"/>
                <w:sz w:val="24"/>
              </w:rPr>
            </w:pPr>
            <w:r>
              <w:rPr>
                <w:rFonts w:hint="eastAsia"/>
                <w:b/>
                <w:bCs/>
                <w:color w:val="auto"/>
                <w:sz w:val="24"/>
              </w:rPr>
              <w:t>3、达标情况分析</w:t>
            </w:r>
          </w:p>
          <w:p>
            <w:pPr>
              <w:spacing w:line="360" w:lineRule="auto"/>
              <w:ind w:firstLine="480" w:firstLineChars="200"/>
              <w:rPr>
                <w:color w:val="auto"/>
                <w:sz w:val="24"/>
              </w:rPr>
            </w:pPr>
            <w:r>
              <w:rPr>
                <w:rFonts w:hAnsi="宋体"/>
                <w:color w:val="auto"/>
                <w:sz w:val="24"/>
              </w:rPr>
              <w:t>正常工况下，预测结果</w:t>
            </w:r>
            <w:r>
              <w:rPr>
                <w:rFonts w:hint="eastAsia" w:hAnsi="宋体"/>
                <w:color w:val="auto"/>
                <w:sz w:val="24"/>
                <w:lang w:eastAsia="zh-CN"/>
              </w:rPr>
              <w:t>及</w:t>
            </w:r>
            <w:r>
              <w:rPr>
                <w:rFonts w:hAnsi="宋体"/>
                <w:color w:val="auto"/>
                <w:sz w:val="24"/>
              </w:rPr>
              <w:t>见表</w:t>
            </w:r>
            <w:r>
              <w:rPr>
                <w:rFonts w:hint="eastAsia"/>
                <w:color w:val="auto"/>
                <w:sz w:val="24"/>
              </w:rPr>
              <w:t>4-</w:t>
            </w:r>
            <w:r>
              <w:rPr>
                <w:rFonts w:hint="eastAsia"/>
                <w:color w:val="auto"/>
                <w:sz w:val="24"/>
                <w:lang w:val="en-US" w:eastAsia="zh-CN"/>
              </w:rPr>
              <w:t>9</w:t>
            </w:r>
            <w:r>
              <w:rPr>
                <w:rFonts w:hAnsi="宋体"/>
                <w:color w:val="auto"/>
                <w:sz w:val="24"/>
              </w:rPr>
              <w:t>。</w:t>
            </w:r>
          </w:p>
          <w:p>
            <w:pPr>
              <w:ind w:firstLine="482" w:firstLineChars="200"/>
              <w:jc w:val="center"/>
              <w:rPr>
                <w:b/>
                <w:color w:val="auto"/>
                <w:sz w:val="24"/>
              </w:rPr>
            </w:pPr>
            <w:r>
              <w:rPr>
                <w:rFonts w:hAnsi="宋体"/>
                <w:b/>
                <w:color w:val="auto"/>
                <w:sz w:val="24"/>
              </w:rPr>
              <w:t>表</w:t>
            </w:r>
            <w:r>
              <w:rPr>
                <w:rFonts w:hint="eastAsia"/>
                <w:b/>
                <w:color w:val="auto"/>
                <w:sz w:val="24"/>
              </w:rPr>
              <w:t>4-</w:t>
            </w:r>
            <w:r>
              <w:rPr>
                <w:rFonts w:hint="eastAsia"/>
                <w:b/>
                <w:color w:val="auto"/>
                <w:sz w:val="24"/>
                <w:lang w:val="en-US" w:eastAsia="zh-CN"/>
              </w:rPr>
              <w:t>9</w:t>
            </w:r>
            <w:r>
              <w:rPr>
                <w:b/>
                <w:color w:val="auto"/>
                <w:sz w:val="24"/>
              </w:rPr>
              <w:t xml:space="preserve">  </w:t>
            </w:r>
            <w:r>
              <w:rPr>
                <w:rFonts w:hAnsi="宋体"/>
                <w:b/>
                <w:color w:val="auto"/>
                <w:sz w:val="24"/>
              </w:rPr>
              <w:t>本项目噪声预测结果</w:t>
            </w:r>
            <w:r>
              <w:rPr>
                <w:b/>
                <w:color w:val="auto"/>
                <w:sz w:val="24"/>
              </w:rPr>
              <w:t xml:space="preserve">        </w:t>
            </w:r>
            <w:r>
              <w:rPr>
                <w:rFonts w:hAnsi="宋体"/>
                <w:b/>
                <w:color w:val="auto"/>
                <w:sz w:val="24"/>
              </w:rPr>
              <w:t>单位：</w:t>
            </w:r>
            <w:r>
              <w:rPr>
                <w:b/>
                <w:color w:val="auto"/>
                <w:sz w:val="24"/>
              </w:rPr>
              <w:t>dB(A)</w:t>
            </w:r>
          </w:p>
          <w:tbl>
            <w:tblPr>
              <w:tblStyle w:val="26"/>
              <w:tblW w:w="9444"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145"/>
              <w:gridCol w:w="2275"/>
              <w:gridCol w:w="1470"/>
              <w:gridCol w:w="1600"/>
              <w:gridCol w:w="1557"/>
              <w:gridCol w:w="1397"/>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tblHeader/>
                <w:jc w:val="center"/>
              </w:trPr>
              <w:tc>
                <w:tcPr>
                  <w:tcW w:w="1145" w:type="dxa"/>
                  <w:vMerge w:val="restart"/>
                  <w:tcBorders>
                    <w:tl2br w:val="nil"/>
                    <w:tr2bl w:val="nil"/>
                  </w:tcBorders>
                  <w:vAlign w:val="center"/>
                </w:tcPr>
                <w:p>
                  <w:pPr>
                    <w:pStyle w:val="67"/>
                    <w:spacing w:line="240" w:lineRule="auto"/>
                    <w:ind w:left="-105" w:leftChars="-50" w:right="-105" w:rightChars="-50" w:firstLine="0" w:firstLineChars="0"/>
                    <w:jc w:val="center"/>
                    <w:rPr>
                      <w:bCs/>
                      <w:snapToGrid w:val="0"/>
                      <w:color w:val="auto"/>
                      <w:kern w:val="24"/>
                      <w:sz w:val="21"/>
                      <w:szCs w:val="21"/>
                    </w:rPr>
                  </w:pPr>
                  <w:r>
                    <w:rPr>
                      <w:bCs/>
                      <w:snapToGrid w:val="0"/>
                      <w:color w:val="auto"/>
                      <w:kern w:val="24"/>
                      <w:sz w:val="21"/>
                      <w:szCs w:val="21"/>
                    </w:rPr>
                    <w:t>序号</w:t>
                  </w:r>
                </w:p>
              </w:tc>
              <w:tc>
                <w:tcPr>
                  <w:tcW w:w="2275" w:type="dxa"/>
                  <w:vMerge w:val="restart"/>
                  <w:tcBorders>
                    <w:tl2br w:val="nil"/>
                    <w:tr2bl w:val="nil"/>
                  </w:tcBorders>
                  <w:vAlign w:val="center"/>
                </w:tcPr>
                <w:p>
                  <w:pPr>
                    <w:pStyle w:val="67"/>
                    <w:spacing w:line="240" w:lineRule="auto"/>
                    <w:ind w:left="-105" w:leftChars="-50" w:right="-105" w:rightChars="-50" w:firstLine="0" w:firstLineChars="0"/>
                    <w:jc w:val="center"/>
                    <w:rPr>
                      <w:bCs/>
                      <w:snapToGrid w:val="0"/>
                      <w:color w:val="auto"/>
                      <w:kern w:val="24"/>
                      <w:sz w:val="21"/>
                      <w:szCs w:val="21"/>
                    </w:rPr>
                  </w:pPr>
                  <w:r>
                    <w:rPr>
                      <w:bCs/>
                      <w:snapToGrid w:val="0"/>
                      <w:color w:val="auto"/>
                      <w:kern w:val="24"/>
                      <w:sz w:val="21"/>
                      <w:szCs w:val="21"/>
                    </w:rPr>
                    <w:t>预测点名称</w:t>
                  </w:r>
                </w:p>
              </w:tc>
              <w:tc>
                <w:tcPr>
                  <w:tcW w:w="3070" w:type="dxa"/>
                  <w:gridSpan w:val="2"/>
                  <w:tcBorders>
                    <w:tl2br w:val="nil"/>
                    <w:tr2bl w:val="nil"/>
                  </w:tcBorders>
                  <w:tcMar>
                    <w:top w:w="28" w:type="dxa"/>
                    <w:left w:w="28" w:type="dxa"/>
                    <w:bottom w:w="28" w:type="dxa"/>
                    <w:right w:w="28" w:type="dxa"/>
                  </w:tcMar>
                  <w:vAlign w:val="center"/>
                </w:tcPr>
                <w:p>
                  <w:pPr>
                    <w:pStyle w:val="10"/>
                    <w:jc w:val="center"/>
                    <w:rPr>
                      <w:rFonts w:hint="eastAsia" w:eastAsia="宋体"/>
                      <w:bCs/>
                      <w:snapToGrid w:val="0"/>
                      <w:color w:val="auto"/>
                      <w:kern w:val="24"/>
                      <w:sz w:val="21"/>
                      <w:szCs w:val="21"/>
                      <w:lang w:eastAsia="zh-CN"/>
                    </w:rPr>
                  </w:pPr>
                  <w:r>
                    <w:rPr>
                      <w:rFonts w:hint="eastAsia"/>
                      <w:color w:val="auto"/>
                      <w:lang w:val="en-US" w:eastAsia="zh-CN"/>
                    </w:rPr>
                    <w:t>贡献值</w:t>
                  </w:r>
                </w:p>
              </w:tc>
              <w:tc>
                <w:tcPr>
                  <w:tcW w:w="2954" w:type="dxa"/>
                  <w:gridSpan w:val="2"/>
                  <w:tcBorders>
                    <w:tl2br w:val="nil"/>
                    <w:tr2bl w:val="nil"/>
                  </w:tcBorders>
                  <w:tcMar>
                    <w:top w:w="28" w:type="dxa"/>
                    <w:left w:w="28" w:type="dxa"/>
                    <w:bottom w:w="28" w:type="dxa"/>
                    <w:right w:w="28" w:type="dxa"/>
                  </w:tcMar>
                  <w:vAlign w:val="center"/>
                </w:tcPr>
                <w:p>
                  <w:pPr>
                    <w:pStyle w:val="67"/>
                    <w:spacing w:line="240" w:lineRule="auto"/>
                    <w:ind w:left="-105" w:leftChars="-50" w:right="-105" w:rightChars="-50" w:firstLine="0" w:firstLineChars="0"/>
                    <w:jc w:val="center"/>
                    <w:rPr>
                      <w:bCs/>
                      <w:snapToGrid w:val="0"/>
                      <w:color w:val="auto"/>
                      <w:kern w:val="24"/>
                      <w:sz w:val="21"/>
                      <w:szCs w:val="21"/>
                    </w:rPr>
                  </w:pPr>
                  <w:r>
                    <w:rPr>
                      <w:bCs/>
                      <w:snapToGrid w:val="0"/>
                      <w:color w:val="auto"/>
                      <w:kern w:val="24"/>
                      <w:sz w:val="21"/>
                      <w:szCs w:val="21"/>
                    </w:rPr>
                    <w:t>标准值</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tblHeader/>
                <w:jc w:val="center"/>
              </w:trPr>
              <w:tc>
                <w:tcPr>
                  <w:tcW w:w="1145" w:type="dxa"/>
                  <w:vMerge w:val="continue"/>
                  <w:tcBorders>
                    <w:tl2br w:val="nil"/>
                    <w:tr2bl w:val="nil"/>
                  </w:tcBorders>
                  <w:vAlign w:val="center"/>
                </w:tcPr>
                <w:p>
                  <w:pPr>
                    <w:pStyle w:val="67"/>
                    <w:spacing w:line="240" w:lineRule="auto"/>
                    <w:ind w:left="-105" w:leftChars="-50" w:right="-105" w:rightChars="-50" w:firstLine="0" w:firstLineChars="0"/>
                    <w:jc w:val="center"/>
                    <w:rPr>
                      <w:bCs/>
                      <w:snapToGrid w:val="0"/>
                      <w:color w:val="auto"/>
                      <w:kern w:val="24"/>
                      <w:sz w:val="21"/>
                      <w:szCs w:val="21"/>
                    </w:rPr>
                  </w:pPr>
                </w:p>
              </w:tc>
              <w:tc>
                <w:tcPr>
                  <w:tcW w:w="2275" w:type="dxa"/>
                  <w:vMerge w:val="continue"/>
                  <w:tcBorders>
                    <w:tl2br w:val="nil"/>
                    <w:tr2bl w:val="nil"/>
                  </w:tcBorders>
                  <w:vAlign w:val="center"/>
                </w:tcPr>
                <w:p>
                  <w:pPr>
                    <w:pStyle w:val="67"/>
                    <w:spacing w:line="240" w:lineRule="auto"/>
                    <w:ind w:left="-105" w:leftChars="-50" w:right="-105" w:rightChars="-50" w:firstLine="0" w:firstLineChars="0"/>
                    <w:jc w:val="center"/>
                    <w:rPr>
                      <w:bCs/>
                      <w:snapToGrid w:val="0"/>
                      <w:color w:val="auto"/>
                      <w:kern w:val="24"/>
                      <w:sz w:val="21"/>
                      <w:szCs w:val="21"/>
                    </w:rPr>
                  </w:pPr>
                </w:p>
              </w:tc>
              <w:tc>
                <w:tcPr>
                  <w:tcW w:w="1470" w:type="dxa"/>
                  <w:tcBorders>
                    <w:tl2br w:val="nil"/>
                    <w:tr2bl w:val="nil"/>
                  </w:tcBorders>
                  <w:tcMar>
                    <w:top w:w="28" w:type="dxa"/>
                    <w:left w:w="28" w:type="dxa"/>
                    <w:bottom w:w="28" w:type="dxa"/>
                    <w:right w:w="28" w:type="dxa"/>
                  </w:tcMar>
                  <w:vAlign w:val="center"/>
                </w:tcPr>
                <w:p>
                  <w:pPr>
                    <w:pStyle w:val="67"/>
                    <w:spacing w:line="240" w:lineRule="auto"/>
                    <w:ind w:firstLine="0" w:firstLineChars="0"/>
                    <w:jc w:val="center"/>
                    <w:rPr>
                      <w:bCs/>
                      <w:snapToGrid w:val="0"/>
                      <w:color w:val="auto"/>
                      <w:kern w:val="24"/>
                      <w:sz w:val="21"/>
                      <w:szCs w:val="21"/>
                    </w:rPr>
                  </w:pPr>
                  <w:r>
                    <w:rPr>
                      <w:bCs/>
                      <w:snapToGrid w:val="0"/>
                      <w:color w:val="auto"/>
                      <w:kern w:val="24"/>
                      <w:sz w:val="21"/>
                      <w:szCs w:val="21"/>
                    </w:rPr>
                    <w:t>昼间</w:t>
                  </w:r>
                </w:p>
              </w:tc>
              <w:tc>
                <w:tcPr>
                  <w:tcW w:w="1600" w:type="dxa"/>
                  <w:tcBorders>
                    <w:tl2br w:val="nil"/>
                    <w:tr2bl w:val="nil"/>
                  </w:tcBorders>
                  <w:tcMar>
                    <w:top w:w="28" w:type="dxa"/>
                    <w:left w:w="28" w:type="dxa"/>
                    <w:bottom w:w="28" w:type="dxa"/>
                    <w:right w:w="28" w:type="dxa"/>
                  </w:tcMar>
                  <w:vAlign w:val="center"/>
                </w:tcPr>
                <w:p>
                  <w:pPr>
                    <w:pStyle w:val="67"/>
                    <w:spacing w:line="240" w:lineRule="auto"/>
                    <w:ind w:left="-105" w:leftChars="-50" w:right="-105" w:rightChars="-50" w:firstLine="0" w:firstLineChars="0"/>
                    <w:jc w:val="center"/>
                    <w:rPr>
                      <w:bCs/>
                      <w:snapToGrid w:val="0"/>
                      <w:color w:val="auto"/>
                      <w:kern w:val="24"/>
                      <w:sz w:val="21"/>
                      <w:szCs w:val="21"/>
                    </w:rPr>
                  </w:pPr>
                  <w:r>
                    <w:rPr>
                      <w:bCs/>
                      <w:snapToGrid w:val="0"/>
                      <w:color w:val="auto"/>
                      <w:kern w:val="24"/>
                      <w:sz w:val="21"/>
                      <w:szCs w:val="21"/>
                    </w:rPr>
                    <w:t>夜间</w:t>
                  </w:r>
                </w:p>
              </w:tc>
              <w:tc>
                <w:tcPr>
                  <w:tcW w:w="1557" w:type="dxa"/>
                  <w:tcBorders>
                    <w:tl2br w:val="nil"/>
                    <w:tr2bl w:val="nil"/>
                  </w:tcBorders>
                  <w:tcMar>
                    <w:top w:w="28" w:type="dxa"/>
                    <w:left w:w="28" w:type="dxa"/>
                    <w:bottom w:w="28" w:type="dxa"/>
                    <w:right w:w="28" w:type="dxa"/>
                  </w:tcMar>
                  <w:vAlign w:val="center"/>
                </w:tcPr>
                <w:p>
                  <w:pPr>
                    <w:pStyle w:val="67"/>
                    <w:spacing w:line="240" w:lineRule="auto"/>
                    <w:ind w:firstLine="0" w:firstLineChars="0"/>
                    <w:jc w:val="center"/>
                    <w:rPr>
                      <w:rFonts w:ascii="Times New Roman" w:hAnsi="Times New Roman" w:eastAsia="宋体" w:cs="Times New Roman"/>
                      <w:bCs/>
                      <w:snapToGrid w:val="0"/>
                      <w:color w:val="auto"/>
                      <w:kern w:val="24"/>
                      <w:sz w:val="21"/>
                      <w:szCs w:val="21"/>
                      <w:lang w:val="en-US" w:eastAsia="zh-CN" w:bidi="ar-SA"/>
                    </w:rPr>
                  </w:pPr>
                  <w:r>
                    <w:rPr>
                      <w:bCs/>
                      <w:snapToGrid w:val="0"/>
                      <w:color w:val="auto"/>
                      <w:kern w:val="24"/>
                      <w:sz w:val="21"/>
                      <w:szCs w:val="21"/>
                    </w:rPr>
                    <w:t>昼间</w:t>
                  </w:r>
                </w:p>
              </w:tc>
              <w:tc>
                <w:tcPr>
                  <w:tcW w:w="1397" w:type="dxa"/>
                  <w:tcBorders>
                    <w:tl2br w:val="nil"/>
                    <w:tr2bl w:val="nil"/>
                  </w:tcBorders>
                  <w:vAlign w:val="center"/>
                </w:tcPr>
                <w:p>
                  <w:pPr>
                    <w:pStyle w:val="67"/>
                    <w:spacing w:line="240" w:lineRule="auto"/>
                    <w:ind w:left="-105" w:leftChars="-50" w:right="-105" w:rightChars="-50" w:firstLine="0" w:firstLineChars="0"/>
                    <w:jc w:val="center"/>
                    <w:rPr>
                      <w:bCs/>
                      <w:snapToGrid w:val="0"/>
                      <w:color w:val="auto"/>
                      <w:kern w:val="24"/>
                      <w:sz w:val="21"/>
                      <w:szCs w:val="21"/>
                    </w:rPr>
                  </w:pPr>
                  <w:r>
                    <w:rPr>
                      <w:bCs/>
                      <w:snapToGrid w:val="0"/>
                      <w:color w:val="auto"/>
                      <w:kern w:val="24"/>
                      <w:sz w:val="21"/>
                      <w:szCs w:val="21"/>
                    </w:rPr>
                    <w:t>夜间</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tblHeader/>
                <w:jc w:val="center"/>
              </w:trPr>
              <w:tc>
                <w:tcPr>
                  <w:tcW w:w="1145" w:type="dxa"/>
                  <w:tcBorders>
                    <w:tl2br w:val="nil"/>
                    <w:tr2bl w:val="nil"/>
                  </w:tcBorders>
                  <w:vAlign w:val="center"/>
                </w:tcPr>
                <w:p>
                  <w:pPr>
                    <w:pStyle w:val="67"/>
                    <w:spacing w:line="240" w:lineRule="auto"/>
                    <w:ind w:left="-105" w:leftChars="-50" w:right="-105" w:rightChars="-50" w:firstLine="0" w:firstLineChars="0"/>
                    <w:jc w:val="center"/>
                    <w:rPr>
                      <w:bCs/>
                      <w:snapToGrid w:val="0"/>
                      <w:color w:val="auto"/>
                      <w:kern w:val="24"/>
                      <w:sz w:val="21"/>
                      <w:szCs w:val="21"/>
                    </w:rPr>
                  </w:pPr>
                  <w:r>
                    <w:rPr>
                      <w:bCs/>
                      <w:snapToGrid w:val="0"/>
                      <w:color w:val="auto"/>
                      <w:kern w:val="24"/>
                      <w:sz w:val="21"/>
                      <w:szCs w:val="21"/>
                    </w:rPr>
                    <w:t>1</w:t>
                  </w:r>
                </w:p>
              </w:tc>
              <w:tc>
                <w:tcPr>
                  <w:tcW w:w="2275" w:type="dxa"/>
                  <w:tcBorders>
                    <w:tl2br w:val="nil"/>
                    <w:tr2bl w:val="nil"/>
                  </w:tcBorders>
                  <w:vAlign w:val="center"/>
                </w:tcPr>
                <w:p>
                  <w:pPr>
                    <w:pStyle w:val="67"/>
                    <w:spacing w:line="240" w:lineRule="auto"/>
                    <w:ind w:left="-105" w:leftChars="-50" w:right="-105" w:rightChars="-50" w:firstLine="0" w:firstLineChars="0"/>
                    <w:jc w:val="center"/>
                    <w:rPr>
                      <w:bCs/>
                      <w:snapToGrid w:val="0"/>
                      <w:color w:val="auto"/>
                      <w:kern w:val="24"/>
                      <w:sz w:val="21"/>
                      <w:szCs w:val="21"/>
                    </w:rPr>
                  </w:pPr>
                  <w:r>
                    <w:rPr>
                      <w:bCs/>
                      <w:snapToGrid w:val="0"/>
                      <w:color w:val="auto"/>
                      <w:kern w:val="24"/>
                      <w:sz w:val="21"/>
                      <w:szCs w:val="21"/>
                    </w:rPr>
                    <w:t>东厂界</w:t>
                  </w:r>
                </w:p>
              </w:tc>
              <w:tc>
                <w:tcPr>
                  <w:tcW w:w="1470" w:type="dxa"/>
                  <w:tcBorders>
                    <w:tl2br w:val="nil"/>
                    <w:tr2bl w:val="nil"/>
                  </w:tcBorders>
                  <w:tcMar>
                    <w:top w:w="28" w:type="dxa"/>
                    <w:left w:w="28" w:type="dxa"/>
                    <w:bottom w:w="28" w:type="dxa"/>
                    <w:right w:w="28" w:type="dxa"/>
                  </w:tcMar>
                  <w:vAlign w:val="center"/>
                </w:tcPr>
                <w:p>
                  <w:pPr>
                    <w:pStyle w:val="67"/>
                    <w:spacing w:line="240" w:lineRule="auto"/>
                    <w:ind w:firstLine="0" w:firstLineChars="0"/>
                    <w:jc w:val="center"/>
                    <w:rPr>
                      <w:rFonts w:hint="default"/>
                      <w:bCs/>
                      <w:snapToGrid w:val="0"/>
                      <w:color w:val="auto"/>
                      <w:kern w:val="24"/>
                      <w:sz w:val="21"/>
                      <w:szCs w:val="21"/>
                      <w:lang w:val="en-US" w:eastAsia="zh-CN"/>
                    </w:rPr>
                  </w:pPr>
                  <w:r>
                    <w:rPr>
                      <w:rFonts w:hint="eastAsia"/>
                      <w:bCs/>
                      <w:snapToGrid w:val="0"/>
                      <w:color w:val="auto"/>
                      <w:kern w:val="24"/>
                      <w:sz w:val="21"/>
                      <w:szCs w:val="21"/>
                      <w:lang w:val="en-US" w:eastAsia="zh-CN"/>
                    </w:rPr>
                    <w:t>42.2</w:t>
                  </w:r>
                </w:p>
              </w:tc>
              <w:tc>
                <w:tcPr>
                  <w:tcW w:w="1600" w:type="dxa"/>
                  <w:tcBorders>
                    <w:tl2br w:val="nil"/>
                    <w:tr2bl w:val="nil"/>
                  </w:tcBorders>
                  <w:tcMar>
                    <w:top w:w="28" w:type="dxa"/>
                    <w:left w:w="28" w:type="dxa"/>
                    <w:bottom w:w="28" w:type="dxa"/>
                    <w:right w:w="28" w:type="dxa"/>
                  </w:tcMar>
                  <w:vAlign w:val="center"/>
                </w:tcPr>
                <w:p>
                  <w:pPr>
                    <w:pStyle w:val="67"/>
                    <w:spacing w:line="240" w:lineRule="auto"/>
                    <w:ind w:firstLine="0" w:firstLineChars="0"/>
                    <w:jc w:val="center"/>
                    <w:rPr>
                      <w:rFonts w:hint="default"/>
                      <w:bCs/>
                      <w:snapToGrid w:val="0"/>
                      <w:color w:val="auto"/>
                      <w:kern w:val="24"/>
                      <w:sz w:val="21"/>
                      <w:szCs w:val="21"/>
                      <w:lang w:val="en-US" w:eastAsia="zh-CN"/>
                    </w:rPr>
                  </w:pPr>
                  <w:r>
                    <w:rPr>
                      <w:rFonts w:hint="eastAsia"/>
                      <w:bCs/>
                      <w:snapToGrid w:val="0"/>
                      <w:color w:val="auto"/>
                      <w:kern w:val="24"/>
                      <w:sz w:val="21"/>
                      <w:szCs w:val="21"/>
                      <w:lang w:val="en-US" w:eastAsia="zh-CN"/>
                    </w:rPr>
                    <w:t>42.2</w:t>
                  </w:r>
                </w:p>
              </w:tc>
              <w:tc>
                <w:tcPr>
                  <w:tcW w:w="1557" w:type="dxa"/>
                  <w:vMerge w:val="restart"/>
                  <w:tcBorders>
                    <w:tl2br w:val="nil"/>
                    <w:tr2bl w:val="nil"/>
                  </w:tcBorders>
                  <w:tcMar>
                    <w:top w:w="28" w:type="dxa"/>
                    <w:left w:w="28" w:type="dxa"/>
                    <w:bottom w:w="28" w:type="dxa"/>
                    <w:right w:w="28" w:type="dxa"/>
                  </w:tcMar>
                  <w:vAlign w:val="center"/>
                </w:tcPr>
                <w:p>
                  <w:pPr>
                    <w:pStyle w:val="67"/>
                    <w:spacing w:line="240" w:lineRule="auto"/>
                    <w:ind w:firstLine="0" w:firstLineChars="0"/>
                    <w:jc w:val="center"/>
                    <w:rPr>
                      <w:rFonts w:hint="eastAsia" w:ascii="Times New Roman" w:hAnsi="Times New Roman" w:eastAsia="宋体" w:cs="Times New Roman"/>
                      <w:bCs/>
                      <w:snapToGrid w:val="0"/>
                      <w:color w:val="auto"/>
                      <w:kern w:val="24"/>
                      <w:sz w:val="21"/>
                      <w:szCs w:val="21"/>
                      <w:lang w:val="en-US" w:eastAsia="zh-CN" w:bidi="ar-SA"/>
                    </w:rPr>
                  </w:pPr>
                  <w:r>
                    <w:rPr>
                      <w:rFonts w:hint="eastAsia"/>
                      <w:bCs/>
                      <w:snapToGrid w:val="0"/>
                      <w:color w:val="auto"/>
                      <w:kern w:val="24"/>
                      <w:sz w:val="21"/>
                      <w:szCs w:val="21"/>
                      <w:lang w:val="en-US" w:eastAsia="zh-CN"/>
                    </w:rPr>
                    <w:t>60</w:t>
                  </w:r>
                </w:p>
              </w:tc>
              <w:tc>
                <w:tcPr>
                  <w:tcW w:w="1397" w:type="dxa"/>
                  <w:vMerge w:val="restart"/>
                  <w:tcBorders>
                    <w:tl2br w:val="nil"/>
                    <w:tr2bl w:val="nil"/>
                  </w:tcBorders>
                  <w:vAlign w:val="center"/>
                </w:tcPr>
                <w:p>
                  <w:pPr>
                    <w:pStyle w:val="67"/>
                    <w:spacing w:line="240" w:lineRule="auto"/>
                    <w:ind w:left="-105" w:leftChars="-50" w:right="-105" w:rightChars="-50" w:firstLine="0" w:firstLineChars="0"/>
                    <w:jc w:val="center"/>
                    <w:rPr>
                      <w:rFonts w:hint="default" w:eastAsia="宋体"/>
                      <w:bCs/>
                      <w:snapToGrid w:val="0"/>
                      <w:color w:val="auto"/>
                      <w:kern w:val="24"/>
                      <w:sz w:val="21"/>
                      <w:szCs w:val="21"/>
                      <w:lang w:val="en-US" w:eastAsia="zh-CN"/>
                    </w:rPr>
                  </w:pPr>
                  <w:r>
                    <w:rPr>
                      <w:rFonts w:hint="eastAsia"/>
                      <w:bCs/>
                      <w:snapToGrid w:val="0"/>
                      <w:color w:val="auto"/>
                      <w:kern w:val="24"/>
                      <w:sz w:val="21"/>
                      <w:szCs w:val="21"/>
                      <w:lang w:val="en-US" w:eastAsia="zh-CN"/>
                    </w:rPr>
                    <w:t>50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tblHeader/>
                <w:jc w:val="center"/>
              </w:trPr>
              <w:tc>
                <w:tcPr>
                  <w:tcW w:w="1145" w:type="dxa"/>
                  <w:tcBorders>
                    <w:tl2br w:val="nil"/>
                    <w:tr2bl w:val="nil"/>
                  </w:tcBorders>
                  <w:vAlign w:val="center"/>
                </w:tcPr>
                <w:p>
                  <w:pPr>
                    <w:pStyle w:val="67"/>
                    <w:spacing w:line="240" w:lineRule="auto"/>
                    <w:ind w:left="-105" w:leftChars="-50" w:right="-105" w:rightChars="-50" w:firstLine="0" w:firstLineChars="0"/>
                    <w:jc w:val="center"/>
                    <w:rPr>
                      <w:bCs/>
                      <w:snapToGrid w:val="0"/>
                      <w:color w:val="auto"/>
                      <w:kern w:val="24"/>
                      <w:sz w:val="21"/>
                      <w:szCs w:val="21"/>
                    </w:rPr>
                  </w:pPr>
                  <w:r>
                    <w:rPr>
                      <w:bCs/>
                      <w:snapToGrid w:val="0"/>
                      <w:color w:val="auto"/>
                      <w:kern w:val="24"/>
                      <w:sz w:val="21"/>
                      <w:szCs w:val="21"/>
                    </w:rPr>
                    <w:t>2</w:t>
                  </w:r>
                </w:p>
              </w:tc>
              <w:tc>
                <w:tcPr>
                  <w:tcW w:w="2275" w:type="dxa"/>
                  <w:tcBorders>
                    <w:tl2br w:val="nil"/>
                    <w:tr2bl w:val="nil"/>
                  </w:tcBorders>
                  <w:vAlign w:val="center"/>
                </w:tcPr>
                <w:p>
                  <w:pPr>
                    <w:pStyle w:val="67"/>
                    <w:spacing w:line="240" w:lineRule="auto"/>
                    <w:ind w:left="-105" w:leftChars="-50" w:right="-105" w:rightChars="-50" w:firstLine="0" w:firstLineChars="0"/>
                    <w:jc w:val="center"/>
                    <w:rPr>
                      <w:bCs/>
                      <w:snapToGrid w:val="0"/>
                      <w:color w:val="auto"/>
                      <w:kern w:val="24"/>
                      <w:sz w:val="21"/>
                      <w:szCs w:val="21"/>
                    </w:rPr>
                  </w:pPr>
                  <w:r>
                    <w:rPr>
                      <w:bCs/>
                      <w:snapToGrid w:val="0"/>
                      <w:color w:val="auto"/>
                      <w:kern w:val="24"/>
                      <w:sz w:val="21"/>
                      <w:szCs w:val="21"/>
                    </w:rPr>
                    <w:t>北厂界</w:t>
                  </w:r>
                </w:p>
              </w:tc>
              <w:tc>
                <w:tcPr>
                  <w:tcW w:w="1470" w:type="dxa"/>
                  <w:tcBorders>
                    <w:tl2br w:val="nil"/>
                    <w:tr2bl w:val="nil"/>
                  </w:tcBorders>
                  <w:tcMar>
                    <w:top w:w="28" w:type="dxa"/>
                    <w:left w:w="28" w:type="dxa"/>
                    <w:bottom w:w="28" w:type="dxa"/>
                    <w:right w:w="28" w:type="dxa"/>
                  </w:tcMar>
                  <w:vAlign w:val="center"/>
                </w:tcPr>
                <w:p>
                  <w:pPr>
                    <w:pStyle w:val="67"/>
                    <w:spacing w:line="240" w:lineRule="auto"/>
                    <w:ind w:firstLine="0" w:firstLineChars="0"/>
                    <w:jc w:val="center"/>
                    <w:rPr>
                      <w:rFonts w:hint="default" w:eastAsia="宋体"/>
                      <w:bCs/>
                      <w:snapToGrid w:val="0"/>
                      <w:color w:val="auto"/>
                      <w:kern w:val="24"/>
                      <w:sz w:val="21"/>
                      <w:szCs w:val="21"/>
                      <w:lang w:val="en-US" w:eastAsia="zh-CN"/>
                    </w:rPr>
                  </w:pPr>
                  <w:r>
                    <w:rPr>
                      <w:rFonts w:hint="eastAsia"/>
                      <w:bCs/>
                      <w:snapToGrid w:val="0"/>
                      <w:color w:val="auto"/>
                      <w:kern w:val="24"/>
                      <w:sz w:val="21"/>
                      <w:szCs w:val="21"/>
                      <w:lang w:val="en-US" w:eastAsia="zh-CN"/>
                    </w:rPr>
                    <w:t>40.1</w:t>
                  </w:r>
                </w:p>
              </w:tc>
              <w:tc>
                <w:tcPr>
                  <w:tcW w:w="1600" w:type="dxa"/>
                  <w:tcBorders>
                    <w:tl2br w:val="nil"/>
                    <w:tr2bl w:val="nil"/>
                  </w:tcBorders>
                  <w:tcMar>
                    <w:top w:w="28" w:type="dxa"/>
                    <w:left w:w="28" w:type="dxa"/>
                    <w:bottom w:w="28" w:type="dxa"/>
                    <w:right w:w="28" w:type="dxa"/>
                  </w:tcMar>
                  <w:vAlign w:val="center"/>
                </w:tcPr>
                <w:p>
                  <w:pPr>
                    <w:pStyle w:val="67"/>
                    <w:spacing w:line="240" w:lineRule="auto"/>
                    <w:ind w:firstLine="0" w:firstLineChars="0"/>
                    <w:jc w:val="center"/>
                    <w:rPr>
                      <w:rFonts w:hint="default" w:eastAsia="宋体"/>
                      <w:bCs/>
                      <w:snapToGrid w:val="0"/>
                      <w:color w:val="auto"/>
                      <w:kern w:val="24"/>
                      <w:sz w:val="21"/>
                      <w:szCs w:val="21"/>
                      <w:lang w:val="en-US" w:eastAsia="zh-CN"/>
                    </w:rPr>
                  </w:pPr>
                  <w:r>
                    <w:rPr>
                      <w:rFonts w:hint="eastAsia"/>
                      <w:bCs/>
                      <w:snapToGrid w:val="0"/>
                      <w:color w:val="auto"/>
                      <w:kern w:val="24"/>
                      <w:sz w:val="21"/>
                      <w:szCs w:val="21"/>
                      <w:lang w:val="en-US" w:eastAsia="zh-CN"/>
                    </w:rPr>
                    <w:t>40.1</w:t>
                  </w:r>
                </w:p>
              </w:tc>
              <w:tc>
                <w:tcPr>
                  <w:tcW w:w="1557" w:type="dxa"/>
                  <w:vMerge w:val="continue"/>
                  <w:tcBorders>
                    <w:tl2br w:val="nil"/>
                    <w:tr2bl w:val="nil"/>
                  </w:tcBorders>
                  <w:tcMar>
                    <w:top w:w="28" w:type="dxa"/>
                    <w:left w:w="28" w:type="dxa"/>
                    <w:bottom w:w="28" w:type="dxa"/>
                    <w:right w:w="28" w:type="dxa"/>
                  </w:tcMar>
                  <w:vAlign w:val="center"/>
                </w:tcPr>
                <w:p>
                  <w:pPr>
                    <w:pStyle w:val="67"/>
                    <w:spacing w:line="240" w:lineRule="auto"/>
                    <w:ind w:firstLine="0" w:firstLineChars="0"/>
                    <w:jc w:val="center"/>
                    <w:rPr>
                      <w:bCs/>
                      <w:snapToGrid w:val="0"/>
                      <w:color w:val="auto"/>
                      <w:kern w:val="24"/>
                      <w:sz w:val="21"/>
                      <w:szCs w:val="21"/>
                    </w:rPr>
                  </w:pPr>
                </w:p>
              </w:tc>
              <w:tc>
                <w:tcPr>
                  <w:tcW w:w="1397" w:type="dxa"/>
                  <w:vMerge w:val="continue"/>
                  <w:tcBorders>
                    <w:tl2br w:val="nil"/>
                    <w:tr2bl w:val="nil"/>
                  </w:tcBorders>
                  <w:vAlign w:val="center"/>
                </w:tcPr>
                <w:p>
                  <w:pPr>
                    <w:pStyle w:val="67"/>
                    <w:spacing w:line="240" w:lineRule="auto"/>
                    <w:ind w:left="-105" w:leftChars="-50" w:right="-105" w:rightChars="-50" w:firstLine="0" w:firstLineChars="0"/>
                    <w:jc w:val="center"/>
                    <w:rPr>
                      <w:bCs/>
                      <w:snapToGrid w:val="0"/>
                      <w:color w:val="auto"/>
                      <w:kern w:val="24"/>
                      <w:sz w:val="21"/>
                      <w:szCs w:val="21"/>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tblHeader/>
                <w:jc w:val="center"/>
              </w:trPr>
              <w:tc>
                <w:tcPr>
                  <w:tcW w:w="1145" w:type="dxa"/>
                  <w:tcBorders>
                    <w:tl2br w:val="nil"/>
                    <w:tr2bl w:val="nil"/>
                  </w:tcBorders>
                  <w:vAlign w:val="center"/>
                </w:tcPr>
                <w:p>
                  <w:pPr>
                    <w:pStyle w:val="67"/>
                    <w:spacing w:line="240" w:lineRule="auto"/>
                    <w:ind w:left="-105" w:leftChars="-50" w:right="-105" w:rightChars="-50" w:firstLine="0" w:firstLineChars="0"/>
                    <w:jc w:val="center"/>
                    <w:rPr>
                      <w:bCs/>
                      <w:snapToGrid w:val="0"/>
                      <w:color w:val="auto"/>
                      <w:kern w:val="24"/>
                      <w:sz w:val="21"/>
                      <w:szCs w:val="21"/>
                    </w:rPr>
                  </w:pPr>
                  <w:r>
                    <w:rPr>
                      <w:bCs/>
                      <w:snapToGrid w:val="0"/>
                      <w:color w:val="auto"/>
                      <w:kern w:val="24"/>
                      <w:sz w:val="21"/>
                      <w:szCs w:val="21"/>
                    </w:rPr>
                    <w:t>3</w:t>
                  </w:r>
                </w:p>
              </w:tc>
              <w:tc>
                <w:tcPr>
                  <w:tcW w:w="2275" w:type="dxa"/>
                  <w:tcBorders>
                    <w:tl2br w:val="nil"/>
                    <w:tr2bl w:val="nil"/>
                  </w:tcBorders>
                  <w:vAlign w:val="center"/>
                </w:tcPr>
                <w:p>
                  <w:pPr>
                    <w:pStyle w:val="67"/>
                    <w:spacing w:line="240" w:lineRule="auto"/>
                    <w:ind w:left="-105" w:leftChars="-50" w:right="-105" w:rightChars="-50" w:firstLine="0" w:firstLineChars="0"/>
                    <w:jc w:val="center"/>
                    <w:rPr>
                      <w:bCs/>
                      <w:snapToGrid w:val="0"/>
                      <w:color w:val="auto"/>
                      <w:kern w:val="24"/>
                      <w:sz w:val="21"/>
                      <w:szCs w:val="21"/>
                    </w:rPr>
                  </w:pPr>
                  <w:r>
                    <w:rPr>
                      <w:rFonts w:hint="eastAsia"/>
                      <w:bCs/>
                      <w:snapToGrid w:val="0"/>
                      <w:color w:val="auto"/>
                      <w:kern w:val="24"/>
                      <w:sz w:val="21"/>
                      <w:szCs w:val="21"/>
                      <w:lang w:eastAsia="zh-CN"/>
                    </w:rPr>
                    <w:t>南</w:t>
                  </w:r>
                  <w:r>
                    <w:rPr>
                      <w:bCs/>
                      <w:snapToGrid w:val="0"/>
                      <w:color w:val="auto"/>
                      <w:kern w:val="24"/>
                      <w:sz w:val="21"/>
                      <w:szCs w:val="21"/>
                    </w:rPr>
                    <w:t>厂界</w:t>
                  </w:r>
                </w:p>
              </w:tc>
              <w:tc>
                <w:tcPr>
                  <w:tcW w:w="1470" w:type="dxa"/>
                  <w:tcBorders>
                    <w:tl2br w:val="nil"/>
                    <w:tr2bl w:val="nil"/>
                  </w:tcBorders>
                  <w:tcMar>
                    <w:top w:w="28" w:type="dxa"/>
                    <w:left w:w="28" w:type="dxa"/>
                    <w:bottom w:w="28" w:type="dxa"/>
                    <w:right w:w="28" w:type="dxa"/>
                  </w:tcMar>
                  <w:vAlign w:val="center"/>
                </w:tcPr>
                <w:p>
                  <w:pPr>
                    <w:pStyle w:val="67"/>
                    <w:spacing w:line="240" w:lineRule="auto"/>
                    <w:ind w:firstLine="0" w:firstLineChars="0"/>
                    <w:jc w:val="center"/>
                    <w:rPr>
                      <w:rFonts w:hint="default" w:eastAsia="宋体"/>
                      <w:bCs/>
                      <w:snapToGrid w:val="0"/>
                      <w:color w:val="auto"/>
                      <w:kern w:val="24"/>
                      <w:sz w:val="21"/>
                      <w:szCs w:val="21"/>
                      <w:lang w:val="en-US" w:eastAsia="zh-CN"/>
                    </w:rPr>
                  </w:pPr>
                  <w:r>
                    <w:rPr>
                      <w:rFonts w:hint="eastAsia"/>
                      <w:bCs/>
                      <w:snapToGrid w:val="0"/>
                      <w:color w:val="auto"/>
                      <w:kern w:val="24"/>
                      <w:sz w:val="21"/>
                      <w:szCs w:val="21"/>
                      <w:lang w:val="en-US" w:eastAsia="zh-CN"/>
                    </w:rPr>
                    <w:t>40.3</w:t>
                  </w:r>
                </w:p>
              </w:tc>
              <w:tc>
                <w:tcPr>
                  <w:tcW w:w="1600" w:type="dxa"/>
                  <w:tcBorders>
                    <w:tl2br w:val="nil"/>
                    <w:tr2bl w:val="nil"/>
                  </w:tcBorders>
                  <w:tcMar>
                    <w:top w:w="28" w:type="dxa"/>
                    <w:left w:w="28" w:type="dxa"/>
                    <w:bottom w:w="28" w:type="dxa"/>
                    <w:right w:w="28" w:type="dxa"/>
                  </w:tcMar>
                  <w:vAlign w:val="center"/>
                </w:tcPr>
                <w:p>
                  <w:pPr>
                    <w:pStyle w:val="67"/>
                    <w:spacing w:line="240" w:lineRule="auto"/>
                    <w:ind w:firstLine="0" w:firstLineChars="0"/>
                    <w:jc w:val="center"/>
                    <w:rPr>
                      <w:rFonts w:hint="default" w:eastAsia="宋体"/>
                      <w:bCs/>
                      <w:snapToGrid w:val="0"/>
                      <w:color w:val="auto"/>
                      <w:kern w:val="24"/>
                      <w:sz w:val="21"/>
                      <w:szCs w:val="21"/>
                      <w:lang w:val="en-US" w:eastAsia="zh-CN"/>
                    </w:rPr>
                  </w:pPr>
                  <w:r>
                    <w:rPr>
                      <w:rFonts w:hint="eastAsia"/>
                      <w:bCs/>
                      <w:snapToGrid w:val="0"/>
                      <w:color w:val="auto"/>
                      <w:kern w:val="24"/>
                      <w:sz w:val="21"/>
                      <w:szCs w:val="21"/>
                      <w:lang w:val="en-US" w:eastAsia="zh-CN"/>
                    </w:rPr>
                    <w:t>40.3</w:t>
                  </w:r>
                </w:p>
              </w:tc>
              <w:tc>
                <w:tcPr>
                  <w:tcW w:w="1557" w:type="dxa"/>
                  <w:vMerge w:val="continue"/>
                  <w:tcBorders>
                    <w:tl2br w:val="nil"/>
                    <w:tr2bl w:val="nil"/>
                  </w:tcBorders>
                  <w:tcMar>
                    <w:top w:w="28" w:type="dxa"/>
                    <w:left w:w="28" w:type="dxa"/>
                    <w:bottom w:w="28" w:type="dxa"/>
                    <w:right w:w="28" w:type="dxa"/>
                  </w:tcMar>
                  <w:vAlign w:val="center"/>
                </w:tcPr>
                <w:p>
                  <w:pPr>
                    <w:pStyle w:val="67"/>
                    <w:spacing w:line="240" w:lineRule="auto"/>
                    <w:ind w:firstLine="0" w:firstLineChars="0"/>
                    <w:jc w:val="center"/>
                    <w:rPr>
                      <w:bCs/>
                      <w:snapToGrid w:val="0"/>
                      <w:color w:val="auto"/>
                      <w:kern w:val="24"/>
                      <w:sz w:val="21"/>
                      <w:szCs w:val="21"/>
                    </w:rPr>
                  </w:pPr>
                </w:p>
              </w:tc>
              <w:tc>
                <w:tcPr>
                  <w:tcW w:w="1397" w:type="dxa"/>
                  <w:vMerge w:val="continue"/>
                  <w:tcBorders>
                    <w:tl2br w:val="nil"/>
                    <w:tr2bl w:val="nil"/>
                  </w:tcBorders>
                  <w:vAlign w:val="center"/>
                </w:tcPr>
                <w:p>
                  <w:pPr>
                    <w:pStyle w:val="67"/>
                    <w:spacing w:line="240" w:lineRule="auto"/>
                    <w:ind w:left="-105" w:leftChars="-50" w:right="-105" w:rightChars="-50" w:firstLine="0" w:firstLineChars="0"/>
                    <w:jc w:val="center"/>
                    <w:rPr>
                      <w:bCs/>
                      <w:snapToGrid w:val="0"/>
                      <w:color w:val="auto"/>
                      <w:kern w:val="24"/>
                      <w:sz w:val="21"/>
                      <w:szCs w:val="21"/>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tblHeader/>
                <w:jc w:val="center"/>
              </w:trPr>
              <w:tc>
                <w:tcPr>
                  <w:tcW w:w="1145" w:type="dxa"/>
                  <w:tcBorders>
                    <w:tl2br w:val="nil"/>
                    <w:tr2bl w:val="nil"/>
                  </w:tcBorders>
                  <w:vAlign w:val="center"/>
                </w:tcPr>
                <w:p>
                  <w:pPr>
                    <w:pStyle w:val="67"/>
                    <w:spacing w:line="240" w:lineRule="auto"/>
                    <w:ind w:left="-105" w:leftChars="-50" w:right="-105" w:rightChars="-50" w:firstLine="0" w:firstLineChars="0"/>
                    <w:jc w:val="center"/>
                    <w:rPr>
                      <w:bCs/>
                      <w:snapToGrid w:val="0"/>
                      <w:color w:val="auto"/>
                      <w:kern w:val="24"/>
                      <w:sz w:val="21"/>
                      <w:szCs w:val="21"/>
                    </w:rPr>
                  </w:pPr>
                  <w:r>
                    <w:rPr>
                      <w:bCs/>
                      <w:snapToGrid w:val="0"/>
                      <w:color w:val="auto"/>
                      <w:kern w:val="24"/>
                      <w:sz w:val="21"/>
                      <w:szCs w:val="21"/>
                    </w:rPr>
                    <w:t>4</w:t>
                  </w:r>
                </w:p>
              </w:tc>
              <w:tc>
                <w:tcPr>
                  <w:tcW w:w="2275" w:type="dxa"/>
                  <w:tcBorders>
                    <w:tl2br w:val="nil"/>
                    <w:tr2bl w:val="nil"/>
                  </w:tcBorders>
                  <w:vAlign w:val="center"/>
                </w:tcPr>
                <w:p>
                  <w:pPr>
                    <w:pStyle w:val="67"/>
                    <w:spacing w:line="240" w:lineRule="auto"/>
                    <w:ind w:left="-105" w:leftChars="-50" w:right="-105" w:rightChars="-50" w:firstLine="0" w:firstLineChars="0"/>
                    <w:jc w:val="center"/>
                    <w:rPr>
                      <w:bCs/>
                      <w:snapToGrid w:val="0"/>
                      <w:color w:val="auto"/>
                      <w:kern w:val="24"/>
                      <w:sz w:val="21"/>
                      <w:szCs w:val="21"/>
                    </w:rPr>
                  </w:pPr>
                  <w:r>
                    <w:rPr>
                      <w:rFonts w:hint="eastAsia"/>
                      <w:bCs/>
                      <w:snapToGrid w:val="0"/>
                      <w:color w:val="auto"/>
                      <w:kern w:val="24"/>
                      <w:sz w:val="21"/>
                      <w:szCs w:val="21"/>
                      <w:lang w:eastAsia="zh-CN"/>
                    </w:rPr>
                    <w:t>西</w:t>
                  </w:r>
                  <w:r>
                    <w:rPr>
                      <w:bCs/>
                      <w:snapToGrid w:val="0"/>
                      <w:color w:val="auto"/>
                      <w:kern w:val="24"/>
                      <w:sz w:val="21"/>
                      <w:szCs w:val="21"/>
                    </w:rPr>
                    <w:t>厂界</w:t>
                  </w:r>
                </w:p>
              </w:tc>
              <w:tc>
                <w:tcPr>
                  <w:tcW w:w="1470" w:type="dxa"/>
                  <w:tcBorders>
                    <w:tl2br w:val="nil"/>
                    <w:tr2bl w:val="nil"/>
                  </w:tcBorders>
                  <w:tcMar>
                    <w:top w:w="28" w:type="dxa"/>
                    <w:left w:w="28" w:type="dxa"/>
                    <w:bottom w:w="28" w:type="dxa"/>
                    <w:right w:w="28" w:type="dxa"/>
                  </w:tcMar>
                  <w:vAlign w:val="center"/>
                </w:tcPr>
                <w:p>
                  <w:pPr>
                    <w:pStyle w:val="67"/>
                    <w:spacing w:line="240" w:lineRule="auto"/>
                    <w:ind w:firstLine="0" w:firstLineChars="0"/>
                    <w:jc w:val="center"/>
                    <w:rPr>
                      <w:rFonts w:hint="default" w:eastAsia="宋体"/>
                      <w:bCs/>
                      <w:snapToGrid w:val="0"/>
                      <w:color w:val="auto"/>
                      <w:kern w:val="24"/>
                      <w:sz w:val="21"/>
                      <w:szCs w:val="21"/>
                      <w:lang w:val="en-US" w:eastAsia="zh-CN"/>
                    </w:rPr>
                  </w:pPr>
                  <w:r>
                    <w:rPr>
                      <w:rFonts w:hint="eastAsia"/>
                      <w:bCs/>
                      <w:snapToGrid w:val="0"/>
                      <w:color w:val="auto"/>
                      <w:kern w:val="24"/>
                      <w:sz w:val="21"/>
                      <w:szCs w:val="21"/>
                      <w:lang w:val="en-US" w:eastAsia="zh-CN"/>
                    </w:rPr>
                    <w:t>39.9</w:t>
                  </w:r>
                </w:p>
              </w:tc>
              <w:tc>
                <w:tcPr>
                  <w:tcW w:w="1600" w:type="dxa"/>
                  <w:tcBorders>
                    <w:tl2br w:val="nil"/>
                    <w:tr2bl w:val="nil"/>
                  </w:tcBorders>
                  <w:tcMar>
                    <w:top w:w="28" w:type="dxa"/>
                    <w:left w:w="28" w:type="dxa"/>
                    <w:bottom w:w="28" w:type="dxa"/>
                    <w:right w:w="28" w:type="dxa"/>
                  </w:tcMar>
                  <w:vAlign w:val="center"/>
                </w:tcPr>
                <w:p>
                  <w:pPr>
                    <w:pStyle w:val="67"/>
                    <w:spacing w:line="240" w:lineRule="auto"/>
                    <w:ind w:firstLine="0" w:firstLineChars="0"/>
                    <w:jc w:val="center"/>
                    <w:rPr>
                      <w:rFonts w:hint="default" w:eastAsia="宋体"/>
                      <w:bCs/>
                      <w:snapToGrid w:val="0"/>
                      <w:color w:val="auto"/>
                      <w:kern w:val="24"/>
                      <w:sz w:val="21"/>
                      <w:szCs w:val="21"/>
                      <w:lang w:val="en-US" w:eastAsia="zh-CN"/>
                    </w:rPr>
                  </w:pPr>
                  <w:r>
                    <w:rPr>
                      <w:rFonts w:hint="eastAsia"/>
                      <w:bCs/>
                      <w:snapToGrid w:val="0"/>
                      <w:color w:val="auto"/>
                      <w:kern w:val="24"/>
                      <w:sz w:val="21"/>
                      <w:szCs w:val="21"/>
                      <w:lang w:val="en-US" w:eastAsia="zh-CN"/>
                    </w:rPr>
                    <w:t>39.9</w:t>
                  </w:r>
                </w:p>
              </w:tc>
              <w:tc>
                <w:tcPr>
                  <w:tcW w:w="1557" w:type="dxa"/>
                  <w:tcBorders>
                    <w:tl2br w:val="nil"/>
                    <w:tr2bl w:val="nil"/>
                  </w:tcBorders>
                  <w:tcMar>
                    <w:top w:w="28" w:type="dxa"/>
                    <w:left w:w="28" w:type="dxa"/>
                    <w:bottom w:w="28" w:type="dxa"/>
                    <w:right w:w="28" w:type="dxa"/>
                  </w:tcMar>
                  <w:vAlign w:val="center"/>
                </w:tcPr>
                <w:p>
                  <w:pPr>
                    <w:pStyle w:val="67"/>
                    <w:spacing w:line="240" w:lineRule="auto"/>
                    <w:ind w:firstLine="0" w:firstLineChars="0"/>
                    <w:jc w:val="center"/>
                    <w:rPr>
                      <w:rFonts w:hint="default" w:eastAsia="宋体"/>
                      <w:bCs/>
                      <w:snapToGrid w:val="0"/>
                      <w:color w:val="auto"/>
                      <w:kern w:val="24"/>
                      <w:sz w:val="21"/>
                      <w:szCs w:val="21"/>
                      <w:lang w:val="en-US" w:eastAsia="zh-CN"/>
                    </w:rPr>
                  </w:pPr>
                  <w:r>
                    <w:rPr>
                      <w:rFonts w:hint="eastAsia"/>
                      <w:bCs/>
                      <w:snapToGrid w:val="0"/>
                      <w:color w:val="auto"/>
                      <w:kern w:val="24"/>
                      <w:sz w:val="21"/>
                      <w:szCs w:val="21"/>
                      <w:lang w:val="en-US" w:eastAsia="zh-CN"/>
                    </w:rPr>
                    <w:t>70</w:t>
                  </w:r>
                </w:p>
              </w:tc>
              <w:tc>
                <w:tcPr>
                  <w:tcW w:w="1397" w:type="dxa"/>
                  <w:tcBorders>
                    <w:tl2br w:val="nil"/>
                    <w:tr2bl w:val="nil"/>
                  </w:tcBorders>
                  <w:vAlign w:val="center"/>
                </w:tcPr>
                <w:p>
                  <w:pPr>
                    <w:pStyle w:val="67"/>
                    <w:spacing w:line="240" w:lineRule="auto"/>
                    <w:ind w:left="-105" w:leftChars="-50" w:right="-105" w:rightChars="-50" w:firstLine="0" w:firstLineChars="0"/>
                    <w:jc w:val="center"/>
                    <w:rPr>
                      <w:rFonts w:hint="default" w:eastAsia="宋体"/>
                      <w:bCs/>
                      <w:snapToGrid w:val="0"/>
                      <w:color w:val="auto"/>
                      <w:kern w:val="24"/>
                      <w:sz w:val="21"/>
                      <w:szCs w:val="21"/>
                      <w:lang w:val="en-US" w:eastAsia="zh-CN"/>
                    </w:rPr>
                  </w:pPr>
                  <w:r>
                    <w:rPr>
                      <w:rFonts w:hint="eastAsia"/>
                      <w:bCs/>
                      <w:snapToGrid w:val="0"/>
                      <w:color w:val="auto"/>
                      <w:kern w:val="24"/>
                      <w:sz w:val="21"/>
                      <w:szCs w:val="21"/>
                      <w:lang w:val="en-US" w:eastAsia="zh-CN"/>
                    </w:rPr>
                    <w:t>55</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tblHeader/>
                <w:jc w:val="center"/>
              </w:trPr>
              <w:tc>
                <w:tcPr>
                  <w:tcW w:w="1145" w:type="dxa"/>
                  <w:tcBorders>
                    <w:tl2br w:val="nil"/>
                    <w:tr2bl w:val="nil"/>
                  </w:tcBorders>
                  <w:vAlign w:val="center"/>
                </w:tcPr>
                <w:p>
                  <w:pPr>
                    <w:pStyle w:val="67"/>
                    <w:spacing w:line="240" w:lineRule="auto"/>
                    <w:ind w:left="-105" w:leftChars="-50" w:right="-105" w:rightChars="-50" w:firstLine="0" w:firstLineChars="0"/>
                    <w:jc w:val="center"/>
                    <w:rPr>
                      <w:rFonts w:hint="eastAsia" w:eastAsia="宋体"/>
                      <w:bCs/>
                      <w:snapToGrid w:val="0"/>
                      <w:color w:val="FF0000"/>
                      <w:kern w:val="24"/>
                      <w:sz w:val="21"/>
                      <w:szCs w:val="21"/>
                      <w:lang w:val="en-US" w:eastAsia="zh-CN"/>
                    </w:rPr>
                  </w:pPr>
                  <w:r>
                    <w:rPr>
                      <w:rFonts w:hint="eastAsia"/>
                      <w:bCs/>
                      <w:snapToGrid w:val="0"/>
                      <w:color w:val="FF0000"/>
                      <w:kern w:val="24"/>
                      <w:sz w:val="21"/>
                      <w:szCs w:val="21"/>
                      <w:lang w:val="en-US" w:eastAsia="zh-CN"/>
                    </w:rPr>
                    <w:t>5</w:t>
                  </w:r>
                </w:p>
              </w:tc>
              <w:tc>
                <w:tcPr>
                  <w:tcW w:w="2275" w:type="dxa"/>
                  <w:tcBorders>
                    <w:tl2br w:val="nil"/>
                    <w:tr2bl w:val="nil"/>
                  </w:tcBorders>
                  <w:vAlign w:val="center"/>
                </w:tcPr>
                <w:p>
                  <w:pPr>
                    <w:pStyle w:val="67"/>
                    <w:spacing w:line="240" w:lineRule="auto"/>
                    <w:ind w:left="-105" w:leftChars="-50" w:right="-105" w:rightChars="-50" w:firstLine="0" w:firstLineChars="0"/>
                    <w:jc w:val="center"/>
                    <w:rPr>
                      <w:rFonts w:hint="eastAsia"/>
                      <w:bCs/>
                      <w:snapToGrid w:val="0"/>
                      <w:color w:val="FF0000"/>
                      <w:kern w:val="24"/>
                      <w:sz w:val="21"/>
                      <w:szCs w:val="21"/>
                      <w:lang w:eastAsia="zh-CN"/>
                    </w:rPr>
                  </w:pPr>
                  <w:r>
                    <w:rPr>
                      <w:rFonts w:hint="eastAsia"/>
                      <w:bCs/>
                      <w:snapToGrid w:val="0"/>
                      <w:color w:val="FF0000"/>
                      <w:kern w:val="24"/>
                      <w:sz w:val="21"/>
                      <w:szCs w:val="21"/>
                      <w:lang w:eastAsia="zh-CN"/>
                    </w:rPr>
                    <w:t>东南侧居民点</w:t>
                  </w:r>
                </w:p>
              </w:tc>
              <w:tc>
                <w:tcPr>
                  <w:tcW w:w="1470" w:type="dxa"/>
                  <w:tcBorders>
                    <w:tl2br w:val="nil"/>
                    <w:tr2bl w:val="nil"/>
                  </w:tcBorders>
                  <w:tcMar>
                    <w:top w:w="28" w:type="dxa"/>
                    <w:left w:w="28" w:type="dxa"/>
                    <w:bottom w:w="28" w:type="dxa"/>
                    <w:right w:w="28" w:type="dxa"/>
                  </w:tcMar>
                  <w:vAlign w:val="center"/>
                </w:tcPr>
                <w:p>
                  <w:pPr>
                    <w:pStyle w:val="67"/>
                    <w:spacing w:line="240" w:lineRule="auto"/>
                    <w:ind w:firstLine="0" w:firstLineChars="0"/>
                    <w:jc w:val="center"/>
                    <w:rPr>
                      <w:rFonts w:hint="default"/>
                      <w:bCs/>
                      <w:snapToGrid w:val="0"/>
                      <w:color w:val="FF0000"/>
                      <w:kern w:val="24"/>
                      <w:sz w:val="21"/>
                      <w:szCs w:val="21"/>
                      <w:lang w:val="en-US" w:eastAsia="zh-CN"/>
                    </w:rPr>
                  </w:pPr>
                  <w:r>
                    <w:rPr>
                      <w:rFonts w:hint="eastAsia"/>
                      <w:bCs/>
                      <w:snapToGrid w:val="0"/>
                      <w:color w:val="FF0000"/>
                      <w:kern w:val="24"/>
                      <w:sz w:val="21"/>
                      <w:szCs w:val="21"/>
                      <w:lang w:val="en-US" w:eastAsia="zh-CN"/>
                    </w:rPr>
                    <w:t>36.4</w:t>
                  </w:r>
                </w:p>
              </w:tc>
              <w:tc>
                <w:tcPr>
                  <w:tcW w:w="1600" w:type="dxa"/>
                  <w:tcBorders>
                    <w:tl2br w:val="nil"/>
                    <w:tr2bl w:val="nil"/>
                  </w:tcBorders>
                  <w:tcMar>
                    <w:top w:w="28" w:type="dxa"/>
                    <w:left w:w="28" w:type="dxa"/>
                    <w:bottom w:w="28" w:type="dxa"/>
                    <w:right w:w="28" w:type="dxa"/>
                  </w:tcMar>
                  <w:vAlign w:val="center"/>
                </w:tcPr>
                <w:p>
                  <w:pPr>
                    <w:pStyle w:val="67"/>
                    <w:spacing w:line="240" w:lineRule="auto"/>
                    <w:ind w:firstLine="0" w:firstLineChars="0"/>
                    <w:jc w:val="center"/>
                    <w:rPr>
                      <w:rFonts w:hint="default"/>
                      <w:bCs/>
                      <w:snapToGrid w:val="0"/>
                      <w:color w:val="FF0000"/>
                      <w:kern w:val="24"/>
                      <w:sz w:val="21"/>
                      <w:szCs w:val="21"/>
                      <w:lang w:val="en-US" w:eastAsia="zh-CN"/>
                    </w:rPr>
                  </w:pPr>
                  <w:r>
                    <w:rPr>
                      <w:rFonts w:hint="eastAsia"/>
                      <w:bCs/>
                      <w:snapToGrid w:val="0"/>
                      <w:color w:val="FF0000"/>
                      <w:kern w:val="24"/>
                      <w:sz w:val="21"/>
                      <w:szCs w:val="21"/>
                      <w:lang w:val="en-US" w:eastAsia="zh-CN"/>
                    </w:rPr>
                    <w:t>36.4</w:t>
                  </w:r>
                </w:p>
              </w:tc>
              <w:tc>
                <w:tcPr>
                  <w:tcW w:w="1557" w:type="dxa"/>
                  <w:tcBorders>
                    <w:tl2br w:val="nil"/>
                    <w:tr2bl w:val="nil"/>
                  </w:tcBorders>
                  <w:tcMar>
                    <w:top w:w="28" w:type="dxa"/>
                    <w:left w:w="28" w:type="dxa"/>
                    <w:bottom w:w="28" w:type="dxa"/>
                    <w:right w:w="28" w:type="dxa"/>
                  </w:tcMar>
                  <w:vAlign w:val="center"/>
                </w:tcPr>
                <w:p>
                  <w:pPr>
                    <w:pStyle w:val="67"/>
                    <w:spacing w:line="240" w:lineRule="auto"/>
                    <w:ind w:firstLine="0" w:firstLineChars="0"/>
                    <w:jc w:val="center"/>
                    <w:rPr>
                      <w:rFonts w:hint="default" w:eastAsia="宋体"/>
                      <w:bCs/>
                      <w:snapToGrid w:val="0"/>
                      <w:color w:val="FF0000"/>
                      <w:kern w:val="24"/>
                      <w:sz w:val="21"/>
                      <w:szCs w:val="21"/>
                      <w:lang w:val="en-US" w:eastAsia="zh-CN"/>
                    </w:rPr>
                  </w:pPr>
                  <w:r>
                    <w:rPr>
                      <w:rFonts w:hint="eastAsia"/>
                      <w:bCs/>
                      <w:snapToGrid w:val="0"/>
                      <w:color w:val="FF0000"/>
                      <w:kern w:val="24"/>
                      <w:sz w:val="21"/>
                      <w:szCs w:val="21"/>
                      <w:lang w:val="en-US" w:eastAsia="zh-CN"/>
                    </w:rPr>
                    <w:t>60</w:t>
                  </w:r>
                </w:p>
              </w:tc>
              <w:tc>
                <w:tcPr>
                  <w:tcW w:w="1397" w:type="dxa"/>
                  <w:tcBorders>
                    <w:tl2br w:val="nil"/>
                    <w:tr2bl w:val="nil"/>
                  </w:tcBorders>
                  <w:vAlign w:val="center"/>
                </w:tcPr>
                <w:p>
                  <w:pPr>
                    <w:pStyle w:val="67"/>
                    <w:spacing w:line="240" w:lineRule="auto"/>
                    <w:ind w:left="-105" w:leftChars="-50" w:right="-105" w:rightChars="-50" w:firstLine="0" w:firstLineChars="0"/>
                    <w:jc w:val="center"/>
                    <w:rPr>
                      <w:rFonts w:hint="default" w:eastAsia="宋体"/>
                      <w:bCs/>
                      <w:snapToGrid w:val="0"/>
                      <w:color w:val="FF0000"/>
                      <w:kern w:val="24"/>
                      <w:sz w:val="21"/>
                      <w:szCs w:val="21"/>
                      <w:lang w:val="en-US" w:eastAsia="zh-CN"/>
                    </w:rPr>
                  </w:pPr>
                  <w:r>
                    <w:rPr>
                      <w:rFonts w:hint="eastAsia"/>
                      <w:bCs/>
                      <w:snapToGrid w:val="0"/>
                      <w:color w:val="FF0000"/>
                      <w:kern w:val="24"/>
                      <w:sz w:val="21"/>
                      <w:szCs w:val="21"/>
                      <w:lang w:val="en-US" w:eastAsia="zh-CN"/>
                    </w:rPr>
                    <w:t>50</w:t>
                  </w:r>
                </w:p>
              </w:tc>
            </w:tr>
          </w:tbl>
          <w:p>
            <w:pPr>
              <w:pStyle w:val="8"/>
              <w:snapToGrid w:val="0"/>
              <w:spacing w:after="0" w:line="360" w:lineRule="auto"/>
              <w:ind w:left="0" w:leftChars="0" w:firstLine="480" w:firstLineChars="200"/>
              <w:rPr>
                <w:color w:val="auto"/>
                <w:sz w:val="24"/>
              </w:rPr>
            </w:pPr>
            <w:r>
              <w:rPr>
                <w:color w:val="auto"/>
                <w:sz w:val="24"/>
              </w:rPr>
              <w:t>由表</w:t>
            </w:r>
            <w:r>
              <w:rPr>
                <w:rFonts w:hint="eastAsia"/>
                <w:color w:val="auto"/>
                <w:sz w:val="24"/>
                <w:lang w:val="en-US" w:eastAsia="zh-CN"/>
              </w:rPr>
              <w:t>4-9</w:t>
            </w:r>
            <w:r>
              <w:rPr>
                <w:color w:val="auto"/>
                <w:sz w:val="24"/>
              </w:rPr>
              <w:t>可以看出，本项目东、西、南、北厂界运营过程噪声源对各厂界</w:t>
            </w:r>
            <w:r>
              <w:rPr>
                <w:rFonts w:hint="eastAsia"/>
                <w:color w:val="auto"/>
                <w:sz w:val="24"/>
                <w:lang w:eastAsia="zh-CN"/>
              </w:rPr>
              <w:t>贡献</w:t>
            </w:r>
            <w:r>
              <w:rPr>
                <w:color w:val="auto"/>
                <w:sz w:val="24"/>
              </w:rPr>
              <w:t>值昼间为</w:t>
            </w:r>
            <w:r>
              <w:rPr>
                <w:rFonts w:hint="eastAsia"/>
                <w:color w:val="auto"/>
                <w:sz w:val="24"/>
                <w:lang w:val="en-US" w:eastAsia="zh-CN"/>
              </w:rPr>
              <w:t>39.9</w:t>
            </w:r>
            <w:r>
              <w:rPr>
                <w:color w:val="auto"/>
                <w:sz w:val="24"/>
              </w:rPr>
              <w:t>～</w:t>
            </w:r>
            <w:r>
              <w:rPr>
                <w:rFonts w:hint="eastAsia"/>
                <w:color w:val="auto"/>
                <w:sz w:val="24"/>
                <w:lang w:val="en-US" w:eastAsia="zh-CN"/>
              </w:rPr>
              <w:t>42.2</w:t>
            </w:r>
            <w:r>
              <w:rPr>
                <w:color w:val="auto"/>
                <w:sz w:val="24"/>
              </w:rPr>
              <w:t>dB（A），夜间为</w:t>
            </w:r>
            <w:r>
              <w:rPr>
                <w:rFonts w:hint="eastAsia"/>
                <w:color w:val="auto"/>
                <w:sz w:val="24"/>
                <w:lang w:val="en-US" w:eastAsia="zh-CN"/>
              </w:rPr>
              <w:t>39.9</w:t>
            </w:r>
            <w:r>
              <w:rPr>
                <w:color w:val="auto"/>
                <w:sz w:val="24"/>
              </w:rPr>
              <w:t>～</w:t>
            </w:r>
            <w:r>
              <w:rPr>
                <w:rFonts w:hint="eastAsia"/>
                <w:color w:val="auto"/>
                <w:sz w:val="24"/>
                <w:lang w:val="en-US" w:eastAsia="zh-CN"/>
              </w:rPr>
              <w:t>42.2</w:t>
            </w:r>
            <w:r>
              <w:rPr>
                <w:color w:val="auto"/>
                <w:sz w:val="24"/>
              </w:rPr>
              <w:t>dB（A），东、南、北厂界均满足《工业企业厂界环境噪声排放标准》（GB 12348-2008）中</w:t>
            </w:r>
            <w:r>
              <w:rPr>
                <w:rFonts w:hint="eastAsia"/>
                <w:color w:val="auto"/>
                <w:sz w:val="24"/>
                <w:lang w:val="en-US" w:eastAsia="zh-CN"/>
              </w:rPr>
              <w:t>2</w:t>
            </w:r>
            <w:r>
              <w:rPr>
                <w:color w:val="auto"/>
                <w:sz w:val="24"/>
              </w:rPr>
              <w:t>类区标准限值</w:t>
            </w:r>
            <w:r>
              <w:rPr>
                <w:rFonts w:hint="eastAsia"/>
                <w:color w:val="auto"/>
                <w:sz w:val="24"/>
                <w:lang w:eastAsia="zh-CN"/>
              </w:rPr>
              <w:t>，西厂界</w:t>
            </w:r>
            <w:r>
              <w:rPr>
                <w:color w:val="auto"/>
                <w:sz w:val="24"/>
              </w:rPr>
              <w:t>满足《工业企业厂界环境噪声排放标准》（GB 12348-2008）中</w:t>
            </w:r>
            <w:r>
              <w:rPr>
                <w:rFonts w:hint="eastAsia"/>
                <w:color w:val="auto"/>
                <w:sz w:val="24"/>
                <w:lang w:val="en-US" w:eastAsia="zh-CN"/>
              </w:rPr>
              <w:t>4a</w:t>
            </w:r>
            <w:r>
              <w:rPr>
                <w:color w:val="auto"/>
                <w:sz w:val="24"/>
              </w:rPr>
              <w:t>类区标准限值</w:t>
            </w:r>
            <w:r>
              <w:rPr>
                <w:rFonts w:hint="eastAsia"/>
                <w:color w:val="auto"/>
                <w:sz w:val="24"/>
                <w:lang w:eastAsia="zh-CN"/>
              </w:rPr>
              <w:t>；</w:t>
            </w:r>
            <w:r>
              <w:rPr>
                <w:rFonts w:hint="eastAsia"/>
                <w:color w:val="FF0000"/>
                <w:sz w:val="24"/>
                <w:lang w:eastAsia="zh-CN"/>
              </w:rPr>
              <w:t>东南侧约</w:t>
            </w:r>
            <w:r>
              <w:rPr>
                <w:rFonts w:hint="eastAsia"/>
                <w:color w:val="FF0000"/>
                <w:sz w:val="24"/>
                <w:lang w:val="en-US" w:eastAsia="zh-CN"/>
              </w:rPr>
              <w:t>50米处</w:t>
            </w:r>
            <w:r>
              <w:rPr>
                <w:rFonts w:hint="eastAsia"/>
                <w:color w:val="FF0000"/>
                <w:sz w:val="24"/>
                <w:lang w:eastAsia="zh-CN"/>
              </w:rPr>
              <w:t>居民点贡献</w:t>
            </w:r>
            <w:r>
              <w:rPr>
                <w:rFonts w:hint="default"/>
                <w:color w:val="FF0000"/>
                <w:sz w:val="24"/>
              </w:rPr>
              <w:t>值</w:t>
            </w:r>
            <w:r>
              <w:rPr>
                <w:rFonts w:hint="eastAsia"/>
                <w:color w:val="FF0000"/>
                <w:sz w:val="24"/>
                <w:lang w:eastAsia="zh-CN"/>
              </w:rPr>
              <w:t>为</w:t>
            </w:r>
            <w:r>
              <w:rPr>
                <w:rFonts w:hint="default"/>
                <w:color w:val="FF0000"/>
                <w:sz w:val="24"/>
              </w:rPr>
              <w:t>昼间为</w:t>
            </w:r>
            <w:r>
              <w:rPr>
                <w:rFonts w:hint="eastAsia"/>
                <w:color w:val="FF0000"/>
                <w:sz w:val="24"/>
                <w:lang w:val="en-US" w:eastAsia="zh-CN"/>
              </w:rPr>
              <w:t>36.4</w:t>
            </w:r>
            <w:r>
              <w:rPr>
                <w:rFonts w:hint="default"/>
                <w:color w:val="FF0000"/>
                <w:sz w:val="24"/>
              </w:rPr>
              <w:t>dB（A），夜间为</w:t>
            </w:r>
            <w:r>
              <w:rPr>
                <w:rFonts w:hint="eastAsia"/>
                <w:color w:val="FF0000"/>
                <w:sz w:val="24"/>
                <w:lang w:val="en-US" w:eastAsia="zh-CN"/>
              </w:rPr>
              <w:t>36.4</w:t>
            </w:r>
            <w:r>
              <w:rPr>
                <w:rFonts w:hint="default"/>
                <w:color w:val="FF0000"/>
                <w:sz w:val="24"/>
              </w:rPr>
              <w:t>dB（A）</w:t>
            </w:r>
            <w:r>
              <w:rPr>
                <w:rFonts w:hint="eastAsia"/>
                <w:color w:val="FF0000"/>
                <w:sz w:val="24"/>
                <w:lang w:eastAsia="zh-CN"/>
              </w:rPr>
              <w:t>，满足《声环境质量标准》（GB3096-2008）</w:t>
            </w:r>
            <w:r>
              <w:rPr>
                <w:rFonts w:hint="eastAsia"/>
                <w:color w:val="FF0000"/>
                <w:sz w:val="24"/>
                <w:lang w:val="en-US" w:eastAsia="zh-CN"/>
              </w:rPr>
              <w:t>2</w:t>
            </w:r>
            <w:r>
              <w:rPr>
                <w:rFonts w:hint="eastAsia"/>
                <w:color w:val="FF0000"/>
                <w:sz w:val="24"/>
                <w:lang w:eastAsia="zh-CN"/>
              </w:rPr>
              <w:t>类标准：昼间</w:t>
            </w:r>
            <w:r>
              <w:rPr>
                <w:rFonts w:hint="eastAsia"/>
                <w:color w:val="FF0000"/>
                <w:sz w:val="24"/>
                <w:lang w:val="en-US" w:eastAsia="zh-CN"/>
              </w:rPr>
              <w:t>60</w:t>
            </w:r>
            <w:r>
              <w:rPr>
                <w:rFonts w:hint="eastAsia"/>
                <w:color w:val="FF0000"/>
                <w:sz w:val="24"/>
                <w:lang w:eastAsia="zh-CN"/>
              </w:rPr>
              <w:t>dB(A)；夜间</w:t>
            </w:r>
            <w:r>
              <w:rPr>
                <w:rFonts w:hint="eastAsia"/>
                <w:color w:val="FF0000"/>
                <w:sz w:val="24"/>
                <w:lang w:val="en-US" w:eastAsia="zh-CN"/>
              </w:rPr>
              <w:t>50</w:t>
            </w:r>
            <w:r>
              <w:rPr>
                <w:rFonts w:hint="eastAsia"/>
                <w:color w:val="FF0000"/>
                <w:sz w:val="24"/>
                <w:lang w:eastAsia="zh-CN"/>
              </w:rPr>
              <w:t>dB(A)，</w:t>
            </w:r>
            <w:r>
              <w:rPr>
                <w:color w:val="auto"/>
                <w:sz w:val="24"/>
              </w:rPr>
              <w:t>本项目运营后不会对厂界周围声环境产生明显影响。</w:t>
            </w:r>
          </w:p>
          <w:bookmarkEnd w:id="3"/>
          <w:p>
            <w:pPr>
              <w:pStyle w:val="7"/>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360" w:lineRule="auto"/>
              <w:ind w:left="0" w:leftChars="0" w:right="0" w:firstLine="482"/>
              <w:jc w:val="both"/>
              <w:textAlignment w:val="auto"/>
              <w:rPr>
                <w:rFonts w:hint="default" w:ascii="Times New Roman" w:hAnsi="Times New Roman" w:eastAsia="宋体" w:cs="Times New Roman"/>
                <w:color w:val="auto"/>
                <w:sz w:val="24"/>
                <w:szCs w:val="24"/>
              </w:rPr>
            </w:pPr>
            <w:r>
              <w:rPr>
                <w:rFonts w:hint="eastAsia" w:cs="Times New Roman"/>
                <w:b/>
                <w:bCs/>
                <w:color w:val="auto"/>
                <w:sz w:val="24"/>
                <w:szCs w:val="24"/>
                <w:lang w:val="en-US" w:eastAsia="zh-CN"/>
              </w:rPr>
              <w:t>4</w:t>
            </w:r>
            <w:r>
              <w:rPr>
                <w:rFonts w:hint="eastAsia" w:ascii="Times New Roman" w:hAnsi="Times New Roman" w:cs="Times New Roman"/>
                <w:b/>
                <w:bCs/>
                <w:color w:val="auto"/>
                <w:sz w:val="24"/>
                <w:szCs w:val="24"/>
                <w:lang w:val="en-US" w:eastAsia="zh-CN"/>
              </w:rPr>
              <w:t>、</w:t>
            </w:r>
            <w:r>
              <w:rPr>
                <w:rFonts w:hint="default" w:ascii="Times New Roman" w:hAnsi="Times New Roman" w:eastAsia="宋体" w:cs="Times New Roman"/>
                <w:b/>
                <w:bCs/>
                <w:color w:val="auto"/>
                <w:sz w:val="24"/>
                <w:szCs w:val="24"/>
              </w:rPr>
              <w:t>噪声环境防护措施</w:t>
            </w:r>
          </w:p>
          <w:p>
            <w:pPr>
              <w:pStyle w:val="7"/>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360" w:lineRule="auto"/>
              <w:ind w:left="0" w:leftChars="0" w:right="0" w:firstLine="480"/>
              <w:jc w:val="both"/>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kern w:val="0"/>
                <w:sz w:val="24"/>
                <w:szCs w:val="24"/>
                <w:highlight w:val="none"/>
                <w:lang w:val="en-US" w:eastAsia="zh-CN" w:bidi="ar"/>
              </w:rPr>
              <w:t>（1）从噪声源头进行控制，降低源强，即在设备选购时尽量采用低噪声设备；</w:t>
            </w:r>
          </w:p>
          <w:p>
            <w:pPr>
              <w:pStyle w:val="7"/>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360" w:lineRule="auto"/>
              <w:ind w:left="0" w:leftChars="0" w:right="0" w:firstLine="480"/>
              <w:jc w:val="both"/>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kern w:val="0"/>
                <w:sz w:val="24"/>
                <w:szCs w:val="24"/>
                <w:highlight w:val="none"/>
                <w:lang w:val="en-US" w:eastAsia="zh-CN" w:bidi="ar"/>
              </w:rPr>
              <w:t>（2）设备</w:t>
            </w:r>
            <w:r>
              <w:rPr>
                <w:rFonts w:hint="eastAsia" w:cs="Times New Roman"/>
                <w:color w:val="auto"/>
                <w:kern w:val="0"/>
                <w:sz w:val="24"/>
                <w:szCs w:val="24"/>
                <w:highlight w:val="none"/>
                <w:lang w:val="en-US" w:eastAsia="zh-CN" w:bidi="ar"/>
              </w:rPr>
              <w:t>尽量</w:t>
            </w:r>
            <w:r>
              <w:rPr>
                <w:rFonts w:hint="default" w:ascii="Times New Roman" w:hAnsi="Times New Roman" w:eastAsia="宋体" w:cs="Times New Roman"/>
                <w:color w:val="auto"/>
                <w:kern w:val="0"/>
                <w:sz w:val="24"/>
                <w:szCs w:val="24"/>
                <w:highlight w:val="none"/>
                <w:lang w:val="en-US" w:eastAsia="zh-CN" w:bidi="ar"/>
              </w:rPr>
              <w:t>布置在厂房内，并采取基础减震措施。</w:t>
            </w:r>
          </w:p>
          <w:p>
            <w:pPr>
              <w:pStyle w:val="7"/>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360" w:lineRule="auto"/>
              <w:ind w:left="0" w:leftChars="0" w:right="0" w:firstLine="480"/>
              <w:jc w:val="both"/>
              <w:textAlignment w:val="auto"/>
              <w:rPr>
                <w:rFonts w:hint="default" w:ascii="Times New Roman" w:hAnsi="Times New Roman" w:eastAsia="宋体" w:cs="Times New Roman"/>
                <w:color w:val="auto"/>
                <w:sz w:val="24"/>
                <w:szCs w:val="24"/>
              </w:rPr>
            </w:pPr>
            <w:r>
              <w:rPr>
                <w:rFonts w:hint="eastAsia" w:cs="Times New Roman"/>
                <w:color w:val="auto"/>
                <w:sz w:val="24"/>
                <w:szCs w:val="24"/>
                <w:lang w:eastAsia="zh-CN"/>
              </w:rPr>
              <w:t>（</w:t>
            </w:r>
            <w:r>
              <w:rPr>
                <w:rFonts w:hint="eastAsia" w:cs="Times New Roman"/>
                <w:color w:val="auto"/>
                <w:sz w:val="24"/>
                <w:szCs w:val="24"/>
                <w:lang w:val="en-US" w:eastAsia="zh-CN"/>
              </w:rPr>
              <w:t>3</w:t>
            </w:r>
            <w:r>
              <w:rPr>
                <w:rFonts w:hint="eastAsia" w:cs="Times New Roman"/>
                <w:color w:val="auto"/>
                <w:sz w:val="24"/>
                <w:szCs w:val="24"/>
                <w:lang w:eastAsia="zh-CN"/>
              </w:rPr>
              <w:t>）</w:t>
            </w:r>
            <w:r>
              <w:rPr>
                <w:rFonts w:hint="default" w:ascii="Times New Roman" w:hAnsi="Times New Roman" w:eastAsia="宋体" w:cs="Times New Roman"/>
                <w:color w:val="auto"/>
                <w:sz w:val="24"/>
                <w:szCs w:val="24"/>
              </w:rPr>
              <w:t>合理布局</w:t>
            </w:r>
            <w:r>
              <w:rPr>
                <w:rFonts w:hint="eastAsia" w:cs="Times New Roman"/>
                <w:color w:val="auto"/>
                <w:sz w:val="24"/>
                <w:szCs w:val="24"/>
                <w:lang w:eastAsia="zh-CN"/>
              </w:rPr>
              <w:t>，</w:t>
            </w:r>
            <w:r>
              <w:rPr>
                <w:rFonts w:hint="default" w:ascii="Times New Roman" w:hAnsi="Times New Roman" w:eastAsia="宋体" w:cs="Times New Roman"/>
                <w:color w:val="auto"/>
                <w:sz w:val="24"/>
                <w:szCs w:val="24"/>
              </w:rPr>
              <w:t>在满足工艺流程与生产运输要求的前提下，结合功能分区与工艺分区，将生产区与其它区域分开布置。</w:t>
            </w:r>
          </w:p>
          <w:p>
            <w:pPr>
              <w:pStyle w:val="7"/>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360" w:lineRule="auto"/>
              <w:ind w:left="0" w:leftChars="0" w:right="0" w:firstLine="480"/>
              <w:jc w:val="both"/>
              <w:textAlignment w:val="auto"/>
              <w:rPr>
                <w:rFonts w:hint="default" w:ascii="Times New Roman" w:hAnsi="Times New Roman" w:eastAsia="宋体" w:cs="Times New Roman"/>
                <w:color w:val="auto"/>
                <w:sz w:val="24"/>
                <w:szCs w:val="24"/>
                <w:lang w:eastAsia="zh-CN"/>
              </w:rPr>
            </w:pPr>
            <w:r>
              <w:rPr>
                <w:rFonts w:hint="eastAsia" w:cs="Times New Roman"/>
                <w:color w:val="auto"/>
                <w:sz w:val="24"/>
                <w:szCs w:val="24"/>
                <w:lang w:eastAsia="zh-CN"/>
              </w:rPr>
              <w:t>（</w:t>
            </w:r>
            <w:r>
              <w:rPr>
                <w:rFonts w:hint="eastAsia" w:cs="Times New Roman"/>
                <w:color w:val="auto"/>
                <w:sz w:val="24"/>
                <w:szCs w:val="24"/>
                <w:lang w:val="en-US" w:eastAsia="zh-CN"/>
              </w:rPr>
              <w:t>3</w:t>
            </w:r>
            <w:r>
              <w:rPr>
                <w:rFonts w:hint="eastAsia" w:cs="Times New Roman"/>
                <w:color w:val="auto"/>
                <w:sz w:val="24"/>
                <w:szCs w:val="24"/>
                <w:lang w:eastAsia="zh-CN"/>
              </w:rPr>
              <w:t>）</w:t>
            </w:r>
            <w:r>
              <w:rPr>
                <w:rFonts w:hint="default" w:ascii="Times New Roman" w:hAnsi="Times New Roman" w:eastAsia="宋体" w:cs="Times New Roman"/>
                <w:color w:val="auto"/>
                <w:sz w:val="24"/>
                <w:szCs w:val="24"/>
                <w:lang w:eastAsia="zh-CN"/>
              </w:rPr>
              <w:t>距离衰减</w:t>
            </w:r>
            <w:r>
              <w:rPr>
                <w:rFonts w:hint="eastAsia" w:cs="Times New Roman"/>
                <w:color w:val="auto"/>
                <w:sz w:val="24"/>
                <w:szCs w:val="24"/>
                <w:lang w:eastAsia="zh-CN"/>
              </w:rPr>
              <w:t>，</w:t>
            </w:r>
            <w:r>
              <w:rPr>
                <w:rFonts w:hint="default" w:ascii="Times New Roman" w:hAnsi="Times New Roman" w:eastAsia="宋体" w:cs="Times New Roman"/>
                <w:color w:val="auto"/>
                <w:sz w:val="24"/>
                <w:szCs w:val="24"/>
                <w:lang w:eastAsia="zh-CN"/>
              </w:rPr>
              <w:t>降设备设备远离办公区</w:t>
            </w:r>
            <w:r>
              <w:rPr>
                <w:rFonts w:hint="eastAsia" w:cs="Times New Roman"/>
                <w:color w:val="auto"/>
                <w:sz w:val="24"/>
                <w:szCs w:val="24"/>
                <w:lang w:eastAsia="zh-CN"/>
              </w:rPr>
              <w:t>，</w:t>
            </w:r>
            <w:r>
              <w:rPr>
                <w:rFonts w:hint="default" w:ascii="Times New Roman" w:hAnsi="Times New Roman" w:eastAsia="宋体" w:cs="Times New Roman"/>
                <w:color w:val="auto"/>
                <w:sz w:val="24"/>
                <w:szCs w:val="24"/>
                <w:lang w:eastAsia="zh-CN"/>
              </w:rPr>
              <w:t>并且在厂界四周种植绿化带，减少生产对周围声环境的影响。</w:t>
            </w:r>
          </w:p>
          <w:p>
            <w:pPr>
              <w:spacing w:line="360" w:lineRule="auto"/>
              <w:ind w:firstLine="480" w:firstLineChars="200"/>
              <w:rPr>
                <w:rFonts w:hint="default" w:ascii="Times New Roman" w:hAnsi="Times New Roman" w:eastAsia="宋体" w:cs="Times New Roman"/>
                <w:color w:val="auto"/>
                <w:sz w:val="24"/>
                <w:szCs w:val="24"/>
              </w:rPr>
            </w:pPr>
            <w:r>
              <w:rPr>
                <w:rFonts w:hint="eastAsia" w:cs="Times New Roman"/>
                <w:color w:val="auto"/>
                <w:kern w:val="0"/>
                <w:sz w:val="24"/>
                <w:szCs w:val="24"/>
                <w:highlight w:val="none"/>
                <w:lang w:val="en-US" w:eastAsia="zh-CN" w:bidi="ar"/>
              </w:rPr>
              <w:t>（4）</w:t>
            </w:r>
            <w:r>
              <w:rPr>
                <w:rFonts w:hint="default" w:ascii="Times New Roman" w:hAnsi="Times New Roman" w:eastAsia="宋体" w:cs="Times New Roman"/>
                <w:color w:val="auto"/>
                <w:kern w:val="0"/>
                <w:sz w:val="24"/>
                <w:szCs w:val="24"/>
                <w:highlight w:val="none"/>
                <w:lang w:val="en-US" w:eastAsia="zh-CN" w:bidi="ar"/>
              </w:rPr>
              <w:t>加强设备的维护，确保设备处于良好的运转状态，杜绝因设备不正常运转时产生的高噪声现象</w:t>
            </w:r>
            <w:r>
              <w:rPr>
                <w:rFonts w:hint="default" w:ascii="Times New Roman" w:hAnsi="Times New Roman" w:eastAsia="宋体" w:cs="Times New Roman"/>
                <w:color w:val="auto"/>
                <w:sz w:val="24"/>
                <w:szCs w:val="24"/>
              </w:rPr>
              <w:t>。</w:t>
            </w:r>
          </w:p>
          <w:p>
            <w:pPr>
              <w:keepNext w:val="0"/>
              <w:keepLines w:val="0"/>
              <w:suppressLineNumbers w:val="0"/>
              <w:spacing w:before="0" w:beforeAutospacing="0" w:after="0" w:afterAutospacing="0" w:line="360" w:lineRule="auto"/>
              <w:ind w:left="0" w:right="0"/>
              <w:rPr>
                <w:rFonts w:hint="default"/>
                <w:color w:val="auto"/>
                <w:lang w:val="en-US"/>
              </w:rPr>
            </w:pPr>
            <w:r>
              <w:rPr>
                <w:rFonts w:hint="eastAsia" w:ascii="Times New Roman" w:hAnsi="Times New Roman" w:cs="Times New Roman"/>
                <w:color w:val="auto"/>
                <w:sz w:val="24"/>
                <w:szCs w:val="24"/>
                <w:lang w:val="en-US" w:eastAsia="zh-CN"/>
              </w:rPr>
              <w:t xml:space="preserve">    </w:t>
            </w:r>
            <w:r>
              <w:rPr>
                <w:rFonts w:hint="eastAsia" w:cs="Times New Roman"/>
                <w:color w:val="auto"/>
                <w:kern w:val="0"/>
                <w:sz w:val="24"/>
                <w:szCs w:val="24"/>
                <w:highlight w:val="none"/>
                <w:lang w:val="en-US" w:eastAsia="zh-CN" w:bidi="ar"/>
              </w:rPr>
              <w:t>（5）装载机等高噪声设备尽量多安排在昼间工作，减少夜间活动。</w:t>
            </w:r>
          </w:p>
          <w:p>
            <w:pPr>
              <w:pStyle w:val="8"/>
              <w:snapToGrid w:val="0"/>
              <w:spacing w:after="0" w:line="360" w:lineRule="auto"/>
              <w:ind w:left="0" w:leftChars="0" w:firstLine="480" w:firstLineChars="200"/>
              <w:rPr>
                <w:color w:val="auto"/>
                <w:sz w:val="24"/>
              </w:rPr>
            </w:pPr>
            <w:r>
              <w:rPr>
                <w:rFonts w:hint="default" w:ascii="Times New Roman" w:hAnsi="Times New Roman" w:eastAsia="宋体" w:cs="Times New Roman"/>
                <w:color w:val="auto"/>
                <w:kern w:val="0"/>
                <w:sz w:val="24"/>
                <w:szCs w:val="24"/>
                <w:highlight w:val="none"/>
                <w:lang w:val="en-US" w:eastAsia="zh-CN" w:bidi="ar"/>
              </w:rPr>
              <w:t>通过采取上述综合措施，能够有效地控制厂界环境噪声排放达到《工业企业厂界环境噪声排放标准》(GB12348-2008)中的2类标准（昼间60dB(A)，夜间50dB(A)）</w:t>
            </w:r>
            <w:r>
              <w:rPr>
                <w:rFonts w:hint="eastAsia" w:cs="Times New Roman"/>
                <w:color w:val="auto"/>
                <w:kern w:val="0"/>
                <w:sz w:val="24"/>
                <w:szCs w:val="24"/>
                <w:highlight w:val="none"/>
                <w:lang w:val="en-US" w:eastAsia="zh-CN" w:bidi="ar"/>
              </w:rPr>
              <w:t>，</w:t>
            </w:r>
            <w:r>
              <w:rPr>
                <w:rFonts w:hint="eastAsia"/>
                <w:color w:val="FF0000"/>
                <w:sz w:val="24"/>
                <w:lang w:eastAsia="zh-CN"/>
              </w:rPr>
              <w:t>东南侧约</w:t>
            </w:r>
            <w:r>
              <w:rPr>
                <w:rFonts w:hint="eastAsia"/>
                <w:color w:val="FF0000"/>
                <w:sz w:val="24"/>
                <w:lang w:val="en-US" w:eastAsia="zh-CN"/>
              </w:rPr>
              <w:t>50米处</w:t>
            </w:r>
            <w:r>
              <w:rPr>
                <w:rFonts w:hint="eastAsia"/>
                <w:color w:val="FF0000"/>
                <w:sz w:val="24"/>
                <w:lang w:eastAsia="zh-CN"/>
              </w:rPr>
              <w:t>居民点噪声可满足《声环境质量标准》（GB3096-2008）</w:t>
            </w:r>
            <w:r>
              <w:rPr>
                <w:rFonts w:hint="eastAsia"/>
                <w:color w:val="FF0000"/>
                <w:sz w:val="24"/>
                <w:lang w:val="en-US" w:eastAsia="zh-CN"/>
              </w:rPr>
              <w:t>2</w:t>
            </w:r>
            <w:r>
              <w:rPr>
                <w:rFonts w:hint="eastAsia"/>
                <w:color w:val="FF0000"/>
                <w:sz w:val="24"/>
                <w:lang w:eastAsia="zh-CN"/>
              </w:rPr>
              <w:t>类标准：昼间</w:t>
            </w:r>
            <w:r>
              <w:rPr>
                <w:rFonts w:hint="eastAsia"/>
                <w:color w:val="FF0000"/>
                <w:sz w:val="24"/>
                <w:lang w:val="en-US" w:eastAsia="zh-CN"/>
              </w:rPr>
              <w:t>60</w:t>
            </w:r>
            <w:r>
              <w:rPr>
                <w:rFonts w:hint="eastAsia"/>
                <w:color w:val="FF0000"/>
                <w:sz w:val="24"/>
                <w:lang w:eastAsia="zh-CN"/>
              </w:rPr>
              <w:t>dB(A)，夜间</w:t>
            </w:r>
            <w:r>
              <w:rPr>
                <w:rFonts w:hint="eastAsia"/>
                <w:color w:val="FF0000"/>
                <w:sz w:val="24"/>
                <w:lang w:val="en-US" w:eastAsia="zh-CN"/>
              </w:rPr>
              <w:t>50</w:t>
            </w:r>
            <w:r>
              <w:rPr>
                <w:rFonts w:hint="eastAsia"/>
                <w:color w:val="FF0000"/>
                <w:sz w:val="24"/>
                <w:lang w:eastAsia="zh-CN"/>
              </w:rPr>
              <w:t>dB(A)，</w:t>
            </w:r>
            <w:r>
              <w:rPr>
                <w:color w:val="auto"/>
                <w:sz w:val="24"/>
              </w:rPr>
              <w:t>不会对厂界周围声环境产生明显影响。</w:t>
            </w:r>
          </w:p>
          <w:p>
            <w:pPr>
              <w:widowControl/>
              <w:snapToGrid w:val="0"/>
              <w:spacing w:line="360" w:lineRule="auto"/>
              <w:ind w:firstLine="482" w:firstLineChars="200"/>
              <w:jc w:val="left"/>
              <w:rPr>
                <w:b/>
                <w:bCs/>
                <w:color w:val="auto"/>
                <w:sz w:val="24"/>
              </w:rPr>
            </w:pPr>
            <w:r>
              <w:rPr>
                <w:rFonts w:hint="eastAsia"/>
                <w:b/>
                <w:bCs/>
                <w:color w:val="auto"/>
                <w:sz w:val="24"/>
                <w:lang w:val="en-US" w:eastAsia="zh-CN"/>
              </w:rPr>
              <w:t>5</w:t>
            </w:r>
            <w:r>
              <w:rPr>
                <w:rFonts w:hint="eastAsia"/>
                <w:b/>
                <w:bCs/>
                <w:color w:val="auto"/>
                <w:sz w:val="24"/>
              </w:rPr>
              <w:t>、噪声监测要求</w:t>
            </w:r>
          </w:p>
          <w:p>
            <w:pPr>
              <w:pStyle w:val="8"/>
              <w:spacing w:after="0" w:line="360" w:lineRule="auto"/>
              <w:ind w:left="0" w:leftChars="0" w:firstLine="480" w:firstLineChars="200"/>
              <w:rPr>
                <w:bCs/>
                <w:color w:val="auto"/>
                <w:sz w:val="24"/>
              </w:rPr>
            </w:pPr>
            <w:r>
              <w:rPr>
                <w:bCs/>
                <w:color w:val="auto"/>
                <w:sz w:val="24"/>
              </w:rPr>
              <w:t>噪声监测：厂界噪声监测。</w:t>
            </w:r>
          </w:p>
          <w:p>
            <w:pPr>
              <w:pStyle w:val="8"/>
              <w:spacing w:after="0" w:line="360" w:lineRule="auto"/>
              <w:ind w:left="0" w:leftChars="0" w:firstLine="480" w:firstLineChars="200"/>
              <w:rPr>
                <w:bCs/>
                <w:color w:val="auto"/>
                <w:sz w:val="24"/>
              </w:rPr>
            </w:pPr>
            <w:r>
              <w:rPr>
                <w:bCs/>
                <w:color w:val="auto"/>
                <w:sz w:val="24"/>
              </w:rPr>
              <w:t>本项目噪声监测点位、监测因子和频次见表</w:t>
            </w:r>
            <w:r>
              <w:rPr>
                <w:rFonts w:hint="eastAsia"/>
                <w:bCs/>
                <w:color w:val="auto"/>
                <w:sz w:val="24"/>
              </w:rPr>
              <w:t>4-</w:t>
            </w:r>
            <w:r>
              <w:rPr>
                <w:rFonts w:hint="eastAsia"/>
                <w:bCs/>
                <w:color w:val="auto"/>
                <w:sz w:val="24"/>
                <w:lang w:val="en-US" w:eastAsia="zh-CN"/>
              </w:rPr>
              <w:t>10</w:t>
            </w:r>
            <w:r>
              <w:rPr>
                <w:bCs/>
                <w:color w:val="auto"/>
                <w:sz w:val="24"/>
              </w:rPr>
              <w:t>。</w:t>
            </w:r>
          </w:p>
          <w:p>
            <w:pPr>
              <w:jc w:val="center"/>
              <w:rPr>
                <w:b/>
                <w:bCs/>
                <w:color w:val="auto"/>
                <w:sz w:val="24"/>
              </w:rPr>
            </w:pPr>
            <w:r>
              <w:rPr>
                <w:rFonts w:hint="eastAsia"/>
                <w:b/>
                <w:bCs/>
                <w:color w:val="auto"/>
                <w:sz w:val="24"/>
              </w:rPr>
              <w:t>表4-</w:t>
            </w:r>
            <w:r>
              <w:rPr>
                <w:rFonts w:hint="eastAsia"/>
                <w:b/>
                <w:bCs/>
                <w:color w:val="auto"/>
                <w:sz w:val="24"/>
                <w:lang w:val="en-US" w:eastAsia="zh-CN"/>
              </w:rPr>
              <w:t>10</w:t>
            </w:r>
            <w:r>
              <w:rPr>
                <w:rFonts w:hint="eastAsia"/>
                <w:b/>
                <w:bCs/>
                <w:color w:val="auto"/>
                <w:sz w:val="24"/>
              </w:rPr>
              <w:t xml:space="preserve">    环境监测工作内容一览表</w:t>
            </w:r>
          </w:p>
          <w:tbl>
            <w:tblPr>
              <w:tblStyle w:val="26"/>
              <w:tblW w:w="9442"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966"/>
              <w:gridCol w:w="1330"/>
              <w:gridCol w:w="3114"/>
              <w:gridCol w:w="2269"/>
              <w:gridCol w:w="1763"/>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9" w:hRule="exact"/>
                <w:tblHeader/>
                <w:jc w:val="center"/>
              </w:trPr>
              <w:tc>
                <w:tcPr>
                  <w:tcW w:w="966" w:type="dxa"/>
                  <w:tcBorders>
                    <w:tl2br w:val="nil"/>
                    <w:tr2bl w:val="nil"/>
                  </w:tcBorders>
                  <w:vAlign w:val="center"/>
                </w:tcPr>
                <w:p>
                  <w:pPr>
                    <w:pStyle w:val="8"/>
                    <w:snapToGrid w:val="0"/>
                    <w:spacing w:after="0"/>
                    <w:ind w:left="0" w:leftChars="0"/>
                    <w:jc w:val="center"/>
                    <w:rPr>
                      <w:bCs/>
                      <w:color w:val="auto"/>
                      <w:szCs w:val="21"/>
                    </w:rPr>
                  </w:pPr>
                  <w:r>
                    <w:rPr>
                      <w:bCs/>
                      <w:color w:val="auto"/>
                      <w:szCs w:val="21"/>
                    </w:rPr>
                    <w:t>名称</w:t>
                  </w:r>
                </w:p>
              </w:tc>
              <w:tc>
                <w:tcPr>
                  <w:tcW w:w="1330" w:type="dxa"/>
                  <w:tcBorders>
                    <w:tl2br w:val="nil"/>
                    <w:tr2bl w:val="nil"/>
                  </w:tcBorders>
                  <w:vAlign w:val="center"/>
                </w:tcPr>
                <w:p>
                  <w:pPr>
                    <w:pStyle w:val="8"/>
                    <w:snapToGrid w:val="0"/>
                    <w:spacing w:after="0"/>
                    <w:ind w:left="0" w:leftChars="0"/>
                    <w:jc w:val="center"/>
                    <w:rPr>
                      <w:bCs/>
                      <w:color w:val="auto"/>
                      <w:szCs w:val="21"/>
                    </w:rPr>
                  </w:pPr>
                  <w:r>
                    <w:rPr>
                      <w:bCs/>
                      <w:color w:val="auto"/>
                      <w:szCs w:val="21"/>
                    </w:rPr>
                    <w:t>监测项目</w:t>
                  </w:r>
                </w:p>
              </w:tc>
              <w:tc>
                <w:tcPr>
                  <w:tcW w:w="3114" w:type="dxa"/>
                  <w:tcBorders>
                    <w:tl2br w:val="nil"/>
                    <w:tr2bl w:val="nil"/>
                  </w:tcBorders>
                  <w:vAlign w:val="center"/>
                </w:tcPr>
                <w:p>
                  <w:pPr>
                    <w:pStyle w:val="8"/>
                    <w:snapToGrid w:val="0"/>
                    <w:spacing w:after="0"/>
                    <w:ind w:left="0" w:leftChars="0"/>
                    <w:jc w:val="center"/>
                    <w:rPr>
                      <w:bCs/>
                      <w:color w:val="auto"/>
                      <w:szCs w:val="21"/>
                    </w:rPr>
                  </w:pPr>
                  <w:r>
                    <w:rPr>
                      <w:bCs/>
                      <w:color w:val="auto"/>
                      <w:szCs w:val="21"/>
                    </w:rPr>
                    <w:t>监没点位</w:t>
                  </w:r>
                </w:p>
              </w:tc>
              <w:tc>
                <w:tcPr>
                  <w:tcW w:w="2269" w:type="dxa"/>
                  <w:tcBorders>
                    <w:tl2br w:val="nil"/>
                    <w:tr2bl w:val="nil"/>
                  </w:tcBorders>
                  <w:vAlign w:val="center"/>
                </w:tcPr>
                <w:p>
                  <w:pPr>
                    <w:pStyle w:val="8"/>
                    <w:snapToGrid w:val="0"/>
                    <w:spacing w:after="0"/>
                    <w:ind w:left="0" w:leftChars="0"/>
                    <w:jc w:val="center"/>
                    <w:rPr>
                      <w:bCs/>
                      <w:color w:val="auto"/>
                      <w:szCs w:val="21"/>
                    </w:rPr>
                  </w:pPr>
                  <w:r>
                    <w:rPr>
                      <w:bCs/>
                      <w:color w:val="auto"/>
                      <w:szCs w:val="21"/>
                    </w:rPr>
                    <w:t>监测因子</w:t>
                  </w:r>
                </w:p>
              </w:tc>
              <w:tc>
                <w:tcPr>
                  <w:tcW w:w="1763" w:type="dxa"/>
                  <w:tcBorders>
                    <w:tl2br w:val="nil"/>
                    <w:tr2bl w:val="nil"/>
                  </w:tcBorders>
                  <w:vAlign w:val="center"/>
                </w:tcPr>
                <w:p>
                  <w:pPr>
                    <w:pStyle w:val="8"/>
                    <w:snapToGrid w:val="0"/>
                    <w:spacing w:after="0"/>
                    <w:ind w:left="0" w:leftChars="0"/>
                    <w:jc w:val="center"/>
                    <w:rPr>
                      <w:bCs/>
                      <w:color w:val="auto"/>
                      <w:szCs w:val="21"/>
                    </w:rPr>
                  </w:pPr>
                  <w:r>
                    <w:rPr>
                      <w:bCs/>
                      <w:color w:val="auto"/>
                      <w:szCs w:val="21"/>
                    </w:rPr>
                    <w:t>监测频次</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83" w:hRule="atLeast"/>
                <w:jc w:val="center"/>
              </w:trPr>
              <w:tc>
                <w:tcPr>
                  <w:tcW w:w="966" w:type="dxa"/>
                  <w:tcBorders>
                    <w:tl2br w:val="nil"/>
                    <w:tr2bl w:val="nil"/>
                  </w:tcBorders>
                  <w:vAlign w:val="center"/>
                </w:tcPr>
                <w:p>
                  <w:pPr>
                    <w:pStyle w:val="8"/>
                    <w:snapToGrid w:val="0"/>
                    <w:spacing w:after="0"/>
                    <w:ind w:left="0" w:leftChars="0"/>
                    <w:jc w:val="center"/>
                    <w:rPr>
                      <w:bCs/>
                      <w:color w:val="auto"/>
                      <w:szCs w:val="21"/>
                    </w:rPr>
                  </w:pPr>
                  <w:r>
                    <w:rPr>
                      <w:bCs/>
                      <w:color w:val="auto"/>
                      <w:szCs w:val="21"/>
                    </w:rPr>
                    <w:t>噪声</w:t>
                  </w:r>
                </w:p>
              </w:tc>
              <w:tc>
                <w:tcPr>
                  <w:tcW w:w="1330" w:type="dxa"/>
                  <w:tcBorders>
                    <w:tl2br w:val="nil"/>
                    <w:tr2bl w:val="nil"/>
                  </w:tcBorders>
                  <w:vAlign w:val="center"/>
                </w:tcPr>
                <w:p>
                  <w:pPr>
                    <w:pStyle w:val="8"/>
                    <w:snapToGrid w:val="0"/>
                    <w:spacing w:after="0"/>
                    <w:ind w:left="0" w:leftChars="0"/>
                    <w:jc w:val="center"/>
                    <w:rPr>
                      <w:bCs/>
                      <w:color w:val="auto"/>
                      <w:szCs w:val="21"/>
                    </w:rPr>
                  </w:pPr>
                  <w:r>
                    <w:rPr>
                      <w:bCs/>
                      <w:color w:val="auto"/>
                      <w:szCs w:val="21"/>
                    </w:rPr>
                    <w:t>厂界噪声</w:t>
                  </w:r>
                </w:p>
              </w:tc>
              <w:tc>
                <w:tcPr>
                  <w:tcW w:w="3114" w:type="dxa"/>
                  <w:tcBorders>
                    <w:tl2br w:val="nil"/>
                    <w:tr2bl w:val="nil"/>
                  </w:tcBorders>
                  <w:vAlign w:val="center"/>
                </w:tcPr>
                <w:p>
                  <w:pPr>
                    <w:pStyle w:val="8"/>
                    <w:snapToGrid w:val="0"/>
                    <w:spacing w:after="0"/>
                    <w:ind w:left="0" w:leftChars="0"/>
                    <w:jc w:val="center"/>
                    <w:rPr>
                      <w:bCs/>
                      <w:color w:val="auto"/>
                      <w:szCs w:val="21"/>
                    </w:rPr>
                  </w:pPr>
                  <w:r>
                    <w:rPr>
                      <w:rFonts w:hint="eastAsia"/>
                      <w:bCs/>
                      <w:color w:val="auto"/>
                      <w:szCs w:val="21"/>
                    </w:rPr>
                    <w:t>项目</w:t>
                  </w:r>
                  <w:r>
                    <w:rPr>
                      <w:bCs/>
                      <w:color w:val="auto"/>
                      <w:szCs w:val="21"/>
                    </w:rPr>
                    <w:t>厂界</w:t>
                  </w:r>
                  <w:r>
                    <w:rPr>
                      <w:rFonts w:hint="eastAsia"/>
                      <w:bCs/>
                      <w:color w:val="auto"/>
                      <w:szCs w:val="21"/>
                    </w:rPr>
                    <w:t>外1m</w:t>
                  </w:r>
                </w:p>
              </w:tc>
              <w:tc>
                <w:tcPr>
                  <w:tcW w:w="2269" w:type="dxa"/>
                  <w:tcBorders>
                    <w:tl2br w:val="nil"/>
                    <w:tr2bl w:val="nil"/>
                  </w:tcBorders>
                  <w:vAlign w:val="center"/>
                </w:tcPr>
                <w:p>
                  <w:pPr>
                    <w:pStyle w:val="8"/>
                    <w:snapToGrid w:val="0"/>
                    <w:spacing w:after="0"/>
                    <w:ind w:left="0" w:leftChars="0"/>
                    <w:jc w:val="center"/>
                    <w:rPr>
                      <w:bCs/>
                      <w:color w:val="auto"/>
                      <w:szCs w:val="21"/>
                    </w:rPr>
                  </w:pPr>
                  <w:r>
                    <w:rPr>
                      <w:bCs/>
                      <w:color w:val="auto"/>
                      <w:szCs w:val="21"/>
                    </w:rPr>
                    <w:t>等效</w:t>
                  </w:r>
                  <w:r>
                    <w:rPr>
                      <w:rFonts w:hint="eastAsia"/>
                      <w:bCs/>
                      <w:color w:val="auto"/>
                      <w:szCs w:val="21"/>
                    </w:rPr>
                    <w:t>连续</w:t>
                  </w:r>
                  <w:r>
                    <w:rPr>
                      <w:bCs/>
                      <w:color w:val="auto"/>
                      <w:szCs w:val="21"/>
                    </w:rPr>
                    <w:t>A声级</w:t>
                  </w:r>
                </w:p>
              </w:tc>
              <w:tc>
                <w:tcPr>
                  <w:tcW w:w="1763" w:type="dxa"/>
                  <w:tcBorders>
                    <w:tl2br w:val="nil"/>
                    <w:tr2bl w:val="nil"/>
                  </w:tcBorders>
                  <w:vAlign w:val="center"/>
                </w:tcPr>
                <w:p>
                  <w:pPr>
                    <w:pStyle w:val="8"/>
                    <w:snapToGrid w:val="0"/>
                    <w:spacing w:after="0"/>
                    <w:ind w:left="0" w:leftChars="0"/>
                    <w:jc w:val="center"/>
                    <w:rPr>
                      <w:bCs/>
                      <w:color w:val="auto"/>
                      <w:szCs w:val="21"/>
                    </w:rPr>
                  </w:pPr>
                  <w:r>
                    <w:rPr>
                      <w:rFonts w:hint="eastAsia"/>
                      <w:bCs/>
                      <w:color w:val="auto"/>
                      <w:szCs w:val="21"/>
                    </w:rPr>
                    <w:t>1期/</w:t>
                  </w:r>
                  <w:r>
                    <w:rPr>
                      <w:rFonts w:hint="eastAsia"/>
                      <w:bCs/>
                      <w:color w:val="auto"/>
                      <w:szCs w:val="21"/>
                      <w:lang w:eastAsia="zh-CN"/>
                    </w:rPr>
                    <w:t>季</w:t>
                  </w:r>
                  <w:r>
                    <w:rPr>
                      <w:rFonts w:hint="eastAsia"/>
                      <w:bCs/>
                      <w:color w:val="auto"/>
                      <w:szCs w:val="21"/>
                    </w:rPr>
                    <w:t>，每期昼夜各1次</w:t>
                  </w:r>
                </w:p>
              </w:tc>
            </w:tr>
          </w:tbl>
          <w:p>
            <w:pPr>
              <w:widowControl/>
              <w:spacing w:line="360" w:lineRule="auto"/>
              <w:ind w:firstLine="482" w:firstLineChars="200"/>
              <w:jc w:val="left"/>
              <w:rPr>
                <w:b/>
                <w:bCs/>
                <w:color w:val="auto"/>
                <w:sz w:val="24"/>
              </w:rPr>
            </w:pPr>
            <w:r>
              <w:rPr>
                <w:rFonts w:hint="eastAsia"/>
                <w:b/>
                <w:bCs/>
                <w:color w:val="auto"/>
                <w:sz w:val="24"/>
              </w:rPr>
              <w:t>四、固体废物</w:t>
            </w:r>
          </w:p>
          <w:p>
            <w:pPr>
              <w:adjustRightInd w:val="0"/>
              <w:snapToGrid w:val="0"/>
              <w:spacing w:line="360" w:lineRule="auto"/>
              <w:ind w:firstLine="480" w:firstLineChars="200"/>
              <w:rPr>
                <w:rFonts w:hint="eastAsia" w:cs="Times New Roman"/>
                <w:color w:val="auto"/>
                <w:kern w:val="4"/>
                <w:sz w:val="24"/>
                <w:lang w:eastAsia="zh-CN"/>
              </w:rPr>
            </w:pPr>
            <w:r>
              <w:rPr>
                <w:rFonts w:hint="default" w:ascii="Times New Roman" w:hAnsi="Times New Roman" w:cs="Times New Roman"/>
                <w:color w:val="auto"/>
                <w:sz w:val="24"/>
              </w:rPr>
              <w:t>固体废物主要包括</w:t>
            </w:r>
            <w:r>
              <w:rPr>
                <w:rFonts w:hint="eastAsia" w:cs="Times New Roman"/>
                <w:color w:val="auto"/>
                <w:kern w:val="4"/>
                <w:sz w:val="24"/>
                <w:lang w:eastAsia="zh-CN"/>
              </w:rPr>
              <w:t>热风炉产生的灰和渣、脱硫渣、</w:t>
            </w:r>
            <w:r>
              <w:rPr>
                <w:rFonts w:hint="eastAsia" w:cs="Times New Roman"/>
                <w:color w:val="auto"/>
                <w:sz w:val="24"/>
                <w:lang w:val="en-US" w:eastAsia="zh-CN"/>
              </w:rPr>
              <w:t>玉米筛分碎屑和杂质、沉降室</w:t>
            </w:r>
            <w:r>
              <w:rPr>
                <w:rFonts w:hint="eastAsia" w:cs="Times New Roman"/>
                <w:color w:val="auto"/>
                <w:kern w:val="4"/>
                <w:sz w:val="24"/>
                <w:lang w:val="en-US" w:eastAsia="zh-CN"/>
              </w:rPr>
              <w:t>收集的粉尘、</w:t>
            </w:r>
            <w:r>
              <w:rPr>
                <w:rFonts w:hint="eastAsia" w:cs="Times New Roman"/>
                <w:color w:val="auto"/>
                <w:kern w:val="4"/>
                <w:sz w:val="24"/>
                <w:lang w:eastAsia="zh-CN"/>
              </w:rPr>
              <w:t>生活垃圾。</w:t>
            </w:r>
          </w:p>
          <w:p>
            <w:pPr>
              <w:spacing w:before="0" w:beforeAutospacing="0" w:after="0" w:afterAutospacing="0" w:line="360" w:lineRule="auto"/>
              <w:ind w:left="0" w:right="0" w:firstLine="480" w:firstLineChars="20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rPr>
              <w:t>（</w:t>
            </w:r>
            <w:r>
              <w:rPr>
                <w:rFonts w:hint="eastAsia" w:ascii="宋体" w:hAnsi="宋体" w:cs="宋体"/>
                <w:color w:val="auto"/>
                <w:sz w:val="24"/>
                <w:szCs w:val="24"/>
                <w:lang w:val="en-US" w:eastAsia="zh-CN"/>
              </w:rPr>
              <w:t>1</w:t>
            </w:r>
            <w:r>
              <w:rPr>
                <w:rFonts w:hint="eastAsia" w:ascii="宋体" w:hAnsi="宋体" w:eastAsia="宋体" w:cs="宋体"/>
                <w:color w:val="auto"/>
                <w:sz w:val="24"/>
                <w:szCs w:val="24"/>
              </w:rPr>
              <w:t>）</w:t>
            </w:r>
            <w:r>
              <w:rPr>
                <w:rFonts w:hint="eastAsia" w:ascii="宋体" w:hAnsi="宋体" w:eastAsia="宋体" w:cs="宋体"/>
                <w:color w:val="auto"/>
                <w:sz w:val="24"/>
                <w:szCs w:val="24"/>
                <w:lang w:val="en-US" w:eastAsia="zh-CN"/>
              </w:rPr>
              <w:t>炉</w:t>
            </w:r>
            <w:r>
              <w:rPr>
                <w:rFonts w:hint="eastAsia" w:ascii="宋体" w:hAnsi="宋体" w:cs="宋体"/>
                <w:color w:val="auto"/>
                <w:sz w:val="24"/>
                <w:szCs w:val="24"/>
                <w:lang w:val="en-US" w:eastAsia="zh-CN"/>
              </w:rPr>
              <w:t>灰</w:t>
            </w:r>
            <w:r>
              <w:rPr>
                <w:rFonts w:hint="eastAsia" w:ascii="宋体" w:hAnsi="宋体" w:eastAsia="宋体" w:cs="宋体"/>
                <w:color w:val="auto"/>
                <w:sz w:val="24"/>
                <w:szCs w:val="24"/>
                <w:lang w:val="en-US" w:eastAsia="zh-CN"/>
              </w:rPr>
              <w:t>渣</w:t>
            </w:r>
          </w:p>
          <w:p>
            <w:pPr>
              <w:keepNext w:val="0"/>
              <w:keepLines w:val="0"/>
              <w:pageBreakBefore w:val="0"/>
              <w:widowControl w:val="0"/>
              <w:suppressLineNumbers w:val="0"/>
              <w:kinsoku/>
              <w:wordWrap/>
              <w:overflowPunct/>
              <w:topLinePunct w:val="0"/>
              <w:autoSpaceDE/>
              <w:autoSpaceDN/>
              <w:bidi w:val="0"/>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《污染源强核算技术指南  锅炉》（HJ991-2018），本项目燃煤</w:t>
            </w:r>
            <w:r>
              <w:rPr>
                <w:rFonts w:hint="eastAsia" w:cs="Times New Roman"/>
                <w:color w:val="auto"/>
                <w:sz w:val="24"/>
                <w:szCs w:val="24"/>
                <w:lang w:eastAsia="zh-CN"/>
              </w:rPr>
              <w:t>热风炉</w:t>
            </w:r>
            <w:r>
              <w:rPr>
                <w:rFonts w:hint="default" w:ascii="Times New Roman" w:hAnsi="Times New Roman" w:eastAsia="宋体" w:cs="Times New Roman"/>
                <w:color w:val="auto"/>
                <w:sz w:val="24"/>
                <w:szCs w:val="24"/>
              </w:rPr>
              <w:t>灰渣产生量根据下式计算：</w:t>
            </w:r>
          </w:p>
          <w:p>
            <w:pPr>
              <w:keepNext w:val="0"/>
              <w:keepLines w:val="0"/>
              <w:pageBreakBefore w:val="0"/>
              <w:widowControl w:val="0"/>
              <w:suppressLineNumbers w:val="0"/>
              <w:kinsoku/>
              <w:wordWrap/>
              <w:overflowPunct/>
              <w:topLinePunct w:val="0"/>
              <w:autoSpaceDE/>
              <w:autoSpaceDN/>
              <w:bidi w:val="0"/>
              <w:spacing w:before="0" w:beforeAutospacing="0" w:after="0" w:afterAutospacing="0" w:line="360" w:lineRule="auto"/>
              <w:ind w:left="0" w:right="0"/>
              <w:jc w:val="both"/>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drawing>
                <wp:inline distT="0" distB="0" distL="114300" distR="114300">
                  <wp:extent cx="5219700" cy="1838325"/>
                  <wp:effectExtent l="0" t="0" r="0" b="9525"/>
                  <wp:docPr id="70"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图片 11"/>
                          <pic:cNvPicPr>
                            <a:picLocks noChangeAspect="1"/>
                          </pic:cNvPicPr>
                        </pic:nvPicPr>
                        <pic:blipFill>
                          <a:blip r:embed="rId35"/>
                          <a:stretch>
                            <a:fillRect/>
                          </a:stretch>
                        </pic:blipFill>
                        <pic:spPr>
                          <a:xfrm>
                            <a:off x="0" y="0"/>
                            <a:ext cx="5219700" cy="1838325"/>
                          </a:xfrm>
                          <a:prstGeom prst="rect">
                            <a:avLst/>
                          </a:prstGeom>
                          <a:noFill/>
                          <a:ln>
                            <a:noFill/>
                          </a:ln>
                        </pic:spPr>
                      </pic:pic>
                    </a:graphicData>
                  </a:graphic>
                </wp:inline>
              </w:drawing>
            </w:r>
          </w:p>
          <w:p>
            <w:pPr>
              <w:keepNext w:val="0"/>
              <w:keepLines w:val="0"/>
              <w:pageBreakBefore w:val="0"/>
              <w:widowControl w:val="0"/>
              <w:suppressLineNumbers w:val="0"/>
              <w:kinsoku/>
              <w:wordWrap/>
              <w:overflowPunct/>
              <w:topLinePunct w:val="0"/>
              <w:autoSpaceDE/>
              <w:autoSpaceDN/>
              <w:bidi w:val="0"/>
              <w:spacing w:before="0" w:beforeAutospacing="0" w:after="0" w:afterAutospacing="0" w:line="360" w:lineRule="auto"/>
              <w:ind w:left="0" w:right="0" w:firstLine="480" w:firstLineChars="200"/>
              <w:textAlignment w:val="auto"/>
              <w:rPr>
                <w:rFonts w:hint="eastAsia" w:ascii="宋体" w:hAnsi="宋体" w:cs="宋体"/>
                <w:color w:val="auto"/>
                <w:sz w:val="24"/>
                <w:szCs w:val="24"/>
                <w:lang w:eastAsia="zh-CN"/>
              </w:rPr>
            </w:pPr>
            <w:r>
              <w:rPr>
                <w:rFonts w:hint="default" w:ascii="Times New Roman" w:hAnsi="Times New Roman" w:eastAsia="宋体" w:cs="Times New Roman"/>
                <w:color w:val="auto"/>
                <w:sz w:val="24"/>
                <w:szCs w:val="24"/>
              </w:rPr>
              <w:t>本项目燃煤消耗总量为</w:t>
            </w:r>
            <w:r>
              <w:rPr>
                <w:rFonts w:hint="eastAsia" w:cs="Times New Roman"/>
                <w:color w:val="auto"/>
                <w:sz w:val="24"/>
                <w:szCs w:val="24"/>
                <w:lang w:val="en-US" w:eastAsia="zh-CN"/>
              </w:rPr>
              <w:t>2880</w:t>
            </w:r>
            <w:r>
              <w:rPr>
                <w:rFonts w:hint="default" w:ascii="Times New Roman" w:hAnsi="Times New Roman" w:eastAsia="宋体" w:cs="Times New Roman"/>
                <w:color w:val="auto"/>
                <w:sz w:val="24"/>
                <w:szCs w:val="24"/>
              </w:rPr>
              <w:t>t/a</w:t>
            </w:r>
            <w:r>
              <w:rPr>
                <w:rFonts w:hint="default"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rPr>
              <w:t>燃煤灰分的质量分数为</w:t>
            </w:r>
            <w:r>
              <w:rPr>
                <w:rFonts w:hint="eastAsia" w:cs="Times New Roman"/>
                <w:color w:val="auto"/>
                <w:sz w:val="24"/>
                <w:szCs w:val="24"/>
                <w:lang w:val="en-US" w:eastAsia="zh-CN"/>
              </w:rPr>
              <w:t>12.83</w:t>
            </w:r>
            <w:r>
              <w:rPr>
                <w:rFonts w:hint="default" w:ascii="Times New Roman" w:hAnsi="Times New Roman" w:eastAsia="宋体" w:cs="Times New Roman"/>
                <w:color w:val="auto"/>
                <w:sz w:val="24"/>
                <w:szCs w:val="24"/>
              </w:rPr>
              <w:t>%</w:t>
            </w:r>
            <w:r>
              <w:rPr>
                <w:rFonts w:hint="default"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rPr>
              <w:t>根据《污染源强核算技术指南  锅炉》（HJ991-2018）附录B，本项目锅炉机械不完全燃烧热损失按10%计；</w:t>
            </w:r>
            <w:r>
              <w:rPr>
                <w:rFonts w:hint="default" w:ascii="Times New Roman" w:hAnsi="Times New Roman" w:eastAsia="宋体" w:cs="Times New Roman"/>
                <w:color w:val="auto"/>
                <w:sz w:val="24"/>
                <w:szCs w:val="24"/>
                <w:lang w:eastAsia="zh-CN"/>
              </w:rPr>
              <w:t>燃煤</w:t>
            </w:r>
            <w:r>
              <w:rPr>
                <w:rFonts w:hint="default" w:ascii="Times New Roman" w:hAnsi="Times New Roman" w:eastAsia="宋体" w:cs="Times New Roman"/>
                <w:color w:val="auto"/>
                <w:sz w:val="24"/>
                <w:szCs w:val="24"/>
              </w:rPr>
              <w:t>发热量为27.140MJ/kg。</w:t>
            </w:r>
            <w:r>
              <w:rPr>
                <w:rFonts w:hint="eastAsia" w:ascii="宋体" w:hAnsi="宋体" w:eastAsia="宋体" w:cs="宋体"/>
                <w:color w:val="auto"/>
                <w:sz w:val="24"/>
                <w:szCs w:val="24"/>
              </w:rPr>
              <w:t>经计算，炉渣产生量为</w:t>
            </w:r>
            <w:r>
              <w:rPr>
                <w:rFonts w:hint="eastAsia" w:ascii="宋体" w:hAnsi="宋体" w:cs="宋体"/>
                <w:color w:val="auto"/>
                <w:sz w:val="24"/>
                <w:szCs w:val="24"/>
                <w:lang w:val="en-US" w:eastAsia="zh-CN"/>
              </w:rPr>
              <w:t>599.90</w:t>
            </w:r>
            <w:r>
              <w:rPr>
                <w:rFonts w:hint="eastAsia" w:ascii="宋体" w:hAnsi="宋体" w:eastAsia="宋体" w:cs="宋体"/>
                <w:color w:val="auto"/>
                <w:sz w:val="24"/>
                <w:szCs w:val="24"/>
              </w:rPr>
              <w:t>t/a</w:t>
            </w:r>
            <w:r>
              <w:rPr>
                <w:rFonts w:hint="eastAsia" w:ascii="宋体" w:hAnsi="宋体" w:cs="宋体"/>
                <w:color w:val="auto"/>
                <w:sz w:val="24"/>
                <w:szCs w:val="24"/>
                <w:lang w:eastAsia="zh-CN"/>
              </w:rPr>
              <w:t>。</w:t>
            </w:r>
          </w:p>
          <w:p>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textAlignment w:val="auto"/>
              <w:rPr>
                <w:rFonts w:hint="eastAsia" w:ascii="宋体" w:hAnsi="宋体" w:cs="宋体"/>
                <w:color w:val="FF0000"/>
                <w:sz w:val="24"/>
                <w:szCs w:val="24"/>
                <w:lang w:val="en-US" w:eastAsia="zh-CN"/>
              </w:rPr>
            </w:pPr>
            <w:r>
              <w:rPr>
                <w:rFonts w:hint="eastAsia" w:ascii="宋体" w:hAnsi="宋体" w:cs="宋体"/>
                <w:color w:val="auto"/>
                <w:sz w:val="24"/>
                <w:szCs w:val="24"/>
                <w:lang w:eastAsia="zh-CN"/>
              </w:rPr>
              <w:t>根据前文计算，热风炉颗粒物产生量为</w:t>
            </w:r>
            <w:r>
              <w:rPr>
                <w:rFonts w:hint="eastAsia" w:ascii="宋体" w:hAnsi="宋体" w:cs="宋体"/>
                <w:color w:val="auto"/>
                <w:sz w:val="24"/>
                <w:szCs w:val="24"/>
                <w:lang w:val="en-US" w:eastAsia="zh-CN"/>
              </w:rPr>
              <w:t>17.37t/a，</w:t>
            </w:r>
            <w:r>
              <w:rPr>
                <w:rFonts w:hint="eastAsia" w:ascii="宋体" w:hAnsi="宋体" w:cs="宋体"/>
                <w:color w:val="FF0000"/>
                <w:sz w:val="24"/>
                <w:szCs w:val="24"/>
                <w:lang w:eastAsia="zh-CN"/>
              </w:rPr>
              <w:t>多管除尘器除尘效率</w:t>
            </w:r>
            <w:r>
              <w:rPr>
                <w:rFonts w:hint="eastAsia" w:ascii="宋体" w:hAnsi="宋体" w:cs="宋体"/>
                <w:color w:val="FF0000"/>
                <w:sz w:val="24"/>
                <w:szCs w:val="24"/>
                <w:lang w:val="en-US" w:eastAsia="zh-CN"/>
              </w:rPr>
              <w:t>70%，则收集的粉尘约12.16t/a。</w:t>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Times New Roman" w:cs="宋体"/>
                <w:color w:val="FF0000"/>
                <w:sz w:val="24"/>
                <w:szCs w:val="24"/>
                <w:highlight w:val="none"/>
                <w:lang w:eastAsia="zh-CN"/>
              </w:rPr>
            </w:pPr>
            <w:r>
              <w:rPr>
                <w:rFonts w:hint="eastAsia" w:ascii="宋体" w:hAnsi="宋体" w:cs="宋体"/>
                <w:color w:val="FF0000"/>
                <w:sz w:val="24"/>
                <w:szCs w:val="24"/>
                <w:lang w:val="en-US" w:eastAsia="zh-CN"/>
              </w:rPr>
              <w:t>炉渣、灰合计612.06t/a。分类</w:t>
            </w:r>
            <w:r>
              <w:rPr>
                <w:rFonts w:hint="eastAsia" w:ascii="宋体" w:hAnsi="宋体" w:eastAsia="Times New Roman" w:cs="宋体"/>
                <w:color w:val="auto"/>
                <w:sz w:val="24"/>
                <w:szCs w:val="24"/>
                <w:highlight w:val="none"/>
                <w:lang w:eastAsia="zh-CN"/>
              </w:rPr>
              <w:t>储存于灰渣库，</w:t>
            </w:r>
            <w:r>
              <w:rPr>
                <w:rFonts w:hint="eastAsia" w:ascii="宋体" w:hAnsi="宋体" w:eastAsia="Times New Roman" w:cs="宋体"/>
                <w:color w:val="FF0000"/>
                <w:sz w:val="24"/>
                <w:szCs w:val="24"/>
                <w:highlight w:val="none"/>
                <w:lang w:eastAsia="zh-CN"/>
              </w:rPr>
              <w:t>定期</w:t>
            </w:r>
            <w:r>
              <w:rPr>
                <w:rFonts w:hint="eastAsia" w:ascii="宋体" w:hAnsi="宋体" w:eastAsia="Times New Roman" w:cs="宋体"/>
                <w:color w:val="FF0000"/>
                <w:sz w:val="24"/>
                <w:szCs w:val="24"/>
                <w:lang w:val="en-US" w:eastAsia="zh-CN"/>
              </w:rPr>
              <w:t>做为建筑材料</w:t>
            </w:r>
            <w:r>
              <w:rPr>
                <w:rFonts w:hint="eastAsia" w:ascii="宋体" w:hAnsi="宋体" w:eastAsia="Times New Roman" w:cs="宋体"/>
                <w:color w:val="FF0000"/>
                <w:sz w:val="24"/>
                <w:szCs w:val="24"/>
                <w:highlight w:val="none"/>
                <w:lang w:eastAsia="zh-CN"/>
              </w:rPr>
              <w:t>外售内蒙古开利得商贸有限公司</w:t>
            </w:r>
            <w:r>
              <w:rPr>
                <w:rFonts w:hint="eastAsia" w:ascii="宋体" w:hAnsi="宋体" w:eastAsia="Times New Roman" w:cs="宋体"/>
                <w:color w:val="FF0000"/>
                <w:sz w:val="24"/>
                <w:szCs w:val="24"/>
                <w:highlight w:val="none"/>
                <w:lang w:val="en-US" w:eastAsia="zh-CN"/>
              </w:rPr>
              <w:t>(协议见附件5)</w:t>
            </w:r>
            <w:r>
              <w:rPr>
                <w:rFonts w:hint="eastAsia" w:ascii="宋体" w:hAnsi="宋体" w:eastAsia="Times New Roman" w:cs="宋体"/>
                <w:color w:val="FF0000"/>
                <w:sz w:val="24"/>
                <w:szCs w:val="24"/>
                <w:highlight w:val="none"/>
                <w:lang w:eastAsia="zh-CN"/>
              </w:rPr>
              <w:t>。</w:t>
            </w:r>
            <w:r>
              <w:rPr>
                <w:rFonts w:hint="eastAsia" w:ascii="宋体" w:hAnsi="宋体" w:eastAsia="Times New Roman" w:cs="宋体"/>
                <w:color w:val="auto"/>
                <w:sz w:val="24"/>
                <w:szCs w:val="24"/>
                <w:highlight w:val="none"/>
                <w:lang w:eastAsia="zh-CN"/>
              </w:rPr>
              <w:t>灰渣库按照《一般工业固体废物贮存和填埋污染控制标准》（GB 18599-2020）</w:t>
            </w:r>
            <w:r>
              <w:rPr>
                <w:rFonts w:hint="eastAsia" w:ascii="宋体" w:hAnsi="宋体" w:eastAsia="Times New Roman" w:cs="宋体"/>
                <w:color w:val="auto"/>
                <w:sz w:val="24"/>
                <w:szCs w:val="24"/>
                <w:highlight w:val="none"/>
                <w:lang w:val="en-US" w:eastAsia="zh-CN"/>
              </w:rPr>
              <w:t>中</w:t>
            </w:r>
            <w:r>
              <w:rPr>
                <w:rFonts w:hint="eastAsia" w:ascii="宋体" w:hAnsi="宋体" w:eastAsia="Times New Roman" w:cs="宋体"/>
                <w:color w:val="auto"/>
                <w:sz w:val="24"/>
                <w:szCs w:val="24"/>
                <w:highlight w:val="none"/>
                <w:lang w:eastAsia="zh-CN"/>
              </w:rPr>
              <w:t>Ⅱ类场技术要求建设，</w:t>
            </w:r>
            <w:r>
              <w:rPr>
                <w:rFonts w:hint="default" w:ascii="Times New Roman" w:hAnsi="Times New Roman" w:eastAsia="宋体" w:cs="Times New Roman"/>
                <w:color w:val="FF0000"/>
                <w:sz w:val="24"/>
              </w:rPr>
              <w:t>采用混凝土铺设</w:t>
            </w:r>
            <w:r>
              <w:rPr>
                <w:rFonts w:hint="eastAsia" w:ascii="Times New Roman" w:hAnsi="Times New Roman" w:eastAsia="宋体" w:cs="Times New Roman"/>
                <w:color w:val="FF0000"/>
                <w:sz w:val="24"/>
                <w:lang w:eastAsia="zh-CN"/>
              </w:rPr>
              <w:t>，</w:t>
            </w:r>
            <w:r>
              <w:rPr>
                <w:rFonts w:hint="default" w:ascii="Times New Roman" w:hAnsi="Times New Roman" w:eastAsia="宋体" w:cs="Times New Roman"/>
                <w:color w:val="FF0000"/>
                <w:sz w:val="24"/>
              </w:rPr>
              <w:t>防渗系数小于1×10</w:t>
            </w:r>
            <w:r>
              <w:rPr>
                <w:rFonts w:hint="default" w:ascii="Times New Roman" w:hAnsi="Times New Roman" w:eastAsia="宋体" w:cs="Times New Roman"/>
                <w:color w:val="FF0000"/>
                <w:sz w:val="24"/>
                <w:vertAlign w:val="superscript"/>
              </w:rPr>
              <w:t>-7</w:t>
            </w:r>
            <w:r>
              <w:rPr>
                <w:rFonts w:hint="default" w:ascii="Times New Roman" w:hAnsi="Times New Roman" w:eastAsia="宋体" w:cs="Times New Roman"/>
                <w:color w:val="FF0000"/>
                <w:sz w:val="24"/>
              </w:rPr>
              <w:t>cm/s</w:t>
            </w:r>
            <w:r>
              <w:rPr>
                <w:rFonts w:hint="eastAsia" w:ascii="宋体" w:hAnsi="宋体" w:eastAsia="Times New Roman" w:cs="宋体"/>
                <w:color w:val="FF0000"/>
                <w:sz w:val="24"/>
                <w:szCs w:val="24"/>
                <w:highlight w:val="none"/>
                <w:lang w:eastAsia="zh-CN"/>
              </w:rPr>
              <w:t>。</w:t>
            </w:r>
          </w:p>
          <w:p>
            <w:pPr>
              <w:spacing w:before="0" w:beforeAutospacing="0" w:after="0" w:afterAutospacing="0" w:line="360" w:lineRule="auto"/>
              <w:ind w:left="0" w:right="0" w:firstLine="480" w:firstLineChars="200"/>
              <w:rPr>
                <w:rFonts w:hint="eastAsia" w:ascii="宋体" w:hAnsi="宋体" w:eastAsia="宋体" w:cs="宋体"/>
                <w:color w:val="auto"/>
                <w:sz w:val="24"/>
                <w:szCs w:val="24"/>
                <w:lang w:eastAsia="zh-CN"/>
              </w:rPr>
            </w:pPr>
            <w:r>
              <w:rPr>
                <w:rFonts w:hint="eastAsia" w:ascii="宋体" w:hAnsi="宋体" w:eastAsia="宋体" w:cs="宋体"/>
                <w:color w:val="auto"/>
                <w:sz w:val="24"/>
                <w:szCs w:val="24"/>
              </w:rPr>
              <w:t>（</w:t>
            </w:r>
            <w:r>
              <w:rPr>
                <w:rFonts w:hint="eastAsia" w:ascii="宋体" w:hAnsi="宋体" w:cs="宋体"/>
                <w:color w:val="auto"/>
                <w:sz w:val="24"/>
                <w:szCs w:val="24"/>
                <w:lang w:val="en-US" w:eastAsia="zh-CN"/>
              </w:rPr>
              <w:t>2</w:t>
            </w:r>
            <w:r>
              <w:rPr>
                <w:rFonts w:hint="eastAsia" w:ascii="宋体" w:hAnsi="宋体" w:eastAsia="宋体" w:cs="宋体"/>
                <w:color w:val="auto"/>
                <w:sz w:val="24"/>
                <w:szCs w:val="24"/>
              </w:rPr>
              <w:t>）</w:t>
            </w:r>
            <w:r>
              <w:rPr>
                <w:rFonts w:hint="eastAsia" w:ascii="宋体" w:hAnsi="宋体" w:cs="宋体"/>
                <w:color w:val="auto"/>
                <w:sz w:val="24"/>
                <w:szCs w:val="24"/>
                <w:lang w:eastAsia="zh-CN"/>
              </w:rPr>
              <w:t>脱硫渣</w:t>
            </w:r>
          </w:p>
          <w:p>
            <w:pPr>
              <w:spacing w:before="0" w:beforeAutospacing="0" w:after="0" w:afterAutospacing="0" w:line="360" w:lineRule="auto"/>
              <w:ind w:left="0" w:right="0" w:firstLine="480" w:firstLineChars="200"/>
              <w:rPr>
                <w:rFonts w:hint="eastAsia" w:ascii="宋体" w:hAnsi="宋体" w:eastAsia="Times New Roman" w:cs="宋体"/>
                <w:color w:val="auto"/>
                <w:sz w:val="24"/>
                <w:szCs w:val="24"/>
                <w:lang w:val="en-US" w:eastAsia="zh-CN"/>
              </w:rPr>
            </w:pPr>
            <w:r>
              <w:rPr>
                <w:rFonts w:hint="eastAsia" w:ascii="宋体" w:hAnsi="宋体" w:eastAsia="宋体" w:cs="宋体"/>
                <w:color w:val="auto"/>
                <w:sz w:val="24"/>
                <w:szCs w:val="24"/>
              </w:rPr>
              <w:t>本项目</w:t>
            </w:r>
            <w:r>
              <w:rPr>
                <w:rFonts w:hint="eastAsia" w:ascii="宋体" w:hAnsi="宋体" w:cs="宋体"/>
                <w:color w:val="auto"/>
                <w:sz w:val="24"/>
                <w:szCs w:val="24"/>
                <w:lang w:eastAsia="zh-CN"/>
              </w:rPr>
              <w:t>热风炉</w:t>
            </w:r>
            <w:r>
              <w:rPr>
                <w:rFonts w:hint="eastAsia" w:ascii="宋体" w:hAnsi="宋体" w:eastAsia="宋体" w:cs="宋体"/>
                <w:color w:val="auto"/>
                <w:sz w:val="24"/>
                <w:szCs w:val="24"/>
              </w:rPr>
              <w:t>烟气采用</w:t>
            </w:r>
            <w:r>
              <w:rPr>
                <w:rFonts w:hint="eastAsia" w:ascii="宋体" w:hAnsi="宋体" w:cs="宋体"/>
                <w:color w:val="auto"/>
                <w:sz w:val="24"/>
                <w:szCs w:val="24"/>
                <w:lang w:val="en-US" w:eastAsia="zh-CN"/>
              </w:rPr>
              <w:t>双碱法</w:t>
            </w:r>
            <w:r>
              <w:rPr>
                <w:rFonts w:hint="eastAsia" w:ascii="宋体" w:hAnsi="宋体" w:eastAsia="宋体" w:cs="宋体"/>
                <w:color w:val="auto"/>
                <w:sz w:val="24"/>
                <w:szCs w:val="24"/>
              </w:rPr>
              <w:t>脱硫除尘，</w:t>
            </w:r>
            <w:r>
              <w:rPr>
                <w:rFonts w:hint="eastAsia" w:ascii="宋体" w:hAnsi="宋体" w:cs="宋体"/>
                <w:color w:val="auto"/>
                <w:sz w:val="24"/>
                <w:szCs w:val="24"/>
                <w:lang w:eastAsia="zh-CN"/>
              </w:rPr>
              <w:t>即采用添加钠碱和生石灰作为吸收剂的碱性物质的水浴喷淋装置，</w:t>
            </w:r>
            <w:r>
              <w:rPr>
                <w:rFonts w:hint="eastAsia" w:ascii="宋体" w:hAnsi="宋体" w:eastAsia="宋体" w:cs="宋体"/>
                <w:color w:val="auto"/>
                <w:sz w:val="24"/>
                <w:szCs w:val="24"/>
              </w:rPr>
              <w:t>在</w:t>
            </w:r>
            <w:r>
              <w:rPr>
                <w:rFonts w:hint="eastAsia" w:ascii="宋体" w:hAnsi="宋体" w:cs="宋体"/>
                <w:color w:val="auto"/>
                <w:sz w:val="24"/>
                <w:szCs w:val="24"/>
                <w:lang w:eastAsia="zh-CN"/>
              </w:rPr>
              <w:t>喷淋</w:t>
            </w:r>
            <w:r>
              <w:rPr>
                <w:rFonts w:hint="eastAsia" w:ascii="宋体" w:hAnsi="宋体" w:eastAsia="宋体" w:cs="宋体"/>
                <w:color w:val="auto"/>
                <w:sz w:val="24"/>
                <w:szCs w:val="24"/>
              </w:rPr>
              <w:t>塔下设置一沉淀池，</w:t>
            </w:r>
            <w:r>
              <w:rPr>
                <w:rFonts w:hint="eastAsia" w:ascii="宋体" w:hAnsi="宋体" w:cs="宋体"/>
                <w:color w:val="auto"/>
                <w:sz w:val="24"/>
                <w:szCs w:val="24"/>
                <w:lang w:eastAsia="zh-CN"/>
              </w:rPr>
              <w:t>废水循环利用</w:t>
            </w:r>
            <w:r>
              <w:rPr>
                <w:rFonts w:hint="eastAsia" w:ascii="宋体" w:hAnsi="宋体" w:eastAsia="宋体" w:cs="宋体"/>
                <w:color w:val="auto"/>
                <w:sz w:val="24"/>
                <w:szCs w:val="24"/>
              </w:rPr>
              <w:t>，进入沉淀池后，不溶性固体（硫酸</w:t>
            </w:r>
            <w:r>
              <w:rPr>
                <w:rFonts w:hint="eastAsia" w:ascii="宋体" w:hAnsi="宋体" w:cs="宋体"/>
                <w:color w:val="auto"/>
                <w:sz w:val="24"/>
                <w:szCs w:val="24"/>
                <w:lang w:eastAsia="zh-CN"/>
              </w:rPr>
              <w:t>钠</w:t>
            </w:r>
            <w:r>
              <w:rPr>
                <w:rFonts w:hint="eastAsia" w:ascii="宋体" w:hAnsi="宋体" w:eastAsia="宋体" w:cs="宋体"/>
                <w:color w:val="auto"/>
                <w:sz w:val="24"/>
                <w:szCs w:val="24"/>
              </w:rPr>
              <w:t>盐和</w:t>
            </w:r>
            <w:r>
              <w:rPr>
                <w:rFonts w:hint="eastAsia" w:ascii="宋体" w:hAnsi="宋体" w:cs="宋体"/>
                <w:color w:val="auto"/>
                <w:sz w:val="24"/>
                <w:szCs w:val="24"/>
                <w:lang w:eastAsia="zh-CN"/>
              </w:rPr>
              <w:t>硫酸钙盐</w:t>
            </w:r>
            <w:r>
              <w:rPr>
                <w:rFonts w:hint="eastAsia" w:ascii="宋体" w:hAnsi="宋体" w:eastAsia="宋体" w:cs="宋体"/>
                <w:color w:val="auto"/>
                <w:sz w:val="24"/>
                <w:szCs w:val="24"/>
              </w:rPr>
              <w:t>）沉至池底</w:t>
            </w:r>
            <w:r>
              <w:rPr>
                <w:rFonts w:hint="eastAsia" w:ascii="宋体" w:hAnsi="宋体" w:eastAsia="Times New Roman" w:cs="宋体"/>
                <w:color w:val="auto"/>
                <w:sz w:val="24"/>
                <w:szCs w:val="24"/>
                <w:lang w:eastAsia="zh-CN"/>
              </w:rPr>
              <w:t>。本项目</w:t>
            </w:r>
            <w:r>
              <w:rPr>
                <w:rFonts w:hint="eastAsia" w:ascii="宋体" w:hAnsi="宋体" w:eastAsia="Times New Roman" w:cs="宋体"/>
                <w:color w:val="auto"/>
                <w:sz w:val="24"/>
                <w:szCs w:val="24"/>
                <w:lang w:val="en-US" w:eastAsia="zh-CN"/>
              </w:rPr>
              <w:t>SO</w:t>
            </w:r>
            <w:r>
              <w:rPr>
                <w:rFonts w:hint="eastAsia" w:ascii="宋体" w:hAnsi="宋体" w:eastAsia="Times New Roman" w:cs="宋体"/>
                <w:color w:val="auto"/>
                <w:sz w:val="24"/>
                <w:szCs w:val="24"/>
                <w:vertAlign w:val="subscript"/>
                <w:lang w:val="en-US" w:eastAsia="zh-CN"/>
              </w:rPr>
              <w:t>2</w:t>
            </w:r>
            <w:r>
              <w:rPr>
                <w:rFonts w:hint="eastAsia" w:ascii="宋体" w:hAnsi="宋体" w:eastAsia="宋体" w:cs="宋体"/>
                <w:color w:val="auto"/>
                <w:sz w:val="24"/>
                <w:szCs w:val="24"/>
              </w:rPr>
              <w:t>产生</w:t>
            </w:r>
            <w:r>
              <w:rPr>
                <w:rFonts w:hint="eastAsia" w:ascii="宋体" w:hAnsi="宋体" w:cs="宋体"/>
                <w:color w:val="auto"/>
                <w:sz w:val="24"/>
                <w:szCs w:val="24"/>
                <w:lang w:eastAsia="zh-CN"/>
              </w:rPr>
              <w:t>量</w:t>
            </w:r>
            <w:r>
              <w:rPr>
                <w:rFonts w:hint="eastAsia" w:ascii="宋体" w:hAnsi="宋体" w:eastAsia="Times New Roman" w:cs="宋体"/>
                <w:color w:val="auto"/>
                <w:sz w:val="24"/>
                <w:szCs w:val="24"/>
                <w:lang w:eastAsia="zh-CN"/>
              </w:rPr>
              <w:t>为</w:t>
            </w:r>
            <w:r>
              <w:rPr>
                <w:rFonts w:hint="eastAsia" w:ascii="宋体" w:hAnsi="宋体" w:eastAsia="Times New Roman" w:cs="宋体"/>
                <w:color w:val="auto"/>
                <w:sz w:val="24"/>
                <w:szCs w:val="24"/>
                <w:lang w:val="en-US" w:eastAsia="zh-CN"/>
              </w:rPr>
              <w:t>26.26t/a</w:t>
            </w:r>
            <w:r>
              <w:rPr>
                <w:rFonts w:hint="eastAsia" w:ascii="宋体" w:hAnsi="宋体" w:eastAsia="宋体" w:cs="宋体"/>
                <w:color w:val="auto"/>
                <w:sz w:val="24"/>
                <w:szCs w:val="24"/>
              </w:rPr>
              <w:t>，</w:t>
            </w:r>
            <w:r>
              <w:rPr>
                <w:rFonts w:hint="eastAsia" w:ascii="宋体" w:hAnsi="宋体" w:eastAsia="宋体" w:cs="宋体"/>
                <w:color w:val="auto"/>
                <w:sz w:val="24"/>
                <w:szCs w:val="24"/>
                <w:lang w:eastAsia="zh-CN"/>
              </w:rPr>
              <w:t>排放</w:t>
            </w:r>
            <w:r>
              <w:rPr>
                <w:rFonts w:hint="eastAsia" w:ascii="宋体" w:hAnsi="宋体" w:cs="宋体"/>
                <w:color w:val="auto"/>
                <w:sz w:val="24"/>
                <w:szCs w:val="24"/>
                <w:lang w:eastAsia="zh-CN"/>
              </w:rPr>
              <w:t>量</w:t>
            </w:r>
            <w:r>
              <w:rPr>
                <w:rFonts w:hint="eastAsia" w:ascii="宋体" w:hAnsi="宋体" w:eastAsia="Times New Roman" w:cs="宋体"/>
                <w:color w:val="auto"/>
                <w:sz w:val="24"/>
                <w:szCs w:val="24"/>
                <w:lang w:eastAsia="zh-CN"/>
              </w:rPr>
              <w:t>为</w:t>
            </w:r>
            <w:r>
              <w:rPr>
                <w:rFonts w:hint="eastAsia" w:ascii="宋体" w:hAnsi="宋体" w:eastAsia="Times New Roman" w:cs="宋体"/>
                <w:color w:val="FF0000"/>
                <w:sz w:val="24"/>
                <w:szCs w:val="24"/>
                <w:lang w:val="en-US" w:eastAsia="zh-CN"/>
              </w:rPr>
              <w:t>3.94</w:t>
            </w:r>
            <w:r>
              <w:rPr>
                <w:rFonts w:hint="eastAsia" w:ascii="宋体" w:hAnsi="宋体" w:cs="宋体"/>
                <w:color w:val="auto"/>
                <w:sz w:val="24"/>
                <w:szCs w:val="24"/>
                <w:lang w:val="en-US" w:eastAsia="zh-CN"/>
              </w:rPr>
              <w:t>t/a</w:t>
            </w:r>
            <w:r>
              <w:rPr>
                <w:rFonts w:hint="eastAsia" w:ascii="宋体" w:hAnsi="宋体" w:eastAsia="Times New Roman" w:cs="宋体"/>
                <w:color w:val="auto"/>
                <w:sz w:val="21"/>
                <w:szCs w:val="21"/>
                <w:lang w:eastAsia="zh-CN"/>
              </w:rPr>
              <w:t>，</w:t>
            </w:r>
            <w:r>
              <w:rPr>
                <w:rFonts w:hint="eastAsia" w:ascii="宋体" w:hAnsi="宋体" w:eastAsia="Times New Roman" w:cs="宋体"/>
                <w:color w:val="auto"/>
                <w:sz w:val="24"/>
                <w:szCs w:val="24"/>
                <w:lang w:val="en-US" w:eastAsia="zh-CN"/>
              </w:rPr>
              <w:t>SO</w:t>
            </w:r>
            <w:r>
              <w:rPr>
                <w:rFonts w:hint="eastAsia" w:ascii="宋体" w:hAnsi="宋体" w:eastAsia="Times New Roman" w:cs="宋体"/>
                <w:color w:val="auto"/>
                <w:sz w:val="24"/>
                <w:szCs w:val="24"/>
                <w:vertAlign w:val="subscript"/>
                <w:lang w:val="en-US" w:eastAsia="zh-CN"/>
              </w:rPr>
              <w:t>2</w:t>
            </w:r>
            <w:r>
              <w:rPr>
                <w:rFonts w:hint="eastAsia" w:ascii="宋体" w:hAnsi="宋体" w:eastAsia="Times New Roman" w:cs="宋体"/>
                <w:color w:val="auto"/>
                <w:sz w:val="24"/>
                <w:szCs w:val="24"/>
                <w:lang w:val="en-US" w:eastAsia="zh-CN"/>
              </w:rPr>
              <w:t>的脱除量为</w:t>
            </w:r>
            <w:r>
              <w:rPr>
                <w:rFonts w:hint="eastAsia" w:ascii="宋体" w:hAnsi="宋体" w:eastAsia="Times New Roman" w:cs="宋体"/>
                <w:color w:val="FF0000"/>
                <w:sz w:val="24"/>
                <w:szCs w:val="24"/>
                <w:lang w:val="en-US" w:eastAsia="zh-CN"/>
              </w:rPr>
              <w:t>22.32</w:t>
            </w:r>
            <w:r>
              <w:rPr>
                <w:rFonts w:hint="eastAsia" w:ascii="宋体" w:hAnsi="宋体" w:eastAsia="Times New Roman" w:cs="宋体"/>
                <w:color w:val="auto"/>
                <w:sz w:val="24"/>
                <w:szCs w:val="24"/>
                <w:lang w:val="en-US" w:eastAsia="zh-CN"/>
              </w:rPr>
              <w:t>t/a，终产物以硫酸钠计，含水量约为30%，则脱硫渣年排放量为</w:t>
            </w:r>
            <w:r>
              <w:rPr>
                <w:rFonts w:hint="eastAsia" w:ascii="宋体" w:hAnsi="宋体" w:eastAsia="Times New Roman" w:cs="宋体"/>
                <w:color w:val="FF0000"/>
                <w:sz w:val="24"/>
                <w:szCs w:val="24"/>
                <w:lang w:val="en-US" w:eastAsia="zh-CN"/>
              </w:rPr>
              <w:t>64.38</w:t>
            </w:r>
            <w:r>
              <w:rPr>
                <w:rFonts w:hint="eastAsia" w:ascii="宋体" w:hAnsi="宋体" w:eastAsia="Times New Roman" w:cs="宋体"/>
                <w:color w:val="auto"/>
                <w:sz w:val="24"/>
                <w:szCs w:val="24"/>
                <w:lang w:val="en-US" w:eastAsia="zh-CN"/>
              </w:rPr>
              <w:t>t。</w:t>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Times New Roman" w:cs="宋体"/>
                <w:color w:val="FF0000"/>
                <w:sz w:val="24"/>
                <w:szCs w:val="24"/>
                <w:highlight w:val="none"/>
                <w:lang w:eastAsia="zh-CN"/>
              </w:rPr>
            </w:pPr>
            <w:r>
              <w:rPr>
                <w:rFonts w:hint="eastAsia" w:ascii="宋体" w:hAnsi="宋体" w:eastAsia="Times New Roman" w:cs="宋体"/>
                <w:color w:val="auto"/>
                <w:sz w:val="24"/>
                <w:szCs w:val="24"/>
                <w:highlight w:val="none"/>
                <w:lang w:eastAsia="zh-CN"/>
              </w:rPr>
              <w:t>暂存于脱硫渣沉淀池内，</w:t>
            </w:r>
            <w:r>
              <w:rPr>
                <w:rFonts w:hint="eastAsia" w:ascii="宋体" w:hAnsi="宋体" w:eastAsia="Times New Roman" w:cs="宋体"/>
                <w:color w:val="FF0000"/>
                <w:sz w:val="24"/>
                <w:szCs w:val="24"/>
                <w:highlight w:val="none"/>
                <w:lang w:eastAsia="zh-CN"/>
              </w:rPr>
              <w:t>定期</w:t>
            </w:r>
            <w:r>
              <w:rPr>
                <w:rFonts w:hint="eastAsia" w:ascii="宋体" w:hAnsi="宋体" w:eastAsia="Times New Roman" w:cs="宋体"/>
                <w:color w:val="FF0000"/>
                <w:sz w:val="24"/>
                <w:szCs w:val="24"/>
                <w:lang w:val="en-US" w:eastAsia="zh-CN"/>
              </w:rPr>
              <w:t>做为建筑材料</w:t>
            </w:r>
            <w:r>
              <w:rPr>
                <w:rFonts w:hint="eastAsia" w:ascii="宋体" w:hAnsi="宋体" w:eastAsia="Times New Roman" w:cs="宋体"/>
                <w:color w:val="FF0000"/>
                <w:sz w:val="24"/>
                <w:szCs w:val="24"/>
                <w:highlight w:val="none"/>
                <w:lang w:eastAsia="zh-CN"/>
              </w:rPr>
              <w:t>外售内蒙古开利得商贸有限公司</w:t>
            </w:r>
            <w:r>
              <w:rPr>
                <w:rFonts w:hint="eastAsia" w:ascii="宋体" w:hAnsi="宋体" w:eastAsia="Times New Roman" w:cs="宋体"/>
                <w:color w:val="FF0000"/>
                <w:sz w:val="24"/>
                <w:szCs w:val="24"/>
                <w:highlight w:val="none"/>
                <w:lang w:val="en-US" w:eastAsia="zh-CN"/>
              </w:rPr>
              <w:t>(协议见附件5)</w:t>
            </w:r>
            <w:r>
              <w:rPr>
                <w:rFonts w:hint="eastAsia" w:ascii="宋体" w:hAnsi="宋体" w:eastAsia="Times New Roman" w:cs="宋体"/>
                <w:color w:val="auto"/>
                <w:sz w:val="24"/>
                <w:szCs w:val="24"/>
                <w:highlight w:val="none"/>
                <w:lang w:eastAsia="zh-CN"/>
              </w:rPr>
              <w:t>。脱硫渣沉淀池按照《一般工业固体废物贮存和填埋污染控制标准》（GB 18599-2020）</w:t>
            </w:r>
            <w:r>
              <w:rPr>
                <w:rFonts w:hint="eastAsia" w:ascii="宋体" w:hAnsi="宋体" w:eastAsia="Times New Roman" w:cs="宋体"/>
                <w:color w:val="auto"/>
                <w:sz w:val="24"/>
                <w:szCs w:val="24"/>
                <w:highlight w:val="none"/>
                <w:lang w:val="en-US" w:eastAsia="zh-CN"/>
              </w:rPr>
              <w:t>中</w:t>
            </w:r>
            <w:r>
              <w:rPr>
                <w:rFonts w:hint="eastAsia" w:ascii="宋体" w:hAnsi="宋体" w:eastAsia="Times New Roman" w:cs="宋体"/>
                <w:color w:val="auto"/>
                <w:sz w:val="24"/>
                <w:szCs w:val="24"/>
                <w:highlight w:val="none"/>
                <w:lang w:eastAsia="zh-CN"/>
              </w:rPr>
              <w:t>Ⅱ类场技术要求建设，</w:t>
            </w:r>
            <w:r>
              <w:rPr>
                <w:rFonts w:hint="default" w:ascii="Times New Roman" w:hAnsi="Times New Roman" w:eastAsia="宋体" w:cs="Times New Roman"/>
                <w:color w:val="FF0000"/>
                <w:sz w:val="24"/>
              </w:rPr>
              <w:t>采用混凝土铺设</w:t>
            </w:r>
            <w:r>
              <w:rPr>
                <w:rFonts w:hint="eastAsia" w:ascii="Times New Roman" w:hAnsi="Times New Roman" w:eastAsia="宋体" w:cs="Times New Roman"/>
                <w:color w:val="FF0000"/>
                <w:sz w:val="24"/>
                <w:lang w:eastAsia="zh-CN"/>
              </w:rPr>
              <w:t>，</w:t>
            </w:r>
            <w:r>
              <w:rPr>
                <w:rFonts w:hint="default" w:ascii="Times New Roman" w:hAnsi="Times New Roman" w:eastAsia="宋体" w:cs="Times New Roman"/>
                <w:color w:val="FF0000"/>
                <w:sz w:val="24"/>
              </w:rPr>
              <w:t>防渗系数小于1×10</w:t>
            </w:r>
            <w:r>
              <w:rPr>
                <w:rFonts w:hint="default" w:ascii="Times New Roman" w:hAnsi="Times New Roman" w:eastAsia="宋体" w:cs="Times New Roman"/>
                <w:color w:val="FF0000"/>
                <w:sz w:val="24"/>
                <w:vertAlign w:val="superscript"/>
              </w:rPr>
              <w:t>-7</w:t>
            </w:r>
            <w:r>
              <w:rPr>
                <w:rFonts w:hint="default" w:ascii="Times New Roman" w:hAnsi="Times New Roman" w:eastAsia="宋体" w:cs="Times New Roman"/>
                <w:color w:val="FF0000"/>
                <w:sz w:val="24"/>
              </w:rPr>
              <w:t>cm/s</w:t>
            </w:r>
            <w:r>
              <w:rPr>
                <w:rFonts w:hint="eastAsia" w:ascii="宋体" w:hAnsi="宋体" w:eastAsia="Times New Roman" w:cs="宋体"/>
                <w:color w:val="FF0000"/>
                <w:sz w:val="24"/>
                <w:szCs w:val="24"/>
                <w:highlight w:val="none"/>
                <w:lang w:eastAsia="zh-CN"/>
              </w:rPr>
              <w:t>。</w:t>
            </w:r>
          </w:p>
          <w:p>
            <w:pPr>
              <w:adjustRightInd w:val="0"/>
              <w:snapToGrid w:val="0"/>
              <w:spacing w:line="360" w:lineRule="auto"/>
              <w:ind w:firstLine="480" w:firstLineChars="200"/>
              <w:rPr>
                <w:rFonts w:hint="eastAsia" w:ascii="Times New Roman" w:hAnsi="Times New Roman" w:eastAsia="宋体" w:cs="Times New Roman"/>
                <w:color w:val="auto"/>
                <w:sz w:val="24"/>
                <w:lang w:val="en-US" w:eastAsia="zh-CN"/>
              </w:rPr>
            </w:pPr>
            <w:r>
              <w:rPr>
                <w:rFonts w:hint="eastAsia" w:cs="Times New Roman"/>
                <w:color w:val="auto"/>
                <w:sz w:val="24"/>
                <w:lang w:val="en-US" w:eastAsia="zh-CN"/>
              </w:rPr>
              <w:t>（3）玉米筛分碎屑和杂质</w:t>
            </w:r>
          </w:p>
          <w:p>
            <w:pPr>
              <w:adjustRightInd w:val="0"/>
              <w:snapToGrid w:val="0"/>
              <w:spacing w:line="360" w:lineRule="auto"/>
              <w:ind w:firstLine="480" w:firstLineChars="200"/>
              <w:rPr>
                <w:rFonts w:hint="default" w:ascii="Times New Roman" w:hAnsi="Times New Roman" w:cs="Times New Roman"/>
                <w:color w:val="auto"/>
                <w:sz w:val="24"/>
              </w:rPr>
            </w:pPr>
            <w:r>
              <w:rPr>
                <w:rFonts w:hint="eastAsia" w:cs="Times New Roman"/>
                <w:color w:val="auto"/>
                <w:sz w:val="24"/>
                <w:lang w:eastAsia="zh-CN"/>
              </w:rPr>
              <w:t>本项目采用全密闭滚筒筛，</w:t>
            </w:r>
            <w:r>
              <w:rPr>
                <w:rFonts w:hint="eastAsia"/>
                <w:color w:val="auto"/>
                <w:spacing w:val="8"/>
                <w:kern w:val="0"/>
                <w:sz w:val="24"/>
                <w:szCs w:val="24"/>
                <w:lang w:eastAsia="zh-CN"/>
              </w:rPr>
              <w:t>大粒径杂质和小粒径玉米碎屑及杂质收集后作为饲料外售。</w:t>
            </w:r>
            <w:r>
              <w:rPr>
                <w:rFonts w:hint="eastAsia" w:cs="Times New Roman"/>
                <w:color w:val="auto"/>
                <w:sz w:val="24"/>
                <w:lang w:val="en-US" w:eastAsia="zh-CN"/>
              </w:rPr>
              <w:t>玉米筛分碎屑和杂质</w:t>
            </w:r>
            <w:r>
              <w:rPr>
                <w:rFonts w:hint="default" w:ascii="Times New Roman" w:hAnsi="Times New Roman" w:cs="Times New Roman"/>
                <w:color w:val="auto"/>
                <w:sz w:val="24"/>
              </w:rPr>
              <w:t>一般为</w:t>
            </w:r>
            <w:r>
              <w:rPr>
                <w:rFonts w:hint="eastAsia" w:cs="Times New Roman"/>
                <w:color w:val="auto"/>
                <w:sz w:val="24"/>
                <w:lang w:eastAsia="zh-CN"/>
              </w:rPr>
              <w:t>原料量的千分之一</w:t>
            </w:r>
            <w:r>
              <w:rPr>
                <w:rFonts w:hint="default" w:ascii="Times New Roman" w:hAnsi="Times New Roman" w:cs="Times New Roman"/>
                <w:color w:val="auto"/>
                <w:sz w:val="24"/>
              </w:rPr>
              <w:t>左右</w:t>
            </w:r>
            <w:r>
              <w:rPr>
                <w:rFonts w:hint="eastAsia" w:cs="Times New Roman"/>
                <w:color w:val="auto"/>
                <w:sz w:val="24"/>
                <w:lang w:eastAsia="zh-CN"/>
              </w:rPr>
              <w:t>，即</w:t>
            </w:r>
            <w:r>
              <w:rPr>
                <w:rFonts w:hint="eastAsia" w:cs="Times New Roman"/>
                <w:color w:val="auto"/>
                <w:sz w:val="24"/>
                <w:lang w:val="en-US" w:eastAsia="zh-CN"/>
              </w:rPr>
              <w:t>100t/a</w:t>
            </w:r>
            <w:r>
              <w:rPr>
                <w:rFonts w:hint="default" w:ascii="Times New Roman" w:hAnsi="Times New Roman" w:cs="Times New Roman"/>
                <w:color w:val="auto"/>
                <w:sz w:val="24"/>
              </w:rPr>
              <w:t>，</w:t>
            </w:r>
            <w:r>
              <w:rPr>
                <w:rFonts w:hint="eastAsia" w:cs="Times New Roman"/>
                <w:color w:val="auto"/>
                <w:sz w:val="24"/>
                <w:lang w:eastAsia="zh-CN"/>
              </w:rPr>
              <w:t>筛除量按</w:t>
            </w:r>
            <w:r>
              <w:rPr>
                <w:rFonts w:hint="eastAsia" w:cs="Times New Roman"/>
                <w:color w:val="auto"/>
                <w:sz w:val="24"/>
                <w:lang w:val="en-US" w:eastAsia="zh-CN"/>
              </w:rPr>
              <w:t>90%计算，即筛出物为90t/a，筛分过程粉尘排放量为0.15t/a，</w:t>
            </w:r>
            <w:r>
              <w:rPr>
                <w:rFonts w:hint="default" w:ascii="Times New Roman" w:hAnsi="Times New Roman" w:cs="Times New Roman"/>
                <w:color w:val="auto"/>
                <w:sz w:val="24"/>
              </w:rPr>
              <w:t>本项目</w:t>
            </w:r>
            <w:r>
              <w:rPr>
                <w:rFonts w:hint="eastAsia" w:cs="Times New Roman"/>
                <w:color w:val="auto"/>
                <w:sz w:val="24"/>
                <w:lang w:val="en-US" w:eastAsia="zh-CN"/>
              </w:rPr>
              <w:t>筛分碎屑和杂质</w:t>
            </w:r>
            <w:r>
              <w:rPr>
                <w:rFonts w:hint="default" w:ascii="Times New Roman" w:hAnsi="Times New Roman" w:cs="Times New Roman"/>
                <w:color w:val="auto"/>
                <w:sz w:val="24"/>
              </w:rPr>
              <w:t>产生量</w:t>
            </w:r>
            <w:r>
              <w:rPr>
                <w:rFonts w:hint="eastAsia" w:cs="Times New Roman"/>
                <w:color w:val="auto"/>
                <w:sz w:val="24"/>
                <w:lang w:eastAsia="zh-CN"/>
              </w:rPr>
              <w:t>约</w:t>
            </w:r>
            <w:r>
              <w:rPr>
                <w:rFonts w:hint="default" w:ascii="Times New Roman" w:hAnsi="Times New Roman" w:cs="Times New Roman"/>
                <w:color w:val="auto"/>
                <w:sz w:val="24"/>
              </w:rPr>
              <w:t>为</w:t>
            </w:r>
            <w:r>
              <w:rPr>
                <w:rFonts w:hint="eastAsia" w:cs="Times New Roman"/>
                <w:color w:val="auto"/>
                <w:sz w:val="24"/>
                <w:lang w:val="en-US" w:eastAsia="zh-CN"/>
              </w:rPr>
              <w:t>89.85</w:t>
            </w:r>
            <w:r>
              <w:rPr>
                <w:rFonts w:hint="default" w:ascii="Times New Roman" w:hAnsi="Times New Roman" w:cs="Times New Roman"/>
                <w:color w:val="auto"/>
                <w:sz w:val="24"/>
              </w:rPr>
              <w:t>t/a。</w:t>
            </w:r>
            <w:r>
              <w:rPr>
                <w:rFonts w:hint="eastAsia" w:cs="Times New Roman"/>
                <w:color w:val="auto"/>
                <w:sz w:val="24"/>
                <w:lang w:eastAsia="zh-CN"/>
              </w:rPr>
              <w:t>装袋收集后暂存于</w:t>
            </w:r>
            <w:r>
              <w:rPr>
                <w:rFonts w:hint="eastAsia" w:cs="Times New Roman"/>
                <w:color w:val="auto"/>
                <w:kern w:val="4"/>
                <w:sz w:val="24"/>
                <w:lang w:val="en-US" w:eastAsia="zh-CN"/>
              </w:rPr>
              <w:t>暂存于仓库</w:t>
            </w:r>
            <w:r>
              <w:rPr>
                <w:rFonts w:hint="eastAsia" w:cs="Times New Roman"/>
                <w:color w:val="auto"/>
                <w:sz w:val="24"/>
                <w:lang w:eastAsia="zh-CN"/>
              </w:rPr>
              <w:t>，做为</w:t>
            </w:r>
            <w:r>
              <w:rPr>
                <w:rFonts w:hint="default" w:ascii="Times New Roman" w:hAnsi="Times New Roman" w:cs="Times New Roman"/>
                <w:color w:val="auto"/>
                <w:sz w:val="24"/>
              </w:rPr>
              <w:t>饲料</w:t>
            </w:r>
            <w:r>
              <w:rPr>
                <w:rFonts w:hint="eastAsia" w:cs="Times New Roman"/>
                <w:color w:val="auto"/>
                <w:sz w:val="24"/>
                <w:lang w:eastAsia="zh-CN"/>
              </w:rPr>
              <w:t>外售</w:t>
            </w:r>
            <w:r>
              <w:rPr>
                <w:rFonts w:hint="default" w:ascii="Times New Roman" w:hAnsi="Times New Roman" w:cs="Times New Roman"/>
                <w:color w:val="auto"/>
                <w:sz w:val="24"/>
              </w:rPr>
              <w:t>。</w:t>
            </w:r>
          </w:p>
          <w:p>
            <w:pPr>
              <w:numPr>
                <w:ilvl w:val="0"/>
                <w:numId w:val="0"/>
              </w:numPr>
              <w:adjustRightInd w:val="0"/>
              <w:snapToGrid w:val="0"/>
              <w:spacing w:line="360" w:lineRule="auto"/>
              <w:ind w:firstLine="480" w:firstLineChars="200"/>
              <w:rPr>
                <w:rFonts w:hint="default" w:ascii="Times New Roman" w:hAnsi="Times New Roman" w:cs="Times New Roman"/>
                <w:color w:val="auto"/>
                <w:sz w:val="24"/>
              </w:rPr>
            </w:pPr>
            <w:r>
              <w:rPr>
                <w:rFonts w:hint="eastAsia" w:cs="Times New Roman"/>
                <w:color w:val="auto"/>
                <w:kern w:val="4"/>
                <w:sz w:val="24"/>
                <w:lang w:val="en-US" w:eastAsia="zh-CN"/>
              </w:rPr>
              <w:t>（4）沉降室收集的粉尘</w:t>
            </w:r>
          </w:p>
          <w:p>
            <w:pPr>
              <w:adjustRightInd w:val="0"/>
              <w:snapToGrid w:val="0"/>
              <w:spacing w:line="360" w:lineRule="auto"/>
              <w:ind w:firstLine="480" w:firstLineChars="200"/>
              <w:rPr>
                <w:rFonts w:hint="eastAsia" w:cs="Times New Roman"/>
                <w:color w:val="auto"/>
                <w:kern w:val="4"/>
                <w:sz w:val="24"/>
                <w:lang w:val="en-US" w:eastAsia="zh-CN"/>
              </w:rPr>
            </w:pPr>
            <w:r>
              <w:rPr>
                <w:rFonts w:hint="eastAsia" w:cs="Times New Roman"/>
                <w:color w:val="auto"/>
                <w:kern w:val="4"/>
                <w:sz w:val="24"/>
                <w:lang w:val="en-US" w:eastAsia="zh-CN"/>
              </w:rPr>
              <w:t>根据前文计算，项目烘干粉尘产生量为19.6t/a，大部分为玉米碎屑粉末，经沉降室收集后统一袋装，暂存于仓库，然后定期外售。</w:t>
            </w:r>
          </w:p>
          <w:p>
            <w:pPr>
              <w:pStyle w:val="7"/>
              <w:tabs>
                <w:tab w:val="left" w:pos="0"/>
              </w:tabs>
              <w:spacing w:after="0" w:line="360" w:lineRule="auto"/>
              <w:ind w:left="0" w:leftChars="0" w:firstLine="480"/>
              <w:rPr>
                <w:color w:val="auto"/>
                <w:sz w:val="24"/>
                <w:szCs w:val="24"/>
              </w:rPr>
            </w:pPr>
            <w:r>
              <w:rPr>
                <w:rFonts w:hint="eastAsia"/>
                <w:color w:val="auto"/>
                <w:sz w:val="24"/>
                <w:szCs w:val="24"/>
                <w:lang w:eastAsia="zh-CN"/>
              </w:rPr>
              <w:t>（</w:t>
            </w:r>
            <w:r>
              <w:rPr>
                <w:rFonts w:hint="eastAsia"/>
                <w:color w:val="auto"/>
                <w:sz w:val="24"/>
                <w:szCs w:val="24"/>
                <w:lang w:val="en-US" w:eastAsia="zh-CN"/>
              </w:rPr>
              <w:t>5</w:t>
            </w:r>
            <w:r>
              <w:rPr>
                <w:rFonts w:hint="eastAsia"/>
                <w:color w:val="auto"/>
                <w:sz w:val="24"/>
                <w:szCs w:val="24"/>
                <w:lang w:eastAsia="zh-CN"/>
              </w:rPr>
              <w:t>）</w:t>
            </w:r>
            <w:r>
              <w:rPr>
                <w:rFonts w:hint="eastAsia"/>
                <w:color w:val="auto"/>
                <w:sz w:val="24"/>
                <w:szCs w:val="24"/>
              </w:rPr>
              <w:t>生活垃圾</w:t>
            </w:r>
          </w:p>
          <w:p>
            <w:pPr>
              <w:spacing w:line="360" w:lineRule="auto"/>
              <w:ind w:firstLine="480" w:firstLineChars="200"/>
              <w:rPr>
                <w:color w:val="auto"/>
                <w:sz w:val="24"/>
                <w:szCs w:val="24"/>
              </w:rPr>
            </w:pPr>
            <w:r>
              <w:rPr>
                <w:rFonts w:hint="eastAsia"/>
                <w:color w:val="auto"/>
                <w:sz w:val="24"/>
                <w:szCs w:val="24"/>
              </w:rPr>
              <w:t>本项目劳动定员</w:t>
            </w:r>
            <w:r>
              <w:rPr>
                <w:rFonts w:hint="eastAsia"/>
                <w:color w:val="auto"/>
                <w:sz w:val="24"/>
                <w:szCs w:val="24"/>
                <w:lang w:val="en-US" w:eastAsia="zh-CN"/>
              </w:rPr>
              <w:t>25</w:t>
            </w:r>
            <w:r>
              <w:rPr>
                <w:rFonts w:hint="eastAsia"/>
                <w:color w:val="auto"/>
                <w:sz w:val="24"/>
                <w:szCs w:val="24"/>
              </w:rPr>
              <w:t>人，生活垃圾产生量按</w:t>
            </w:r>
            <w:r>
              <w:rPr>
                <w:rFonts w:hint="eastAsia"/>
                <w:color w:val="auto"/>
                <w:sz w:val="24"/>
                <w:szCs w:val="24"/>
                <w:lang w:val="en-US" w:eastAsia="zh-CN"/>
              </w:rPr>
              <w:t>0.5</w:t>
            </w:r>
            <w:r>
              <w:rPr>
                <w:rFonts w:hint="eastAsia"/>
                <w:color w:val="auto"/>
                <w:sz w:val="24"/>
                <w:szCs w:val="24"/>
              </w:rPr>
              <w:t>kg/(人·d)计算，则生活垃圾产生量为</w:t>
            </w:r>
            <w:r>
              <w:rPr>
                <w:rFonts w:hint="eastAsia"/>
                <w:color w:val="auto"/>
                <w:sz w:val="24"/>
                <w:szCs w:val="24"/>
                <w:lang w:val="en-US" w:eastAsia="zh-CN"/>
              </w:rPr>
              <w:t>12.5</w:t>
            </w:r>
            <w:r>
              <w:rPr>
                <w:rFonts w:hint="eastAsia"/>
                <w:color w:val="auto"/>
                <w:sz w:val="24"/>
                <w:szCs w:val="24"/>
              </w:rPr>
              <w:t>kg/d（</w:t>
            </w:r>
            <w:r>
              <w:rPr>
                <w:rFonts w:hint="eastAsia"/>
                <w:color w:val="auto"/>
                <w:sz w:val="24"/>
                <w:szCs w:val="24"/>
                <w:lang w:val="en-US" w:eastAsia="zh-CN"/>
              </w:rPr>
              <w:t>2.25</w:t>
            </w:r>
            <w:r>
              <w:rPr>
                <w:rFonts w:hint="eastAsia"/>
                <w:color w:val="auto"/>
                <w:sz w:val="24"/>
                <w:szCs w:val="24"/>
              </w:rPr>
              <w:t>t/a）。本项目产生的生活垃圾集中收集后，由当地环卫部门统一清运处理。</w:t>
            </w:r>
          </w:p>
          <w:p>
            <w:pPr>
              <w:pStyle w:val="102"/>
              <w:spacing w:line="360" w:lineRule="auto"/>
              <w:ind w:firstLine="480"/>
              <w:rPr>
                <w:color w:val="auto"/>
              </w:rPr>
            </w:pPr>
            <w:r>
              <w:rPr>
                <w:color w:val="auto"/>
              </w:rPr>
              <w:t>因此，本项目产生的固废经妥善处理后，均能得到有效处置，不会对当地环境造成明显的影响。</w:t>
            </w:r>
          </w:p>
          <w:p>
            <w:pPr>
              <w:adjustRightInd w:val="0"/>
              <w:snapToGrid w:val="0"/>
              <w:jc w:val="center"/>
              <w:rPr>
                <w:b/>
                <w:bCs/>
                <w:color w:val="auto"/>
                <w:sz w:val="24"/>
              </w:rPr>
            </w:pPr>
            <w:r>
              <w:rPr>
                <w:rFonts w:hint="eastAsia"/>
                <w:b/>
                <w:bCs/>
                <w:color w:val="auto"/>
                <w:sz w:val="24"/>
              </w:rPr>
              <w:t>表4-</w:t>
            </w:r>
            <w:r>
              <w:rPr>
                <w:rFonts w:hint="eastAsia"/>
                <w:b/>
                <w:bCs/>
                <w:color w:val="auto"/>
                <w:sz w:val="24"/>
                <w:lang w:val="en-US" w:eastAsia="zh-CN"/>
              </w:rPr>
              <w:t>11</w:t>
            </w:r>
            <w:r>
              <w:rPr>
                <w:rFonts w:hint="eastAsia"/>
                <w:b/>
                <w:bCs/>
                <w:color w:val="auto"/>
                <w:sz w:val="24"/>
              </w:rPr>
              <w:t xml:space="preserve">    项目固体废物产生及处置情况</w:t>
            </w:r>
          </w:p>
          <w:tbl>
            <w:tblPr>
              <w:tblStyle w:val="27"/>
              <w:tblW w:w="9442" w:type="dxa"/>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536"/>
              <w:gridCol w:w="1151"/>
              <w:gridCol w:w="983"/>
              <w:gridCol w:w="1415"/>
              <w:gridCol w:w="1362"/>
              <w:gridCol w:w="2995"/>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47" w:hRule="atLeast"/>
              </w:trPr>
              <w:tc>
                <w:tcPr>
                  <w:tcW w:w="1536" w:type="dxa"/>
                  <w:tcBorders>
                    <w:tl2br w:val="nil"/>
                    <w:tr2bl w:val="nil"/>
                  </w:tcBorders>
                  <w:vAlign w:val="center"/>
                </w:tcPr>
                <w:p>
                  <w:pPr>
                    <w:jc w:val="center"/>
                    <w:rPr>
                      <w:b/>
                      <w:color w:val="auto"/>
                      <w:szCs w:val="21"/>
                    </w:rPr>
                  </w:pPr>
                  <w:r>
                    <w:rPr>
                      <w:rFonts w:hint="eastAsia"/>
                      <w:b/>
                      <w:color w:val="auto"/>
                      <w:szCs w:val="21"/>
                    </w:rPr>
                    <w:t>名称</w:t>
                  </w:r>
                </w:p>
              </w:tc>
              <w:tc>
                <w:tcPr>
                  <w:tcW w:w="1151" w:type="dxa"/>
                  <w:tcBorders>
                    <w:tl2br w:val="nil"/>
                    <w:tr2bl w:val="nil"/>
                  </w:tcBorders>
                  <w:vAlign w:val="center"/>
                </w:tcPr>
                <w:p>
                  <w:pPr>
                    <w:jc w:val="center"/>
                    <w:rPr>
                      <w:b/>
                      <w:color w:val="auto"/>
                      <w:szCs w:val="21"/>
                    </w:rPr>
                  </w:pPr>
                  <w:r>
                    <w:rPr>
                      <w:rFonts w:hint="eastAsia"/>
                      <w:b/>
                      <w:color w:val="auto"/>
                      <w:szCs w:val="21"/>
                    </w:rPr>
                    <w:t>属性</w:t>
                  </w:r>
                </w:p>
              </w:tc>
              <w:tc>
                <w:tcPr>
                  <w:tcW w:w="983" w:type="dxa"/>
                  <w:tcBorders>
                    <w:tl2br w:val="nil"/>
                    <w:tr2bl w:val="nil"/>
                  </w:tcBorders>
                  <w:vAlign w:val="center"/>
                </w:tcPr>
                <w:p>
                  <w:pPr>
                    <w:jc w:val="center"/>
                    <w:rPr>
                      <w:b/>
                      <w:color w:val="auto"/>
                      <w:szCs w:val="21"/>
                    </w:rPr>
                  </w:pPr>
                  <w:r>
                    <w:rPr>
                      <w:rFonts w:hint="eastAsia"/>
                      <w:b/>
                      <w:color w:val="auto"/>
                      <w:szCs w:val="21"/>
                    </w:rPr>
                    <w:t>形态</w:t>
                  </w:r>
                </w:p>
              </w:tc>
              <w:tc>
                <w:tcPr>
                  <w:tcW w:w="1415" w:type="dxa"/>
                  <w:tcBorders>
                    <w:tl2br w:val="nil"/>
                    <w:tr2bl w:val="nil"/>
                  </w:tcBorders>
                  <w:vAlign w:val="center"/>
                </w:tcPr>
                <w:p>
                  <w:pPr>
                    <w:jc w:val="center"/>
                    <w:rPr>
                      <w:b/>
                      <w:color w:val="auto"/>
                      <w:szCs w:val="21"/>
                    </w:rPr>
                  </w:pPr>
                  <w:r>
                    <w:rPr>
                      <w:rFonts w:hint="eastAsia"/>
                      <w:b/>
                      <w:color w:val="auto"/>
                      <w:szCs w:val="21"/>
                    </w:rPr>
                    <w:t>产生量（t/a）</w:t>
                  </w:r>
                </w:p>
              </w:tc>
              <w:tc>
                <w:tcPr>
                  <w:tcW w:w="1362" w:type="dxa"/>
                  <w:tcBorders>
                    <w:tl2br w:val="nil"/>
                    <w:tr2bl w:val="nil"/>
                  </w:tcBorders>
                  <w:vAlign w:val="center"/>
                </w:tcPr>
                <w:p>
                  <w:pPr>
                    <w:jc w:val="center"/>
                    <w:rPr>
                      <w:b/>
                      <w:color w:val="auto"/>
                      <w:szCs w:val="21"/>
                    </w:rPr>
                  </w:pPr>
                  <w:r>
                    <w:rPr>
                      <w:rFonts w:hint="eastAsia"/>
                      <w:b/>
                      <w:color w:val="auto"/>
                      <w:szCs w:val="21"/>
                    </w:rPr>
                    <w:t>处置量（t/a）</w:t>
                  </w:r>
                </w:p>
              </w:tc>
              <w:tc>
                <w:tcPr>
                  <w:tcW w:w="2995" w:type="dxa"/>
                  <w:tcBorders>
                    <w:tl2br w:val="nil"/>
                    <w:tr2bl w:val="nil"/>
                  </w:tcBorders>
                  <w:vAlign w:val="center"/>
                </w:tcPr>
                <w:p>
                  <w:pPr>
                    <w:jc w:val="center"/>
                    <w:rPr>
                      <w:b/>
                      <w:color w:val="auto"/>
                      <w:szCs w:val="21"/>
                    </w:rPr>
                  </w:pPr>
                  <w:r>
                    <w:rPr>
                      <w:rFonts w:hint="eastAsia"/>
                      <w:b/>
                      <w:color w:val="auto"/>
                      <w:szCs w:val="21"/>
                    </w:rPr>
                    <w:t>采取的治理措施</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47" w:hRule="atLeast"/>
              </w:trPr>
              <w:tc>
                <w:tcPr>
                  <w:tcW w:w="1536" w:type="dxa"/>
                  <w:tcBorders>
                    <w:tl2br w:val="nil"/>
                    <w:tr2bl w:val="nil"/>
                  </w:tcBorders>
                  <w:vAlign w:val="center"/>
                </w:tcPr>
                <w:p>
                  <w:pPr>
                    <w:jc w:val="center"/>
                    <w:rPr>
                      <w:rFonts w:hint="eastAsia"/>
                      <w:b/>
                      <w:color w:val="auto"/>
                      <w:szCs w:val="21"/>
                    </w:rPr>
                  </w:pPr>
                  <w:r>
                    <w:rPr>
                      <w:rFonts w:hint="eastAsia"/>
                      <w:color w:val="auto"/>
                      <w:kern w:val="0"/>
                      <w:sz w:val="21"/>
                      <w:szCs w:val="21"/>
                      <w:lang w:eastAsia="zh-CN"/>
                    </w:rPr>
                    <w:t>炉灰渣</w:t>
                  </w:r>
                </w:p>
              </w:tc>
              <w:tc>
                <w:tcPr>
                  <w:tcW w:w="1151" w:type="dxa"/>
                  <w:tcBorders>
                    <w:tl2br w:val="nil"/>
                    <w:tr2bl w:val="nil"/>
                  </w:tcBorders>
                  <w:vAlign w:val="center"/>
                </w:tcPr>
                <w:p>
                  <w:pPr>
                    <w:jc w:val="center"/>
                    <w:rPr>
                      <w:rFonts w:hint="eastAsia"/>
                      <w:b/>
                      <w:color w:val="auto"/>
                      <w:szCs w:val="21"/>
                    </w:rPr>
                  </w:pPr>
                  <w:r>
                    <w:rPr>
                      <w:rFonts w:hint="eastAsia"/>
                      <w:color w:val="auto"/>
                      <w:szCs w:val="21"/>
                    </w:rPr>
                    <w:t>一般工业固废</w:t>
                  </w:r>
                </w:p>
              </w:tc>
              <w:tc>
                <w:tcPr>
                  <w:tcW w:w="983" w:type="dxa"/>
                  <w:tcBorders>
                    <w:tl2br w:val="nil"/>
                    <w:tr2bl w:val="nil"/>
                  </w:tcBorders>
                  <w:vAlign w:val="center"/>
                </w:tcPr>
                <w:p>
                  <w:pPr>
                    <w:jc w:val="center"/>
                    <w:rPr>
                      <w:rFonts w:hint="eastAsia"/>
                      <w:b/>
                      <w:color w:val="auto"/>
                      <w:szCs w:val="21"/>
                    </w:rPr>
                  </w:pPr>
                  <w:r>
                    <w:rPr>
                      <w:rFonts w:hint="eastAsia"/>
                      <w:color w:val="auto"/>
                      <w:szCs w:val="21"/>
                    </w:rPr>
                    <w:t>固态</w:t>
                  </w:r>
                </w:p>
              </w:tc>
              <w:tc>
                <w:tcPr>
                  <w:tcW w:w="1415" w:type="dxa"/>
                  <w:tcBorders>
                    <w:tl2br w:val="nil"/>
                    <w:tr2bl w:val="nil"/>
                  </w:tcBorders>
                  <w:vAlign w:val="center"/>
                </w:tcPr>
                <w:p>
                  <w:pPr>
                    <w:jc w:val="center"/>
                    <w:rPr>
                      <w:rFonts w:hint="eastAsia" w:asciiTheme="minorEastAsia" w:hAnsiTheme="minorEastAsia" w:eastAsiaTheme="minorEastAsia" w:cstheme="minorEastAsia"/>
                      <w:b w:val="0"/>
                      <w:bCs w:val="0"/>
                      <w:color w:val="FF0000"/>
                      <w:sz w:val="18"/>
                      <w:szCs w:val="18"/>
                      <w:lang w:val="en-US"/>
                    </w:rPr>
                  </w:pPr>
                  <w:r>
                    <w:rPr>
                      <w:rFonts w:hint="eastAsia" w:asciiTheme="minorEastAsia" w:hAnsiTheme="minorEastAsia" w:eastAsiaTheme="minorEastAsia" w:cstheme="minorEastAsia"/>
                      <w:b w:val="0"/>
                      <w:bCs w:val="0"/>
                      <w:color w:val="FF0000"/>
                      <w:sz w:val="21"/>
                      <w:szCs w:val="21"/>
                      <w:lang w:val="en-US" w:eastAsia="zh-CN"/>
                    </w:rPr>
                    <w:t>612.06</w:t>
                  </w:r>
                </w:p>
              </w:tc>
              <w:tc>
                <w:tcPr>
                  <w:tcW w:w="1362" w:type="dxa"/>
                  <w:tcBorders>
                    <w:tl2br w:val="nil"/>
                    <w:tr2bl w:val="nil"/>
                  </w:tcBorders>
                  <w:vAlign w:val="center"/>
                </w:tcPr>
                <w:p>
                  <w:pPr>
                    <w:jc w:val="center"/>
                    <w:rPr>
                      <w:rFonts w:hint="eastAsia" w:asciiTheme="minorEastAsia" w:hAnsiTheme="minorEastAsia" w:eastAsiaTheme="minorEastAsia" w:cstheme="minorEastAsia"/>
                      <w:b/>
                      <w:color w:val="FF0000"/>
                      <w:sz w:val="18"/>
                      <w:szCs w:val="18"/>
                      <w:lang w:val="en-US"/>
                    </w:rPr>
                  </w:pPr>
                  <w:r>
                    <w:rPr>
                      <w:rFonts w:hint="eastAsia" w:asciiTheme="minorEastAsia" w:hAnsiTheme="minorEastAsia" w:eastAsiaTheme="minorEastAsia" w:cstheme="minorEastAsia"/>
                      <w:b w:val="0"/>
                      <w:bCs w:val="0"/>
                      <w:color w:val="FF0000"/>
                      <w:sz w:val="21"/>
                      <w:szCs w:val="21"/>
                      <w:lang w:val="en-US" w:eastAsia="zh-CN"/>
                    </w:rPr>
                    <w:t>612.06</w:t>
                  </w:r>
                </w:p>
              </w:tc>
              <w:tc>
                <w:tcPr>
                  <w:tcW w:w="2995" w:type="dxa"/>
                  <w:tcBorders>
                    <w:tl2br w:val="nil"/>
                    <w:tr2bl w:val="nil"/>
                  </w:tcBorders>
                  <w:vAlign w:val="center"/>
                </w:tcPr>
                <w:p>
                  <w:pPr>
                    <w:jc w:val="center"/>
                    <w:rPr>
                      <w:rFonts w:hint="eastAsia"/>
                      <w:b/>
                      <w:color w:val="auto"/>
                      <w:szCs w:val="21"/>
                    </w:rPr>
                  </w:pPr>
                  <w:r>
                    <w:rPr>
                      <w:rFonts w:hint="eastAsia" w:ascii="宋体" w:hAnsi="宋体" w:eastAsia="宋体" w:cs="宋体"/>
                      <w:color w:val="auto"/>
                      <w:sz w:val="21"/>
                      <w:szCs w:val="21"/>
                      <w:lang w:eastAsia="zh-CN"/>
                    </w:rPr>
                    <w:t>作为建筑材料外售</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47" w:hRule="atLeast"/>
              </w:trPr>
              <w:tc>
                <w:tcPr>
                  <w:tcW w:w="1536" w:type="dxa"/>
                  <w:tcBorders>
                    <w:tl2br w:val="nil"/>
                    <w:tr2bl w:val="nil"/>
                  </w:tcBorders>
                  <w:vAlign w:val="center"/>
                </w:tcPr>
                <w:p>
                  <w:pPr>
                    <w:jc w:val="center"/>
                    <w:rPr>
                      <w:rFonts w:hint="eastAsia"/>
                      <w:b/>
                      <w:color w:val="auto"/>
                      <w:szCs w:val="21"/>
                    </w:rPr>
                  </w:pPr>
                  <w:r>
                    <w:rPr>
                      <w:rFonts w:hint="eastAsia"/>
                      <w:color w:val="auto"/>
                      <w:kern w:val="0"/>
                      <w:sz w:val="21"/>
                      <w:szCs w:val="21"/>
                      <w:lang w:eastAsia="zh-CN"/>
                    </w:rPr>
                    <w:t>脱硫渣</w:t>
                  </w:r>
                </w:p>
              </w:tc>
              <w:tc>
                <w:tcPr>
                  <w:tcW w:w="1151" w:type="dxa"/>
                  <w:tcBorders>
                    <w:tl2br w:val="nil"/>
                    <w:tr2bl w:val="nil"/>
                  </w:tcBorders>
                  <w:vAlign w:val="center"/>
                </w:tcPr>
                <w:p>
                  <w:pPr>
                    <w:jc w:val="center"/>
                    <w:rPr>
                      <w:rFonts w:hint="eastAsia"/>
                      <w:b/>
                      <w:color w:val="auto"/>
                      <w:szCs w:val="21"/>
                    </w:rPr>
                  </w:pPr>
                  <w:r>
                    <w:rPr>
                      <w:rFonts w:hint="eastAsia"/>
                      <w:color w:val="auto"/>
                      <w:szCs w:val="21"/>
                    </w:rPr>
                    <w:t>一般工业固废</w:t>
                  </w:r>
                </w:p>
              </w:tc>
              <w:tc>
                <w:tcPr>
                  <w:tcW w:w="983" w:type="dxa"/>
                  <w:tcBorders>
                    <w:tl2br w:val="nil"/>
                    <w:tr2bl w:val="nil"/>
                  </w:tcBorders>
                  <w:vAlign w:val="center"/>
                </w:tcPr>
                <w:p>
                  <w:pPr>
                    <w:jc w:val="center"/>
                    <w:rPr>
                      <w:rFonts w:hint="eastAsia"/>
                      <w:b/>
                      <w:color w:val="auto"/>
                      <w:szCs w:val="21"/>
                    </w:rPr>
                  </w:pPr>
                  <w:r>
                    <w:rPr>
                      <w:rFonts w:hint="eastAsia"/>
                      <w:color w:val="auto"/>
                      <w:szCs w:val="21"/>
                    </w:rPr>
                    <w:t>固态</w:t>
                  </w:r>
                </w:p>
              </w:tc>
              <w:tc>
                <w:tcPr>
                  <w:tcW w:w="1415" w:type="dxa"/>
                  <w:tcBorders>
                    <w:tl2br w:val="nil"/>
                    <w:tr2bl w:val="nil"/>
                  </w:tcBorders>
                  <w:vAlign w:val="center"/>
                </w:tcPr>
                <w:p>
                  <w:pPr>
                    <w:jc w:val="center"/>
                    <w:rPr>
                      <w:rFonts w:hint="eastAsia" w:asciiTheme="minorEastAsia" w:hAnsiTheme="minorEastAsia" w:eastAsiaTheme="minorEastAsia" w:cstheme="minorEastAsia"/>
                      <w:b w:val="0"/>
                      <w:bCs w:val="0"/>
                      <w:color w:val="FF0000"/>
                      <w:szCs w:val="21"/>
                      <w:lang w:val="en-US" w:eastAsia="zh-CN"/>
                    </w:rPr>
                  </w:pPr>
                  <w:r>
                    <w:rPr>
                      <w:rFonts w:hint="eastAsia" w:asciiTheme="minorEastAsia" w:hAnsiTheme="minorEastAsia" w:eastAsiaTheme="minorEastAsia" w:cstheme="minorEastAsia"/>
                      <w:b w:val="0"/>
                      <w:bCs w:val="0"/>
                      <w:color w:val="FF0000"/>
                      <w:szCs w:val="21"/>
                      <w:lang w:val="en-US" w:eastAsia="zh-CN"/>
                    </w:rPr>
                    <w:t>64.38</w:t>
                  </w:r>
                </w:p>
              </w:tc>
              <w:tc>
                <w:tcPr>
                  <w:tcW w:w="1362" w:type="dxa"/>
                  <w:tcBorders>
                    <w:tl2br w:val="nil"/>
                    <w:tr2bl w:val="nil"/>
                  </w:tcBorders>
                  <w:vAlign w:val="center"/>
                </w:tcPr>
                <w:p>
                  <w:pPr>
                    <w:jc w:val="center"/>
                    <w:rPr>
                      <w:rFonts w:hint="eastAsia" w:asciiTheme="minorEastAsia" w:hAnsiTheme="minorEastAsia" w:eastAsiaTheme="minorEastAsia" w:cstheme="minorEastAsia"/>
                      <w:b/>
                      <w:color w:val="auto"/>
                      <w:szCs w:val="21"/>
                      <w:lang w:val="en-US"/>
                    </w:rPr>
                  </w:pPr>
                  <w:r>
                    <w:rPr>
                      <w:rFonts w:hint="eastAsia" w:asciiTheme="minorEastAsia" w:hAnsiTheme="minorEastAsia" w:eastAsiaTheme="minorEastAsia" w:cstheme="minorEastAsia"/>
                      <w:b w:val="0"/>
                      <w:bCs w:val="0"/>
                      <w:color w:val="FF0000"/>
                      <w:szCs w:val="21"/>
                      <w:lang w:val="en-US" w:eastAsia="zh-CN"/>
                    </w:rPr>
                    <w:t>64.38</w:t>
                  </w:r>
                </w:p>
              </w:tc>
              <w:tc>
                <w:tcPr>
                  <w:tcW w:w="2995" w:type="dxa"/>
                  <w:tcBorders>
                    <w:tl2br w:val="nil"/>
                    <w:tr2bl w:val="nil"/>
                  </w:tcBorders>
                  <w:vAlign w:val="center"/>
                </w:tcPr>
                <w:p>
                  <w:pPr>
                    <w:jc w:val="center"/>
                    <w:rPr>
                      <w:rFonts w:hint="eastAsia"/>
                      <w:b/>
                      <w:color w:val="auto"/>
                      <w:szCs w:val="21"/>
                    </w:rPr>
                  </w:pPr>
                  <w:r>
                    <w:rPr>
                      <w:rFonts w:hint="eastAsia" w:ascii="宋体" w:hAnsi="宋体" w:eastAsia="宋体" w:cs="宋体"/>
                      <w:color w:val="auto"/>
                      <w:sz w:val="21"/>
                      <w:szCs w:val="21"/>
                      <w:lang w:eastAsia="zh-CN"/>
                    </w:rPr>
                    <w:t>作为建筑材料外售</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8" w:hRule="atLeast"/>
              </w:trPr>
              <w:tc>
                <w:tcPr>
                  <w:tcW w:w="1536" w:type="dxa"/>
                  <w:tcBorders>
                    <w:tl2br w:val="nil"/>
                    <w:tr2bl w:val="nil"/>
                  </w:tcBorders>
                  <w:vAlign w:val="center"/>
                </w:tcPr>
                <w:p>
                  <w:pPr>
                    <w:jc w:val="center"/>
                    <w:rPr>
                      <w:color w:val="auto"/>
                      <w:sz w:val="21"/>
                      <w:szCs w:val="21"/>
                    </w:rPr>
                  </w:pPr>
                  <w:r>
                    <w:rPr>
                      <w:rFonts w:hint="eastAsia" w:cs="Times New Roman"/>
                      <w:color w:val="auto"/>
                      <w:sz w:val="21"/>
                      <w:szCs w:val="21"/>
                      <w:lang w:val="en-US" w:eastAsia="zh-CN"/>
                    </w:rPr>
                    <w:t>玉米筛分碎屑和杂质</w:t>
                  </w:r>
                </w:p>
              </w:tc>
              <w:tc>
                <w:tcPr>
                  <w:tcW w:w="1151" w:type="dxa"/>
                  <w:tcBorders>
                    <w:tl2br w:val="nil"/>
                    <w:tr2bl w:val="nil"/>
                  </w:tcBorders>
                  <w:vAlign w:val="center"/>
                </w:tcPr>
                <w:p>
                  <w:pPr>
                    <w:jc w:val="center"/>
                    <w:rPr>
                      <w:color w:val="auto"/>
                      <w:szCs w:val="21"/>
                    </w:rPr>
                  </w:pPr>
                  <w:r>
                    <w:rPr>
                      <w:rFonts w:hint="eastAsia"/>
                      <w:color w:val="auto"/>
                      <w:szCs w:val="21"/>
                    </w:rPr>
                    <w:t>一般工业固废</w:t>
                  </w:r>
                </w:p>
              </w:tc>
              <w:tc>
                <w:tcPr>
                  <w:tcW w:w="983" w:type="dxa"/>
                  <w:tcBorders>
                    <w:tl2br w:val="nil"/>
                    <w:tr2bl w:val="nil"/>
                  </w:tcBorders>
                  <w:vAlign w:val="center"/>
                </w:tcPr>
                <w:p>
                  <w:pPr>
                    <w:jc w:val="center"/>
                    <w:rPr>
                      <w:color w:val="auto"/>
                      <w:szCs w:val="21"/>
                    </w:rPr>
                  </w:pPr>
                  <w:r>
                    <w:rPr>
                      <w:rFonts w:hint="eastAsia"/>
                      <w:color w:val="auto"/>
                      <w:szCs w:val="21"/>
                    </w:rPr>
                    <w:t>固态</w:t>
                  </w:r>
                </w:p>
              </w:tc>
              <w:tc>
                <w:tcPr>
                  <w:tcW w:w="1415" w:type="dxa"/>
                  <w:tcBorders>
                    <w:tl2br w:val="nil"/>
                    <w:tr2bl w:val="nil"/>
                  </w:tcBorders>
                  <w:vAlign w:val="center"/>
                </w:tcPr>
                <w:p>
                  <w:pPr>
                    <w:jc w:val="center"/>
                    <w:rPr>
                      <w:rFonts w:hint="eastAsia" w:asciiTheme="minorEastAsia" w:hAnsiTheme="minorEastAsia" w:eastAsiaTheme="minorEastAsia" w:cstheme="minorEastAsia"/>
                      <w:color w:val="auto"/>
                      <w:szCs w:val="21"/>
                      <w:lang w:val="en-US" w:eastAsia="zh-CN"/>
                    </w:rPr>
                  </w:pPr>
                  <w:r>
                    <w:rPr>
                      <w:rFonts w:hint="eastAsia" w:asciiTheme="minorEastAsia" w:hAnsiTheme="minorEastAsia" w:eastAsiaTheme="minorEastAsia" w:cstheme="minorEastAsia"/>
                      <w:color w:val="auto"/>
                      <w:szCs w:val="21"/>
                      <w:lang w:val="en-US" w:eastAsia="zh-CN"/>
                    </w:rPr>
                    <w:t>99.90</w:t>
                  </w:r>
                </w:p>
              </w:tc>
              <w:tc>
                <w:tcPr>
                  <w:tcW w:w="1362" w:type="dxa"/>
                  <w:tcBorders>
                    <w:tl2br w:val="nil"/>
                    <w:tr2bl w:val="nil"/>
                  </w:tcBorders>
                  <w:vAlign w:val="center"/>
                </w:tcPr>
                <w:p>
                  <w:pPr>
                    <w:jc w:val="center"/>
                    <w:rPr>
                      <w:rFonts w:hint="eastAsia" w:asciiTheme="minorEastAsia" w:hAnsiTheme="minorEastAsia" w:eastAsiaTheme="minorEastAsia" w:cstheme="minorEastAsia"/>
                      <w:color w:val="auto"/>
                      <w:szCs w:val="21"/>
                      <w:lang w:val="en-US"/>
                    </w:rPr>
                  </w:pPr>
                  <w:r>
                    <w:rPr>
                      <w:rFonts w:hint="eastAsia" w:asciiTheme="minorEastAsia" w:hAnsiTheme="minorEastAsia" w:eastAsiaTheme="minorEastAsia" w:cstheme="minorEastAsia"/>
                      <w:color w:val="auto"/>
                      <w:szCs w:val="21"/>
                      <w:lang w:val="en-US" w:eastAsia="zh-CN"/>
                    </w:rPr>
                    <w:t>99.90</w:t>
                  </w:r>
                </w:p>
              </w:tc>
              <w:tc>
                <w:tcPr>
                  <w:tcW w:w="2995" w:type="dxa"/>
                  <w:tcBorders>
                    <w:tl2br w:val="nil"/>
                    <w:tr2bl w:val="nil"/>
                  </w:tcBorders>
                  <w:vAlign w:val="center"/>
                </w:tcPr>
                <w:p>
                  <w:pPr>
                    <w:jc w:val="center"/>
                    <w:rPr>
                      <w:color w:val="auto"/>
                      <w:sz w:val="21"/>
                      <w:szCs w:val="21"/>
                    </w:rPr>
                  </w:pPr>
                  <w:r>
                    <w:rPr>
                      <w:rFonts w:hint="eastAsia" w:cs="Times New Roman"/>
                      <w:color w:val="auto"/>
                      <w:kern w:val="2"/>
                      <w:sz w:val="21"/>
                      <w:szCs w:val="21"/>
                      <w:lang w:val="en-US" w:eastAsia="zh-CN" w:bidi="ar-SA"/>
                    </w:rPr>
                    <w:t>外售饲料生产企业</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01" w:hRule="atLeast"/>
              </w:trPr>
              <w:tc>
                <w:tcPr>
                  <w:tcW w:w="1536" w:type="dxa"/>
                  <w:tcBorders>
                    <w:tl2br w:val="nil"/>
                    <w:tr2bl w:val="nil"/>
                  </w:tcBorders>
                  <w:vAlign w:val="center"/>
                </w:tcPr>
                <w:p>
                  <w:pPr>
                    <w:jc w:val="center"/>
                    <w:rPr>
                      <w:rFonts w:ascii="Times New Roman" w:hAnsi="Times New Roman" w:eastAsia="宋体" w:cs="Times New Roman"/>
                      <w:color w:val="auto"/>
                      <w:kern w:val="2"/>
                      <w:sz w:val="21"/>
                      <w:szCs w:val="21"/>
                      <w:lang w:val="en-US" w:eastAsia="zh-CN" w:bidi="ar-SA"/>
                    </w:rPr>
                  </w:pPr>
                  <w:r>
                    <w:rPr>
                      <w:rFonts w:hint="eastAsia" w:cs="Times New Roman"/>
                      <w:color w:val="auto"/>
                      <w:kern w:val="4"/>
                      <w:sz w:val="21"/>
                      <w:szCs w:val="21"/>
                      <w:lang w:val="en-US" w:eastAsia="zh-CN"/>
                    </w:rPr>
                    <w:t>沉降室收集的粉尘</w:t>
                  </w:r>
                </w:p>
              </w:tc>
              <w:tc>
                <w:tcPr>
                  <w:tcW w:w="1151" w:type="dxa"/>
                  <w:tcBorders>
                    <w:tl2br w:val="nil"/>
                    <w:tr2bl w:val="nil"/>
                  </w:tcBorders>
                  <w:vAlign w:val="center"/>
                </w:tcPr>
                <w:p>
                  <w:pPr>
                    <w:jc w:val="center"/>
                    <w:rPr>
                      <w:rFonts w:ascii="Times New Roman" w:hAnsi="Times New Roman" w:eastAsia="宋体" w:cs="Times New Roman"/>
                      <w:color w:val="auto"/>
                      <w:kern w:val="2"/>
                      <w:sz w:val="21"/>
                      <w:szCs w:val="21"/>
                      <w:lang w:val="en-US" w:eastAsia="zh-CN" w:bidi="ar-SA"/>
                    </w:rPr>
                  </w:pPr>
                  <w:r>
                    <w:rPr>
                      <w:rFonts w:hint="eastAsia"/>
                      <w:color w:val="auto"/>
                      <w:szCs w:val="21"/>
                    </w:rPr>
                    <w:t>一般工业固废</w:t>
                  </w:r>
                </w:p>
              </w:tc>
              <w:tc>
                <w:tcPr>
                  <w:tcW w:w="983" w:type="dxa"/>
                  <w:tcBorders>
                    <w:tl2br w:val="nil"/>
                    <w:tr2bl w:val="nil"/>
                  </w:tcBorders>
                  <w:vAlign w:val="center"/>
                </w:tcPr>
                <w:p>
                  <w:pPr>
                    <w:jc w:val="center"/>
                    <w:rPr>
                      <w:rFonts w:ascii="Times New Roman" w:hAnsi="Times New Roman" w:eastAsia="宋体" w:cs="Times New Roman"/>
                      <w:color w:val="auto"/>
                      <w:kern w:val="2"/>
                      <w:sz w:val="21"/>
                      <w:szCs w:val="21"/>
                      <w:lang w:val="en-US" w:eastAsia="zh-CN" w:bidi="ar-SA"/>
                    </w:rPr>
                  </w:pPr>
                  <w:r>
                    <w:rPr>
                      <w:rFonts w:hint="eastAsia"/>
                      <w:color w:val="auto"/>
                      <w:szCs w:val="21"/>
                    </w:rPr>
                    <w:t>固态</w:t>
                  </w:r>
                </w:p>
              </w:tc>
              <w:tc>
                <w:tcPr>
                  <w:tcW w:w="1415" w:type="dxa"/>
                  <w:tcBorders>
                    <w:tl2br w:val="nil"/>
                    <w:tr2bl w:val="nil"/>
                  </w:tcBorders>
                  <w:vAlign w:val="center"/>
                </w:tcPr>
                <w:p>
                  <w:pPr>
                    <w:jc w:val="center"/>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kern w:val="2"/>
                      <w:sz w:val="21"/>
                      <w:szCs w:val="21"/>
                      <w:lang w:val="en-US" w:eastAsia="zh-CN" w:bidi="ar-SA"/>
                    </w:rPr>
                    <w:t>19.60</w:t>
                  </w:r>
                </w:p>
              </w:tc>
              <w:tc>
                <w:tcPr>
                  <w:tcW w:w="1362" w:type="dxa"/>
                  <w:tcBorders>
                    <w:tl2br w:val="nil"/>
                    <w:tr2bl w:val="nil"/>
                  </w:tcBorders>
                  <w:vAlign w:val="center"/>
                </w:tcPr>
                <w:p>
                  <w:pPr>
                    <w:jc w:val="center"/>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kern w:val="2"/>
                      <w:sz w:val="21"/>
                      <w:szCs w:val="21"/>
                      <w:lang w:val="en-US" w:eastAsia="zh-CN" w:bidi="ar-SA"/>
                    </w:rPr>
                    <w:t>19.60</w:t>
                  </w:r>
                </w:p>
              </w:tc>
              <w:tc>
                <w:tcPr>
                  <w:tcW w:w="2995" w:type="dxa"/>
                  <w:tcBorders>
                    <w:tl2br w:val="nil"/>
                    <w:tr2bl w:val="nil"/>
                  </w:tcBorders>
                  <w:vAlign w:val="center"/>
                </w:tcPr>
                <w:p>
                  <w:pPr>
                    <w:jc w:val="center"/>
                    <w:rPr>
                      <w:rFonts w:hint="eastAsia" w:ascii="Times New Roman" w:hAnsi="Times New Roman" w:eastAsia="宋体" w:cs="Times New Roman"/>
                      <w:color w:val="auto"/>
                      <w:kern w:val="2"/>
                      <w:sz w:val="21"/>
                      <w:szCs w:val="21"/>
                      <w:lang w:val="en-US" w:eastAsia="zh-CN" w:bidi="ar-SA"/>
                    </w:rPr>
                  </w:pPr>
                  <w:r>
                    <w:rPr>
                      <w:rFonts w:hint="eastAsia" w:cs="Times New Roman"/>
                      <w:color w:val="auto"/>
                      <w:kern w:val="2"/>
                      <w:sz w:val="21"/>
                      <w:szCs w:val="21"/>
                      <w:lang w:val="en-US" w:eastAsia="zh-CN" w:bidi="ar-SA"/>
                    </w:rPr>
                    <w:t>外售饲料生产企业</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01" w:hRule="atLeast"/>
              </w:trPr>
              <w:tc>
                <w:tcPr>
                  <w:tcW w:w="1536" w:type="dxa"/>
                  <w:tcBorders>
                    <w:tl2br w:val="nil"/>
                    <w:tr2bl w:val="nil"/>
                  </w:tcBorders>
                  <w:vAlign w:val="center"/>
                </w:tcPr>
                <w:p>
                  <w:pPr>
                    <w:jc w:val="center"/>
                    <w:rPr>
                      <w:rFonts w:hint="eastAsia" w:ascii="Times New Roman" w:hAnsi="Times New Roman" w:eastAsia="宋体" w:cs="Times New Roman"/>
                      <w:color w:val="auto"/>
                      <w:kern w:val="2"/>
                      <w:sz w:val="21"/>
                      <w:szCs w:val="21"/>
                      <w:lang w:val="en-US" w:eastAsia="zh-CN" w:bidi="ar-SA"/>
                    </w:rPr>
                  </w:pPr>
                  <w:r>
                    <w:rPr>
                      <w:rFonts w:hint="eastAsia"/>
                      <w:color w:val="auto"/>
                      <w:sz w:val="21"/>
                      <w:szCs w:val="21"/>
                    </w:rPr>
                    <w:t>生活垃圾</w:t>
                  </w:r>
                </w:p>
              </w:tc>
              <w:tc>
                <w:tcPr>
                  <w:tcW w:w="1151" w:type="dxa"/>
                  <w:tcBorders>
                    <w:tl2br w:val="nil"/>
                    <w:tr2bl w:val="nil"/>
                  </w:tcBorders>
                  <w:vAlign w:val="center"/>
                </w:tcPr>
                <w:p>
                  <w:pPr>
                    <w:jc w:val="center"/>
                    <w:rPr>
                      <w:color w:val="auto"/>
                      <w:szCs w:val="21"/>
                    </w:rPr>
                  </w:pPr>
                  <w:r>
                    <w:rPr>
                      <w:rFonts w:hint="eastAsia"/>
                      <w:color w:val="auto"/>
                      <w:szCs w:val="21"/>
                    </w:rPr>
                    <w:t>生活</w:t>
                  </w:r>
                </w:p>
                <w:p>
                  <w:pPr>
                    <w:jc w:val="center"/>
                    <w:rPr>
                      <w:rFonts w:hint="eastAsia" w:ascii="Times New Roman" w:hAnsi="Times New Roman" w:eastAsia="宋体" w:cs="Times New Roman"/>
                      <w:color w:val="auto"/>
                      <w:kern w:val="2"/>
                      <w:sz w:val="21"/>
                      <w:szCs w:val="21"/>
                      <w:lang w:val="en-US" w:eastAsia="zh-CN" w:bidi="ar-SA"/>
                    </w:rPr>
                  </w:pPr>
                  <w:r>
                    <w:rPr>
                      <w:rFonts w:hint="eastAsia"/>
                      <w:color w:val="auto"/>
                      <w:szCs w:val="21"/>
                    </w:rPr>
                    <w:t>垃圾</w:t>
                  </w:r>
                </w:p>
              </w:tc>
              <w:tc>
                <w:tcPr>
                  <w:tcW w:w="983" w:type="dxa"/>
                  <w:tcBorders>
                    <w:tl2br w:val="nil"/>
                    <w:tr2bl w:val="nil"/>
                  </w:tcBorders>
                  <w:vAlign w:val="center"/>
                </w:tcPr>
                <w:p>
                  <w:pPr>
                    <w:jc w:val="center"/>
                    <w:rPr>
                      <w:rFonts w:hint="eastAsia" w:ascii="Times New Roman" w:hAnsi="Times New Roman" w:eastAsia="宋体" w:cs="Times New Roman"/>
                      <w:color w:val="auto"/>
                      <w:kern w:val="2"/>
                      <w:sz w:val="21"/>
                      <w:szCs w:val="21"/>
                      <w:lang w:val="en-US" w:eastAsia="zh-CN" w:bidi="ar-SA"/>
                    </w:rPr>
                  </w:pPr>
                  <w:r>
                    <w:rPr>
                      <w:rFonts w:hint="eastAsia"/>
                      <w:color w:val="auto"/>
                      <w:szCs w:val="21"/>
                    </w:rPr>
                    <w:t>固态</w:t>
                  </w:r>
                </w:p>
              </w:tc>
              <w:tc>
                <w:tcPr>
                  <w:tcW w:w="1415" w:type="dxa"/>
                  <w:tcBorders>
                    <w:tl2br w:val="nil"/>
                    <w:tr2bl w:val="nil"/>
                  </w:tcBorders>
                  <w:vAlign w:val="center"/>
                </w:tcPr>
                <w:p>
                  <w:pPr>
                    <w:jc w:val="center"/>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szCs w:val="21"/>
                      <w:lang w:val="en-US" w:eastAsia="zh-CN"/>
                    </w:rPr>
                    <w:t>2.25</w:t>
                  </w:r>
                </w:p>
              </w:tc>
              <w:tc>
                <w:tcPr>
                  <w:tcW w:w="1362" w:type="dxa"/>
                  <w:tcBorders>
                    <w:tl2br w:val="nil"/>
                    <w:tr2bl w:val="nil"/>
                  </w:tcBorders>
                  <w:vAlign w:val="center"/>
                </w:tcPr>
                <w:p>
                  <w:pPr>
                    <w:jc w:val="center"/>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szCs w:val="21"/>
                      <w:lang w:val="en-US" w:eastAsia="zh-CN"/>
                    </w:rPr>
                    <w:t>2.25</w:t>
                  </w:r>
                </w:p>
              </w:tc>
              <w:tc>
                <w:tcPr>
                  <w:tcW w:w="2995" w:type="dxa"/>
                  <w:tcBorders>
                    <w:tl2br w:val="nil"/>
                    <w:tr2bl w:val="nil"/>
                  </w:tcBorders>
                  <w:vAlign w:val="center"/>
                </w:tcPr>
                <w:p>
                  <w:pPr>
                    <w:jc w:val="center"/>
                    <w:rPr>
                      <w:rFonts w:hint="eastAsia" w:ascii="Times New Roman" w:hAnsi="Times New Roman" w:eastAsia="宋体" w:cs="Times New Roman"/>
                      <w:color w:val="auto"/>
                      <w:kern w:val="2"/>
                      <w:sz w:val="21"/>
                      <w:szCs w:val="21"/>
                      <w:lang w:val="en-US" w:eastAsia="zh-CN" w:bidi="ar-SA"/>
                    </w:rPr>
                  </w:pPr>
                  <w:r>
                    <w:rPr>
                      <w:rFonts w:hint="eastAsia"/>
                      <w:color w:val="auto"/>
                      <w:kern w:val="0"/>
                      <w:sz w:val="21"/>
                      <w:szCs w:val="21"/>
                    </w:rPr>
                    <w:t>分类收集，</w:t>
                  </w:r>
                  <w:r>
                    <w:rPr>
                      <w:color w:val="auto"/>
                      <w:kern w:val="0"/>
                      <w:sz w:val="21"/>
                      <w:szCs w:val="21"/>
                    </w:rPr>
                    <w:t>环卫部门统一定期清运</w:t>
                  </w:r>
                </w:p>
              </w:tc>
            </w:tr>
          </w:tbl>
          <w:p>
            <w:pPr>
              <w:snapToGrid w:val="0"/>
              <w:spacing w:line="360" w:lineRule="auto"/>
              <w:ind w:firstLine="482" w:firstLineChars="200"/>
              <w:rPr>
                <w:b/>
                <w:color w:val="auto"/>
                <w:sz w:val="24"/>
              </w:rPr>
            </w:pPr>
            <w:r>
              <w:rPr>
                <w:rFonts w:hint="eastAsia"/>
                <w:b/>
                <w:color w:val="auto"/>
                <w:sz w:val="24"/>
              </w:rPr>
              <w:t>五、环境风险分析</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本项目</w:t>
            </w:r>
            <w:r>
              <w:rPr>
                <w:rFonts w:hint="default" w:ascii="Times New Roman" w:hAnsi="Times New Roman" w:eastAsia="宋体" w:cs="Times New Roman"/>
                <w:color w:val="auto"/>
                <w:sz w:val="24"/>
                <w:szCs w:val="24"/>
                <w:lang w:val="en-US" w:eastAsia="zh-CN"/>
              </w:rPr>
              <w:t>运营过程中不涉及</w:t>
            </w:r>
            <w:r>
              <w:rPr>
                <w:rFonts w:hint="default" w:ascii="Times New Roman" w:hAnsi="Times New Roman" w:eastAsia="宋体" w:cs="Times New Roman"/>
                <w:color w:val="auto"/>
                <w:sz w:val="24"/>
                <w:szCs w:val="24"/>
              </w:rPr>
              <w:t>易燃易爆危险物质，根据《建设项目环境影响报告表编制技术指南》的要求，不需要进行环境</w:t>
            </w:r>
            <w:r>
              <w:rPr>
                <w:rFonts w:hint="eastAsia" w:cs="Times New Roman"/>
                <w:color w:val="auto"/>
                <w:sz w:val="24"/>
                <w:szCs w:val="24"/>
                <w:lang w:eastAsia="zh-CN"/>
              </w:rPr>
              <w:t>风险分析</w:t>
            </w:r>
            <w:r>
              <w:rPr>
                <w:rFonts w:hint="default" w:ascii="Times New Roman" w:hAnsi="Times New Roman" w:eastAsia="宋体" w:cs="Times New Roman"/>
                <w:color w:val="auto"/>
                <w:sz w:val="24"/>
                <w:szCs w:val="24"/>
              </w:rPr>
              <w:t>。</w:t>
            </w:r>
          </w:p>
          <w:p>
            <w:pPr>
              <w:pStyle w:val="11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2" w:firstLineChars="200"/>
              <w:textAlignment w:val="auto"/>
              <w:rPr>
                <w:rFonts w:hint="default" w:ascii="Times New Roman" w:hAnsi="Times New Roman" w:eastAsia="宋体" w:cs="Times New Roman"/>
                <w:b/>
                <w:color w:val="FF0000"/>
                <w:spacing w:val="-4"/>
                <w:sz w:val="24"/>
                <w:szCs w:val="24"/>
              </w:rPr>
            </w:pPr>
            <w:r>
              <w:rPr>
                <w:rFonts w:hint="eastAsia" w:ascii="Times New Roman" w:hAnsi="Times New Roman" w:eastAsia="宋体" w:cs="Times New Roman"/>
                <w:b/>
                <w:bCs/>
                <w:color w:val="FF0000"/>
                <w:sz w:val="24"/>
                <w:szCs w:val="24"/>
                <w:lang w:val="en-US" w:eastAsia="zh-CN"/>
              </w:rPr>
              <w:t>六</w:t>
            </w:r>
            <w:r>
              <w:rPr>
                <w:rFonts w:hint="default" w:ascii="Times New Roman" w:hAnsi="Times New Roman" w:eastAsia="宋体" w:cs="Times New Roman"/>
                <w:b/>
                <w:bCs/>
                <w:color w:val="FF0000"/>
                <w:sz w:val="24"/>
                <w:szCs w:val="24"/>
                <w:lang w:val="en-US" w:eastAsia="zh-CN"/>
              </w:rPr>
              <w:t>、</w:t>
            </w:r>
            <w:r>
              <w:rPr>
                <w:rFonts w:hint="default" w:ascii="Times New Roman" w:hAnsi="Times New Roman" w:eastAsia="宋体" w:cs="Times New Roman"/>
                <w:b/>
                <w:color w:val="FF0000"/>
                <w:sz w:val="24"/>
                <w:szCs w:val="24"/>
              </w:rPr>
              <w:t>环保投资估算</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FF0000"/>
                <w:sz w:val="24"/>
                <w:szCs w:val="24"/>
              </w:rPr>
            </w:pPr>
            <w:r>
              <w:rPr>
                <w:rFonts w:hint="default" w:ascii="Times New Roman" w:hAnsi="Times New Roman" w:eastAsia="宋体" w:cs="Times New Roman"/>
                <w:color w:val="FF0000"/>
                <w:sz w:val="24"/>
                <w:szCs w:val="24"/>
              </w:rPr>
              <w:t>项目总投资</w:t>
            </w:r>
            <w:r>
              <w:rPr>
                <w:rFonts w:hint="default" w:ascii="Times New Roman" w:hAnsi="Times New Roman" w:eastAsia="宋体" w:cs="Times New Roman"/>
                <w:color w:val="FF0000"/>
                <w:sz w:val="24"/>
                <w:szCs w:val="24"/>
                <w:lang w:val="en-US" w:eastAsia="zh-CN"/>
              </w:rPr>
              <w:t>300</w:t>
            </w:r>
            <w:r>
              <w:rPr>
                <w:rFonts w:hint="eastAsia" w:ascii="Times New Roman" w:hAnsi="Times New Roman" w:eastAsia="宋体" w:cs="Times New Roman"/>
                <w:color w:val="FF0000"/>
                <w:sz w:val="24"/>
                <w:szCs w:val="24"/>
                <w:lang w:val="en-US" w:eastAsia="zh-CN"/>
              </w:rPr>
              <w:t>0</w:t>
            </w:r>
            <w:r>
              <w:rPr>
                <w:rFonts w:hint="default" w:ascii="Times New Roman" w:hAnsi="Times New Roman" w:eastAsia="宋体" w:cs="Times New Roman"/>
                <w:color w:val="FF0000"/>
                <w:sz w:val="24"/>
                <w:szCs w:val="24"/>
              </w:rPr>
              <w:t>万元，其中环保投资</w:t>
            </w:r>
            <w:r>
              <w:rPr>
                <w:rFonts w:hint="eastAsia" w:ascii="Times New Roman" w:hAnsi="Times New Roman" w:eastAsia="宋体" w:cs="Times New Roman"/>
                <w:color w:val="FF0000"/>
                <w:sz w:val="24"/>
                <w:szCs w:val="24"/>
                <w:lang w:val="en-US" w:eastAsia="zh-CN"/>
              </w:rPr>
              <w:t>110</w:t>
            </w:r>
            <w:r>
              <w:rPr>
                <w:rFonts w:hint="default" w:ascii="Times New Roman" w:hAnsi="Times New Roman" w:eastAsia="宋体" w:cs="Times New Roman"/>
                <w:color w:val="FF0000"/>
                <w:sz w:val="24"/>
                <w:szCs w:val="24"/>
              </w:rPr>
              <w:t>万元，占总投资的</w:t>
            </w:r>
            <w:r>
              <w:rPr>
                <w:rFonts w:hint="eastAsia" w:ascii="Times New Roman" w:hAnsi="Times New Roman" w:eastAsia="宋体" w:cs="Times New Roman"/>
                <w:color w:val="FF0000"/>
                <w:sz w:val="24"/>
                <w:lang w:val="en-US" w:eastAsia="zh-CN"/>
              </w:rPr>
              <w:t>3.67</w:t>
            </w:r>
            <w:r>
              <w:rPr>
                <w:rFonts w:hint="default" w:ascii="Times New Roman" w:hAnsi="Times New Roman" w:eastAsia="宋体" w:cs="Times New Roman"/>
                <w:color w:val="FF0000"/>
                <w:sz w:val="24"/>
                <w:szCs w:val="24"/>
              </w:rPr>
              <w:t>%。环境保护措施及投资一览表见下表。</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2" w:firstLineChars="200"/>
              <w:jc w:val="center"/>
              <w:textAlignment w:val="auto"/>
              <w:rPr>
                <w:rFonts w:hint="default" w:ascii="Times New Roman" w:hAnsi="Times New Roman" w:eastAsia="宋体" w:cs="Times New Roman"/>
                <w:b/>
                <w:bCs/>
                <w:color w:val="FF0000"/>
                <w:sz w:val="24"/>
                <w:szCs w:val="24"/>
              </w:rPr>
            </w:pPr>
            <w:r>
              <w:rPr>
                <w:rFonts w:hint="default" w:ascii="Times New Roman" w:hAnsi="Times New Roman" w:eastAsia="宋体" w:cs="Times New Roman"/>
                <w:b/>
                <w:bCs/>
                <w:color w:val="FF0000"/>
                <w:sz w:val="24"/>
                <w:szCs w:val="24"/>
              </w:rPr>
              <w:t>表</w:t>
            </w:r>
            <w:r>
              <w:rPr>
                <w:rFonts w:hint="default" w:ascii="Times New Roman" w:hAnsi="Times New Roman" w:eastAsia="宋体" w:cs="Times New Roman"/>
                <w:b/>
                <w:bCs/>
                <w:color w:val="FF0000"/>
                <w:sz w:val="24"/>
                <w:lang w:eastAsia="zh-CN"/>
              </w:rPr>
              <w:t>4</w:t>
            </w:r>
            <w:r>
              <w:rPr>
                <w:rFonts w:hint="default" w:ascii="Times New Roman" w:hAnsi="Times New Roman" w:eastAsia="宋体" w:cs="Times New Roman"/>
                <w:b/>
                <w:bCs/>
                <w:color w:val="FF0000"/>
                <w:sz w:val="24"/>
                <w:lang w:val="en-US" w:eastAsia="zh-CN"/>
              </w:rPr>
              <w:t>-</w:t>
            </w:r>
            <w:r>
              <w:rPr>
                <w:rFonts w:hint="eastAsia" w:ascii="Times New Roman" w:hAnsi="Times New Roman" w:eastAsia="宋体" w:cs="Times New Roman"/>
                <w:b/>
                <w:bCs/>
                <w:color w:val="FF0000"/>
                <w:sz w:val="24"/>
                <w:lang w:val="en-US" w:eastAsia="zh-CN"/>
              </w:rPr>
              <w:t>12</w:t>
            </w:r>
            <w:r>
              <w:rPr>
                <w:rFonts w:hint="default" w:ascii="Times New Roman" w:hAnsi="Times New Roman" w:eastAsia="宋体" w:cs="Times New Roman"/>
                <w:b/>
                <w:bCs/>
                <w:color w:val="FF0000"/>
                <w:sz w:val="24"/>
              </w:rPr>
              <w:t xml:space="preserve">  </w:t>
            </w:r>
            <w:r>
              <w:rPr>
                <w:rFonts w:hint="default" w:ascii="Times New Roman" w:hAnsi="Times New Roman" w:eastAsia="宋体" w:cs="Times New Roman"/>
                <w:b/>
                <w:bCs/>
                <w:color w:val="FF0000"/>
                <w:sz w:val="24"/>
                <w:szCs w:val="24"/>
              </w:rPr>
              <w:t xml:space="preserve">   环保措施及投资估算一览表</w:t>
            </w:r>
          </w:p>
          <w:tbl>
            <w:tblPr>
              <w:tblStyle w:val="26"/>
              <w:tblW w:w="4996"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0" w:type="dxa"/>
                <w:bottom w:w="0" w:type="dxa"/>
                <w:right w:w="0" w:type="dxa"/>
              </w:tblCellMar>
            </w:tblPr>
            <w:tblGrid>
              <w:gridCol w:w="442"/>
              <w:gridCol w:w="1424"/>
              <w:gridCol w:w="5954"/>
              <w:gridCol w:w="1620"/>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77" w:hRule="atLeast"/>
                <w:jc w:val="center"/>
              </w:trPr>
              <w:tc>
                <w:tcPr>
                  <w:tcW w:w="234" w:type="pct"/>
                  <w:tcBorders>
                    <w:tl2br w:val="nil"/>
                    <w:tr2bl w:val="nil"/>
                  </w:tcBorders>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color w:val="FF0000"/>
                      <w:sz w:val="21"/>
                      <w:szCs w:val="21"/>
                    </w:rPr>
                  </w:pPr>
                  <w:r>
                    <w:rPr>
                      <w:rFonts w:hint="default" w:ascii="Times New Roman" w:hAnsi="Times New Roman" w:eastAsia="宋体" w:cs="Times New Roman"/>
                      <w:b/>
                      <w:color w:val="FF0000"/>
                      <w:sz w:val="21"/>
                      <w:szCs w:val="21"/>
                    </w:rPr>
                    <w:t>序号</w:t>
                  </w:r>
                </w:p>
              </w:tc>
              <w:tc>
                <w:tcPr>
                  <w:tcW w:w="754" w:type="pct"/>
                  <w:tcBorders>
                    <w:tl2br w:val="nil"/>
                    <w:tr2bl w:val="nil"/>
                  </w:tcBorders>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color w:val="FF0000"/>
                      <w:sz w:val="21"/>
                      <w:szCs w:val="21"/>
                    </w:rPr>
                  </w:pPr>
                  <w:r>
                    <w:rPr>
                      <w:rFonts w:hint="default" w:ascii="Times New Roman" w:hAnsi="Times New Roman" w:eastAsia="宋体" w:cs="Times New Roman"/>
                      <w:b/>
                      <w:color w:val="FF0000"/>
                      <w:sz w:val="21"/>
                      <w:szCs w:val="21"/>
                    </w:rPr>
                    <w:t>项目名称</w:t>
                  </w:r>
                </w:p>
              </w:tc>
              <w:tc>
                <w:tcPr>
                  <w:tcW w:w="3153" w:type="pct"/>
                  <w:tcBorders>
                    <w:tl2br w:val="nil"/>
                    <w:tr2bl w:val="nil"/>
                  </w:tcBorders>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color w:val="FF0000"/>
                      <w:sz w:val="21"/>
                      <w:szCs w:val="21"/>
                    </w:rPr>
                  </w:pPr>
                  <w:r>
                    <w:rPr>
                      <w:rFonts w:hint="default" w:ascii="Times New Roman" w:hAnsi="Times New Roman" w:eastAsia="宋体" w:cs="Times New Roman"/>
                      <w:b/>
                      <w:color w:val="FF0000"/>
                      <w:sz w:val="21"/>
                      <w:szCs w:val="21"/>
                    </w:rPr>
                    <w:t>内容</w:t>
                  </w:r>
                </w:p>
              </w:tc>
              <w:tc>
                <w:tcPr>
                  <w:tcW w:w="858" w:type="pct"/>
                  <w:tcBorders>
                    <w:tl2br w:val="nil"/>
                    <w:tr2bl w:val="nil"/>
                  </w:tcBorders>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color w:val="FF0000"/>
                      <w:sz w:val="21"/>
                      <w:szCs w:val="21"/>
                    </w:rPr>
                  </w:pPr>
                  <w:r>
                    <w:rPr>
                      <w:rFonts w:hint="default" w:ascii="Times New Roman" w:hAnsi="Times New Roman" w:eastAsia="宋体" w:cs="Times New Roman"/>
                      <w:b/>
                      <w:color w:val="FF0000"/>
                      <w:sz w:val="21"/>
                      <w:szCs w:val="21"/>
                    </w:rPr>
                    <w:t>投资</w:t>
                  </w:r>
                </w:p>
                <w:p>
                  <w:pPr>
                    <w:keepNext w:val="0"/>
                    <w:keepLines w:val="0"/>
                    <w:suppressLineNumbers w:val="0"/>
                    <w:spacing w:before="0" w:beforeAutospacing="0" w:after="0" w:afterAutospacing="0"/>
                    <w:ind w:left="0" w:right="0"/>
                    <w:jc w:val="center"/>
                    <w:rPr>
                      <w:rFonts w:hint="default" w:ascii="Times New Roman" w:hAnsi="Times New Roman" w:eastAsia="宋体" w:cs="Times New Roman"/>
                      <w:b/>
                      <w:color w:val="FF0000"/>
                      <w:sz w:val="21"/>
                      <w:szCs w:val="21"/>
                    </w:rPr>
                  </w:pPr>
                  <w:r>
                    <w:rPr>
                      <w:rFonts w:hint="default" w:ascii="Times New Roman" w:hAnsi="Times New Roman" w:eastAsia="宋体" w:cs="Times New Roman"/>
                      <w:b/>
                      <w:color w:val="FF0000"/>
                      <w:sz w:val="21"/>
                      <w:szCs w:val="21"/>
                    </w:rPr>
                    <w:t>（万元）</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77" w:hRule="atLeast"/>
                <w:jc w:val="center"/>
              </w:trPr>
              <w:tc>
                <w:tcPr>
                  <w:tcW w:w="234" w:type="pct"/>
                  <w:tcBorders>
                    <w:tl2br w:val="nil"/>
                    <w:tr2bl w:val="nil"/>
                  </w:tcBorders>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color w:val="FF0000"/>
                      <w:sz w:val="21"/>
                      <w:szCs w:val="21"/>
                      <w:lang w:val="en-US" w:eastAsia="zh-CN"/>
                    </w:rPr>
                  </w:pPr>
                  <w:r>
                    <w:rPr>
                      <w:rFonts w:hint="default" w:ascii="Times New Roman" w:hAnsi="Times New Roman" w:eastAsia="宋体" w:cs="Times New Roman"/>
                      <w:b w:val="0"/>
                      <w:bCs/>
                      <w:color w:val="FF0000"/>
                      <w:sz w:val="21"/>
                      <w:szCs w:val="21"/>
                      <w:lang w:val="en-US" w:eastAsia="zh-CN"/>
                    </w:rPr>
                    <w:t>1</w:t>
                  </w:r>
                </w:p>
              </w:tc>
              <w:tc>
                <w:tcPr>
                  <w:tcW w:w="754" w:type="pct"/>
                  <w:vMerge w:val="restart"/>
                  <w:tcBorders>
                    <w:tl2br w:val="nil"/>
                    <w:tr2bl w:val="nil"/>
                  </w:tcBorders>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color w:val="FF0000"/>
                      <w:sz w:val="21"/>
                      <w:szCs w:val="21"/>
                    </w:rPr>
                  </w:pPr>
                  <w:r>
                    <w:rPr>
                      <w:rFonts w:hint="default" w:ascii="Times New Roman" w:hAnsi="Times New Roman" w:eastAsia="宋体" w:cs="Times New Roman"/>
                      <w:color w:val="FF0000"/>
                      <w:sz w:val="21"/>
                      <w:szCs w:val="21"/>
                    </w:rPr>
                    <w:t>废气治理</w:t>
                  </w:r>
                </w:p>
              </w:tc>
              <w:tc>
                <w:tcPr>
                  <w:tcW w:w="3153" w:type="pct"/>
                  <w:tcBorders>
                    <w:tl2br w:val="nil"/>
                    <w:tr2bl w:val="nil"/>
                  </w:tcBorders>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color w:val="FF0000"/>
                      <w:sz w:val="21"/>
                      <w:szCs w:val="21"/>
                    </w:rPr>
                  </w:pPr>
                  <w:r>
                    <w:rPr>
                      <w:rFonts w:hint="default" w:ascii="Times New Roman" w:hAnsi="Times New Roman" w:eastAsia="宋体" w:cs="Times New Roman"/>
                      <w:b w:val="0"/>
                      <w:bCs/>
                      <w:color w:val="FF0000"/>
                      <w:sz w:val="21"/>
                      <w:szCs w:val="21"/>
                    </w:rPr>
                    <w:t>对</w:t>
                  </w:r>
                  <w:r>
                    <w:rPr>
                      <w:rFonts w:hint="default" w:ascii="Times New Roman" w:hAnsi="Times New Roman" w:eastAsia="宋体" w:cs="Times New Roman"/>
                      <w:b w:val="0"/>
                      <w:bCs/>
                      <w:color w:val="FF0000"/>
                      <w:sz w:val="21"/>
                      <w:szCs w:val="21"/>
                      <w:lang w:eastAsia="zh-CN"/>
                    </w:rPr>
                    <w:t>筛分机</w:t>
                  </w:r>
                  <w:r>
                    <w:rPr>
                      <w:rFonts w:hint="default" w:ascii="Times New Roman" w:hAnsi="Times New Roman" w:eastAsia="宋体" w:cs="Times New Roman"/>
                      <w:b w:val="0"/>
                      <w:bCs/>
                      <w:color w:val="FF0000"/>
                      <w:sz w:val="21"/>
                      <w:szCs w:val="21"/>
                    </w:rPr>
                    <w:t>进行全封闭设置</w:t>
                  </w:r>
                </w:p>
              </w:tc>
              <w:tc>
                <w:tcPr>
                  <w:tcW w:w="858" w:type="pct"/>
                  <w:tcBorders>
                    <w:tl2br w:val="nil"/>
                    <w:tr2bl w:val="nil"/>
                  </w:tcBorders>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color w:val="FF0000"/>
                      <w:sz w:val="21"/>
                      <w:szCs w:val="21"/>
                      <w:lang w:val="en-US" w:eastAsia="zh-CN"/>
                    </w:rPr>
                  </w:pPr>
                  <w:r>
                    <w:rPr>
                      <w:rFonts w:hint="eastAsia" w:ascii="Times New Roman" w:hAnsi="Times New Roman" w:eastAsia="宋体" w:cs="Times New Roman"/>
                      <w:b w:val="0"/>
                      <w:bCs/>
                      <w:color w:val="FF0000"/>
                      <w:sz w:val="21"/>
                      <w:szCs w:val="21"/>
                      <w:lang w:val="en-US" w:eastAsia="zh-CN"/>
                    </w:rPr>
                    <w:t>4</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77" w:hRule="atLeast"/>
                <w:jc w:val="center"/>
              </w:trPr>
              <w:tc>
                <w:tcPr>
                  <w:tcW w:w="234" w:type="pct"/>
                  <w:tcBorders>
                    <w:tl2br w:val="nil"/>
                    <w:tr2bl w:val="nil"/>
                  </w:tcBorders>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color w:val="FF0000"/>
                      <w:sz w:val="21"/>
                      <w:szCs w:val="21"/>
                      <w:lang w:val="en-US" w:eastAsia="zh-CN"/>
                    </w:rPr>
                  </w:pPr>
                  <w:r>
                    <w:rPr>
                      <w:rFonts w:hint="eastAsia" w:ascii="Times New Roman" w:hAnsi="Times New Roman" w:eastAsia="宋体" w:cs="Times New Roman"/>
                      <w:b w:val="0"/>
                      <w:bCs/>
                      <w:color w:val="FF0000"/>
                      <w:sz w:val="21"/>
                      <w:szCs w:val="21"/>
                      <w:lang w:val="en-US" w:eastAsia="zh-CN"/>
                    </w:rPr>
                    <w:t>2</w:t>
                  </w:r>
                </w:p>
              </w:tc>
              <w:tc>
                <w:tcPr>
                  <w:tcW w:w="754" w:type="pct"/>
                  <w:vMerge w:val="continue"/>
                  <w:tcBorders>
                    <w:tl2br w:val="nil"/>
                    <w:tr2bl w:val="nil"/>
                  </w:tcBorders>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FF0000"/>
                      <w:sz w:val="21"/>
                      <w:szCs w:val="21"/>
                    </w:rPr>
                  </w:pPr>
                </w:p>
              </w:tc>
              <w:tc>
                <w:tcPr>
                  <w:tcW w:w="3153" w:type="pct"/>
                  <w:tcBorders>
                    <w:tl2br w:val="nil"/>
                    <w:tr2bl w:val="nil"/>
                  </w:tcBorders>
                  <w:vAlign w:val="center"/>
                </w:tcPr>
                <w:p>
                  <w:pPr>
                    <w:keepNext w:val="0"/>
                    <w:keepLines w:val="0"/>
                    <w:suppressLineNumbers w:val="0"/>
                    <w:spacing w:before="0" w:beforeAutospacing="0" w:after="0" w:afterAutospacing="0"/>
                    <w:ind w:left="0" w:right="0"/>
                    <w:jc w:val="center"/>
                    <w:rPr>
                      <w:rFonts w:hint="eastAsia" w:ascii="Times New Roman" w:hAnsi="Times New Roman" w:eastAsia="宋体" w:cs="Times New Roman"/>
                      <w:b w:val="0"/>
                      <w:bCs/>
                      <w:color w:val="FF0000"/>
                      <w:sz w:val="21"/>
                      <w:szCs w:val="21"/>
                      <w:lang w:eastAsia="zh-CN"/>
                    </w:rPr>
                  </w:pPr>
                  <w:r>
                    <w:rPr>
                      <w:rFonts w:hint="eastAsia" w:ascii="Times New Roman" w:hAnsi="Times New Roman" w:eastAsia="宋体" w:cs="Times New Roman"/>
                      <w:b w:val="0"/>
                      <w:bCs/>
                      <w:color w:val="FF0000"/>
                      <w:sz w:val="21"/>
                      <w:szCs w:val="21"/>
                      <w:lang w:eastAsia="zh-CN"/>
                    </w:rPr>
                    <w:t>烘干塔封闭、重力沉降室、防尘网</w:t>
                  </w:r>
                </w:p>
              </w:tc>
              <w:tc>
                <w:tcPr>
                  <w:tcW w:w="858" w:type="pct"/>
                  <w:tcBorders>
                    <w:tl2br w:val="nil"/>
                    <w:tr2bl w:val="nil"/>
                  </w:tcBorders>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color w:val="FF0000"/>
                      <w:sz w:val="21"/>
                      <w:szCs w:val="21"/>
                      <w:lang w:val="en-US" w:eastAsia="zh-CN"/>
                    </w:rPr>
                  </w:pPr>
                  <w:r>
                    <w:rPr>
                      <w:rFonts w:hint="eastAsia" w:ascii="Times New Roman" w:hAnsi="Times New Roman" w:eastAsia="宋体" w:cs="Times New Roman"/>
                      <w:b w:val="0"/>
                      <w:bCs/>
                      <w:color w:val="FF0000"/>
                      <w:sz w:val="21"/>
                      <w:szCs w:val="21"/>
                      <w:lang w:val="en-US" w:eastAsia="zh-CN"/>
                    </w:rPr>
                    <w:t>12</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77" w:hRule="atLeast"/>
                <w:jc w:val="center"/>
              </w:trPr>
              <w:tc>
                <w:tcPr>
                  <w:tcW w:w="234" w:type="pct"/>
                  <w:tcBorders>
                    <w:tl2br w:val="nil"/>
                    <w:tr2bl w:val="nil"/>
                  </w:tcBorders>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color w:val="FF0000"/>
                      <w:sz w:val="21"/>
                      <w:szCs w:val="21"/>
                      <w:lang w:val="en-US" w:eastAsia="zh-CN"/>
                    </w:rPr>
                  </w:pPr>
                  <w:r>
                    <w:rPr>
                      <w:rFonts w:hint="eastAsia" w:ascii="Times New Roman" w:hAnsi="Times New Roman" w:eastAsia="宋体" w:cs="Times New Roman"/>
                      <w:b w:val="0"/>
                      <w:bCs/>
                      <w:color w:val="FF0000"/>
                      <w:sz w:val="21"/>
                      <w:szCs w:val="21"/>
                      <w:lang w:val="en-US" w:eastAsia="zh-CN"/>
                    </w:rPr>
                    <w:t>3</w:t>
                  </w:r>
                </w:p>
              </w:tc>
              <w:tc>
                <w:tcPr>
                  <w:tcW w:w="754" w:type="pct"/>
                  <w:vMerge w:val="continue"/>
                  <w:tcBorders>
                    <w:tl2br w:val="nil"/>
                    <w:tr2bl w:val="nil"/>
                  </w:tcBorders>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color w:val="FF0000"/>
                      <w:sz w:val="21"/>
                      <w:szCs w:val="21"/>
                    </w:rPr>
                  </w:pPr>
                </w:p>
              </w:tc>
              <w:tc>
                <w:tcPr>
                  <w:tcW w:w="3153" w:type="pct"/>
                  <w:tcBorders>
                    <w:tl2br w:val="nil"/>
                    <w:tr2bl w:val="nil"/>
                  </w:tcBorders>
                  <w:vAlign w:val="center"/>
                </w:tcPr>
                <w:p>
                  <w:pPr>
                    <w:keepNext w:val="0"/>
                    <w:keepLines w:val="0"/>
                    <w:suppressLineNumbers w:val="0"/>
                    <w:spacing w:before="0" w:beforeAutospacing="0" w:after="0" w:afterAutospacing="0"/>
                    <w:ind w:left="0" w:right="0"/>
                    <w:jc w:val="center"/>
                    <w:rPr>
                      <w:rFonts w:hint="eastAsia" w:ascii="Times New Roman" w:hAnsi="Times New Roman" w:eastAsia="宋体" w:cs="Times New Roman"/>
                      <w:b w:val="0"/>
                      <w:bCs/>
                      <w:color w:val="FF0000"/>
                      <w:sz w:val="21"/>
                      <w:szCs w:val="21"/>
                      <w:lang w:eastAsia="zh-CN"/>
                    </w:rPr>
                  </w:pPr>
                  <w:r>
                    <w:rPr>
                      <w:rFonts w:hint="default" w:ascii="Times New Roman" w:hAnsi="Times New Roman" w:eastAsia="宋体" w:cs="Times New Roman"/>
                      <w:color w:val="FF0000"/>
                      <w:sz w:val="21"/>
                      <w:szCs w:val="21"/>
                      <w:lang w:eastAsia="zh-CN"/>
                    </w:rPr>
                    <w:t>燃煤热风炉</w:t>
                  </w:r>
                  <w:r>
                    <w:rPr>
                      <w:rFonts w:hint="default" w:ascii="Times New Roman" w:hAnsi="Times New Roman" w:eastAsia="宋体" w:cs="Times New Roman"/>
                      <w:color w:val="FF0000"/>
                      <w:sz w:val="21"/>
                      <w:szCs w:val="21"/>
                      <w:highlight w:val="none"/>
                    </w:rPr>
                    <w:t>多管除尘器</w:t>
                  </w:r>
                  <w:r>
                    <w:rPr>
                      <w:rFonts w:hint="eastAsia" w:ascii="Times New Roman" w:hAnsi="Times New Roman" w:eastAsia="宋体" w:cs="Times New Roman"/>
                      <w:color w:val="FF0000"/>
                      <w:sz w:val="21"/>
                      <w:szCs w:val="21"/>
                      <w:highlight w:val="none"/>
                      <w:lang w:eastAsia="zh-CN"/>
                    </w:rPr>
                    <w:t>、脱硫塔</w:t>
                  </w:r>
                </w:p>
              </w:tc>
              <w:tc>
                <w:tcPr>
                  <w:tcW w:w="858" w:type="pct"/>
                  <w:tcBorders>
                    <w:tl2br w:val="nil"/>
                    <w:tr2bl w:val="nil"/>
                  </w:tcBorders>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color w:val="FF0000"/>
                      <w:sz w:val="21"/>
                      <w:szCs w:val="21"/>
                      <w:lang w:val="en-US" w:eastAsia="zh-CN"/>
                    </w:rPr>
                  </w:pPr>
                  <w:r>
                    <w:rPr>
                      <w:rFonts w:hint="eastAsia" w:ascii="Times New Roman" w:hAnsi="Times New Roman" w:eastAsia="宋体" w:cs="Times New Roman"/>
                      <w:b w:val="0"/>
                      <w:bCs/>
                      <w:color w:val="FF0000"/>
                      <w:sz w:val="21"/>
                      <w:szCs w:val="21"/>
                      <w:lang w:val="en-US" w:eastAsia="zh-CN"/>
                    </w:rPr>
                    <w:t>45</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77" w:hRule="atLeast"/>
                <w:jc w:val="center"/>
              </w:trPr>
              <w:tc>
                <w:tcPr>
                  <w:tcW w:w="234" w:type="pct"/>
                  <w:tcBorders>
                    <w:tl2br w:val="nil"/>
                    <w:tr2bl w:val="nil"/>
                  </w:tcBorders>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color w:val="FF0000"/>
                      <w:sz w:val="21"/>
                      <w:szCs w:val="21"/>
                      <w:lang w:val="en-US" w:eastAsia="zh-CN"/>
                    </w:rPr>
                  </w:pPr>
                  <w:r>
                    <w:rPr>
                      <w:rFonts w:hint="eastAsia" w:ascii="Times New Roman" w:hAnsi="Times New Roman" w:eastAsia="宋体" w:cs="Times New Roman"/>
                      <w:b w:val="0"/>
                      <w:bCs/>
                      <w:color w:val="FF0000"/>
                      <w:sz w:val="21"/>
                      <w:szCs w:val="21"/>
                      <w:lang w:val="en-US" w:eastAsia="zh-CN"/>
                    </w:rPr>
                    <w:t>4</w:t>
                  </w:r>
                </w:p>
              </w:tc>
              <w:tc>
                <w:tcPr>
                  <w:tcW w:w="754" w:type="pct"/>
                  <w:vMerge w:val="continue"/>
                  <w:tcBorders>
                    <w:tl2br w:val="nil"/>
                    <w:tr2bl w:val="nil"/>
                  </w:tcBorders>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color w:val="FF0000"/>
                      <w:sz w:val="21"/>
                      <w:szCs w:val="21"/>
                    </w:rPr>
                  </w:pPr>
                </w:p>
              </w:tc>
              <w:tc>
                <w:tcPr>
                  <w:tcW w:w="3153" w:type="pct"/>
                  <w:tcBorders>
                    <w:tl2br w:val="nil"/>
                    <w:tr2bl w:val="nil"/>
                  </w:tcBorders>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color w:val="FF0000"/>
                      <w:sz w:val="21"/>
                      <w:szCs w:val="21"/>
                      <w:lang w:eastAsia="zh-CN"/>
                    </w:rPr>
                  </w:pPr>
                  <w:r>
                    <w:rPr>
                      <w:rFonts w:hint="default" w:ascii="Times New Roman" w:hAnsi="Times New Roman" w:cs="Times New Roman"/>
                      <w:color w:val="FF0000"/>
                      <w:sz w:val="21"/>
                      <w:szCs w:val="21"/>
                      <w:lang w:val="en-US" w:eastAsia="zh-CN"/>
                    </w:rPr>
                    <w:t>燃煤库</w:t>
                  </w:r>
                </w:p>
              </w:tc>
              <w:tc>
                <w:tcPr>
                  <w:tcW w:w="858" w:type="pct"/>
                  <w:tcBorders>
                    <w:tl2br w:val="nil"/>
                    <w:tr2bl w:val="nil"/>
                  </w:tcBorders>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color w:val="FF0000"/>
                      <w:sz w:val="21"/>
                      <w:szCs w:val="21"/>
                      <w:lang w:val="en-US" w:eastAsia="zh-CN"/>
                    </w:rPr>
                  </w:pPr>
                  <w:r>
                    <w:rPr>
                      <w:rFonts w:hint="eastAsia" w:ascii="Times New Roman" w:hAnsi="Times New Roman" w:eastAsia="宋体" w:cs="Times New Roman"/>
                      <w:b w:val="0"/>
                      <w:bCs/>
                      <w:color w:val="FF0000"/>
                      <w:sz w:val="21"/>
                      <w:szCs w:val="21"/>
                      <w:lang w:val="en-US" w:eastAsia="zh-CN"/>
                    </w:rPr>
                    <w:t>12</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77" w:hRule="atLeast"/>
                <w:jc w:val="center"/>
              </w:trPr>
              <w:tc>
                <w:tcPr>
                  <w:tcW w:w="234" w:type="pct"/>
                  <w:tcBorders>
                    <w:tl2br w:val="nil"/>
                    <w:tr2bl w:val="nil"/>
                  </w:tcBorders>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color w:val="FF0000"/>
                      <w:sz w:val="21"/>
                      <w:szCs w:val="21"/>
                      <w:lang w:val="en-US" w:eastAsia="zh-CN"/>
                    </w:rPr>
                  </w:pPr>
                  <w:r>
                    <w:rPr>
                      <w:rFonts w:hint="eastAsia" w:ascii="Times New Roman" w:hAnsi="Times New Roman" w:eastAsia="宋体" w:cs="Times New Roman"/>
                      <w:b w:val="0"/>
                      <w:bCs/>
                      <w:color w:val="FF0000"/>
                      <w:sz w:val="21"/>
                      <w:szCs w:val="21"/>
                      <w:lang w:val="en-US" w:eastAsia="zh-CN"/>
                    </w:rPr>
                    <w:t>5</w:t>
                  </w:r>
                </w:p>
              </w:tc>
              <w:tc>
                <w:tcPr>
                  <w:tcW w:w="754" w:type="pct"/>
                  <w:vMerge w:val="continue"/>
                  <w:tcBorders>
                    <w:tl2br w:val="nil"/>
                    <w:tr2bl w:val="nil"/>
                  </w:tcBorders>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color w:val="FF0000"/>
                      <w:sz w:val="21"/>
                      <w:szCs w:val="21"/>
                    </w:rPr>
                  </w:pPr>
                </w:p>
              </w:tc>
              <w:tc>
                <w:tcPr>
                  <w:tcW w:w="3153" w:type="pct"/>
                  <w:tcBorders>
                    <w:tl2br w:val="nil"/>
                    <w:tr2bl w:val="nil"/>
                  </w:tcBorders>
                  <w:vAlign w:val="center"/>
                </w:tcPr>
                <w:p>
                  <w:pPr>
                    <w:keepNext w:val="0"/>
                    <w:keepLines w:val="0"/>
                    <w:suppressLineNumbers w:val="0"/>
                    <w:spacing w:before="0" w:beforeAutospacing="0" w:after="0" w:afterAutospacing="0"/>
                    <w:ind w:left="0" w:right="0"/>
                    <w:jc w:val="center"/>
                    <w:rPr>
                      <w:rFonts w:hint="default" w:ascii="Times New Roman" w:hAnsi="Times New Roman" w:cs="Times New Roman"/>
                      <w:color w:val="FF0000"/>
                      <w:sz w:val="21"/>
                      <w:szCs w:val="21"/>
                      <w:lang w:val="en-US" w:eastAsia="zh-CN"/>
                    </w:rPr>
                  </w:pPr>
                  <w:r>
                    <w:rPr>
                      <w:rFonts w:hint="default" w:ascii="Times New Roman" w:hAnsi="Times New Roman" w:cs="Times New Roman"/>
                      <w:color w:val="FF0000"/>
                      <w:sz w:val="21"/>
                      <w:szCs w:val="21"/>
                      <w:lang w:val="en-US" w:eastAsia="zh-CN"/>
                    </w:rPr>
                    <w:t>灰渣库</w:t>
                  </w:r>
                </w:p>
              </w:tc>
              <w:tc>
                <w:tcPr>
                  <w:tcW w:w="858" w:type="pct"/>
                  <w:tcBorders>
                    <w:tl2br w:val="nil"/>
                    <w:tr2bl w:val="nil"/>
                  </w:tcBorders>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color w:val="FF0000"/>
                      <w:sz w:val="21"/>
                      <w:szCs w:val="21"/>
                      <w:lang w:val="en-US" w:eastAsia="zh-CN"/>
                    </w:rPr>
                  </w:pPr>
                  <w:r>
                    <w:rPr>
                      <w:rFonts w:hint="eastAsia" w:ascii="Times New Roman" w:hAnsi="Times New Roman" w:eastAsia="宋体" w:cs="Times New Roman"/>
                      <w:b w:val="0"/>
                      <w:bCs/>
                      <w:color w:val="FF0000"/>
                      <w:sz w:val="21"/>
                      <w:szCs w:val="21"/>
                      <w:lang w:val="en-US" w:eastAsia="zh-CN"/>
                    </w:rPr>
                    <w:t>11</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77" w:hRule="atLeast"/>
                <w:jc w:val="center"/>
              </w:trPr>
              <w:tc>
                <w:tcPr>
                  <w:tcW w:w="234" w:type="pct"/>
                  <w:tcBorders>
                    <w:tl2br w:val="nil"/>
                    <w:tr2bl w:val="nil"/>
                  </w:tcBorders>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color w:val="FF0000"/>
                      <w:sz w:val="21"/>
                      <w:szCs w:val="21"/>
                      <w:lang w:val="en-US" w:eastAsia="zh-CN"/>
                    </w:rPr>
                  </w:pPr>
                  <w:r>
                    <w:rPr>
                      <w:rFonts w:hint="eastAsia" w:ascii="Times New Roman" w:hAnsi="Times New Roman" w:eastAsia="宋体" w:cs="Times New Roman"/>
                      <w:b w:val="0"/>
                      <w:bCs/>
                      <w:color w:val="FF0000"/>
                      <w:sz w:val="21"/>
                      <w:szCs w:val="21"/>
                      <w:lang w:val="en-US" w:eastAsia="zh-CN"/>
                    </w:rPr>
                    <w:t>6</w:t>
                  </w:r>
                </w:p>
              </w:tc>
              <w:tc>
                <w:tcPr>
                  <w:tcW w:w="754" w:type="pct"/>
                  <w:tcBorders>
                    <w:tl2br w:val="nil"/>
                    <w:tr2bl w:val="nil"/>
                  </w:tcBorders>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color w:val="FF0000"/>
                      <w:sz w:val="21"/>
                      <w:szCs w:val="21"/>
                    </w:rPr>
                  </w:pPr>
                  <w:r>
                    <w:rPr>
                      <w:rFonts w:hint="default" w:ascii="Times New Roman" w:hAnsi="Times New Roman" w:eastAsia="宋体" w:cs="Times New Roman"/>
                      <w:color w:val="FF0000"/>
                      <w:sz w:val="21"/>
                      <w:szCs w:val="21"/>
                    </w:rPr>
                    <w:t>废水治理</w:t>
                  </w:r>
                </w:p>
              </w:tc>
              <w:tc>
                <w:tcPr>
                  <w:tcW w:w="3153" w:type="pct"/>
                  <w:tcBorders>
                    <w:tl2br w:val="nil"/>
                    <w:tr2bl w:val="nil"/>
                  </w:tcBorders>
                  <w:vAlign w:val="center"/>
                </w:tcPr>
                <w:p>
                  <w:pPr>
                    <w:keepNext w:val="0"/>
                    <w:keepLines w:val="0"/>
                    <w:suppressLineNumbers w:val="0"/>
                    <w:spacing w:before="0" w:beforeAutospacing="0" w:after="0" w:afterAutospacing="0"/>
                    <w:ind w:left="0" w:leftChars="0" w:right="-42" w:rightChars="-20" w:firstLine="2" w:firstLineChars="0"/>
                    <w:jc w:val="center"/>
                    <w:rPr>
                      <w:rFonts w:hint="default" w:ascii="Times New Roman" w:hAnsi="Times New Roman" w:eastAsia="宋体" w:cs="Times New Roman"/>
                      <w:color w:val="FF0000"/>
                      <w:kern w:val="2"/>
                      <w:sz w:val="21"/>
                      <w:szCs w:val="21"/>
                      <w:lang w:val="en-US" w:eastAsia="zh-CN" w:bidi="ar-SA"/>
                    </w:rPr>
                  </w:pPr>
                  <w:r>
                    <w:rPr>
                      <w:rFonts w:hint="default" w:ascii="Times New Roman" w:hAnsi="Times New Roman" w:eastAsia="宋体" w:cs="Times New Roman"/>
                      <w:color w:val="FF0000"/>
                      <w:sz w:val="21"/>
                      <w:szCs w:val="21"/>
                    </w:rPr>
                    <w:t>化粪池</w:t>
                  </w:r>
                </w:p>
              </w:tc>
              <w:tc>
                <w:tcPr>
                  <w:tcW w:w="858" w:type="pct"/>
                  <w:tcBorders>
                    <w:tl2br w:val="nil"/>
                    <w:tr2bl w:val="nil"/>
                  </w:tcBorders>
                  <w:vAlign w:val="center"/>
                </w:tcPr>
                <w:p>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FF0000"/>
                      <w:kern w:val="2"/>
                      <w:sz w:val="21"/>
                      <w:szCs w:val="21"/>
                      <w:lang w:val="en-US" w:eastAsia="zh-CN" w:bidi="ar-SA"/>
                    </w:rPr>
                  </w:pPr>
                  <w:r>
                    <w:rPr>
                      <w:rFonts w:hint="eastAsia" w:ascii="Times New Roman" w:hAnsi="Times New Roman" w:eastAsia="宋体" w:cs="Times New Roman"/>
                      <w:i w:val="0"/>
                      <w:iCs w:val="0"/>
                      <w:color w:val="FF0000"/>
                      <w:kern w:val="0"/>
                      <w:sz w:val="21"/>
                      <w:szCs w:val="21"/>
                      <w:u w:val="none"/>
                      <w:lang w:val="en-US" w:eastAsia="zh-CN" w:bidi="ar"/>
                    </w:rPr>
                    <w:t>2</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77" w:hRule="atLeast"/>
                <w:jc w:val="center"/>
              </w:trPr>
              <w:tc>
                <w:tcPr>
                  <w:tcW w:w="234" w:type="pct"/>
                  <w:tcBorders>
                    <w:tl2br w:val="nil"/>
                    <w:tr2bl w:val="nil"/>
                  </w:tcBorders>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color w:val="FF0000"/>
                      <w:sz w:val="21"/>
                      <w:szCs w:val="21"/>
                      <w:lang w:val="en-US" w:eastAsia="zh-CN"/>
                    </w:rPr>
                  </w:pPr>
                  <w:r>
                    <w:rPr>
                      <w:rFonts w:hint="eastAsia" w:ascii="Times New Roman" w:hAnsi="Times New Roman" w:eastAsia="宋体" w:cs="Times New Roman"/>
                      <w:b w:val="0"/>
                      <w:bCs/>
                      <w:color w:val="FF0000"/>
                      <w:sz w:val="21"/>
                      <w:szCs w:val="21"/>
                      <w:lang w:val="en-US" w:eastAsia="zh-CN"/>
                    </w:rPr>
                    <w:t>7</w:t>
                  </w:r>
                </w:p>
              </w:tc>
              <w:tc>
                <w:tcPr>
                  <w:tcW w:w="754" w:type="pct"/>
                  <w:tcBorders>
                    <w:tl2br w:val="nil"/>
                    <w:tr2bl w:val="nil"/>
                  </w:tcBorders>
                  <w:vAlign w:val="center"/>
                </w:tcPr>
                <w:p>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FF0000"/>
                      <w:kern w:val="2"/>
                      <w:sz w:val="21"/>
                      <w:szCs w:val="21"/>
                      <w:lang w:val="en-US" w:eastAsia="zh-CN" w:bidi="ar-SA"/>
                    </w:rPr>
                  </w:pPr>
                  <w:r>
                    <w:rPr>
                      <w:rFonts w:hint="default" w:ascii="Times New Roman" w:hAnsi="Times New Roman" w:eastAsia="宋体" w:cs="Times New Roman"/>
                      <w:color w:val="FF0000"/>
                      <w:sz w:val="21"/>
                      <w:szCs w:val="21"/>
                    </w:rPr>
                    <w:t>噪声治理</w:t>
                  </w:r>
                </w:p>
              </w:tc>
              <w:tc>
                <w:tcPr>
                  <w:tcW w:w="3153" w:type="pct"/>
                  <w:tcBorders>
                    <w:tl2br w:val="nil"/>
                    <w:tr2bl w:val="nil"/>
                  </w:tcBorders>
                  <w:vAlign w:val="center"/>
                </w:tcPr>
                <w:p>
                  <w:pPr>
                    <w:keepNext w:val="0"/>
                    <w:keepLines w:val="0"/>
                    <w:suppressLineNumbers w:val="0"/>
                    <w:spacing w:before="0" w:beforeAutospacing="0" w:after="0" w:afterAutospacing="0"/>
                    <w:ind w:left="0" w:leftChars="0" w:right="0" w:rightChars="0" w:firstLine="2" w:firstLineChars="0"/>
                    <w:jc w:val="center"/>
                    <w:rPr>
                      <w:rFonts w:hint="default" w:ascii="Times New Roman" w:hAnsi="Times New Roman" w:eastAsia="宋体" w:cs="Times New Roman"/>
                      <w:color w:val="FF0000"/>
                      <w:kern w:val="2"/>
                      <w:sz w:val="21"/>
                      <w:szCs w:val="21"/>
                      <w:lang w:val="en-US" w:eastAsia="zh-CN" w:bidi="ar-SA"/>
                    </w:rPr>
                  </w:pPr>
                  <w:r>
                    <w:rPr>
                      <w:rFonts w:hint="default" w:ascii="Times New Roman" w:hAnsi="Times New Roman" w:eastAsia="宋体" w:cs="Times New Roman"/>
                      <w:color w:val="FF0000"/>
                      <w:sz w:val="21"/>
                      <w:szCs w:val="21"/>
                      <w:lang w:eastAsia="zh-CN"/>
                    </w:rPr>
                    <w:t>生产设备设置</w:t>
                  </w:r>
                  <w:r>
                    <w:rPr>
                      <w:rFonts w:hint="default" w:ascii="Times New Roman" w:hAnsi="Times New Roman" w:eastAsia="宋体" w:cs="Times New Roman"/>
                      <w:color w:val="FF0000"/>
                      <w:sz w:val="21"/>
                      <w:szCs w:val="21"/>
                    </w:rPr>
                    <w:t>减振垫</w:t>
                  </w:r>
                </w:p>
              </w:tc>
              <w:tc>
                <w:tcPr>
                  <w:tcW w:w="858" w:type="pct"/>
                  <w:tcBorders>
                    <w:tl2br w:val="nil"/>
                    <w:tr2bl w:val="nil"/>
                  </w:tcBorders>
                  <w:vAlign w:val="center"/>
                </w:tcPr>
                <w:p>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FF0000"/>
                      <w:kern w:val="2"/>
                      <w:sz w:val="21"/>
                      <w:szCs w:val="21"/>
                      <w:lang w:val="en-US" w:eastAsia="zh-CN" w:bidi="ar-SA"/>
                    </w:rPr>
                  </w:pPr>
                  <w:r>
                    <w:rPr>
                      <w:rFonts w:hint="eastAsia" w:ascii="Times New Roman" w:hAnsi="Times New Roman" w:eastAsia="宋体" w:cs="Times New Roman"/>
                      <w:i w:val="0"/>
                      <w:iCs w:val="0"/>
                      <w:color w:val="FF0000"/>
                      <w:kern w:val="0"/>
                      <w:sz w:val="21"/>
                      <w:szCs w:val="21"/>
                      <w:u w:val="none"/>
                      <w:lang w:val="en-US" w:eastAsia="zh-CN" w:bidi="ar"/>
                    </w:rPr>
                    <w:t>3</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77" w:hRule="atLeast"/>
                <w:jc w:val="center"/>
              </w:trPr>
              <w:tc>
                <w:tcPr>
                  <w:tcW w:w="234" w:type="pct"/>
                  <w:tcBorders>
                    <w:tl2br w:val="nil"/>
                    <w:tr2bl w:val="nil"/>
                  </w:tcBorders>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color w:val="FF0000"/>
                      <w:sz w:val="21"/>
                      <w:szCs w:val="21"/>
                      <w:lang w:val="en-US" w:eastAsia="zh-CN"/>
                    </w:rPr>
                  </w:pPr>
                  <w:r>
                    <w:rPr>
                      <w:rFonts w:hint="eastAsia" w:ascii="Times New Roman" w:hAnsi="Times New Roman" w:eastAsia="宋体" w:cs="Times New Roman"/>
                      <w:b w:val="0"/>
                      <w:bCs/>
                      <w:color w:val="FF0000"/>
                      <w:sz w:val="21"/>
                      <w:szCs w:val="21"/>
                      <w:lang w:val="en-US" w:eastAsia="zh-CN"/>
                    </w:rPr>
                    <w:t>8</w:t>
                  </w:r>
                </w:p>
              </w:tc>
              <w:tc>
                <w:tcPr>
                  <w:tcW w:w="754" w:type="pct"/>
                  <w:vMerge w:val="restart"/>
                  <w:tcBorders>
                    <w:tl2br w:val="nil"/>
                    <w:tr2bl w:val="nil"/>
                  </w:tcBorders>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FF0000"/>
                      <w:sz w:val="21"/>
                      <w:szCs w:val="21"/>
                    </w:rPr>
                  </w:pPr>
                  <w:r>
                    <w:rPr>
                      <w:rFonts w:hint="default" w:ascii="Times New Roman" w:hAnsi="Times New Roman" w:eastAsia="宋体" w:cs="Times New Roman"/>
                      <w:color w:val="FF0000"/>
                      <w:sz w:val="21"/>
                      <w:szCs w:val="21"/>
                    </w:rPr>
                    <w:t>固废治理</w:t>
                  </w:r>
                </w:p>
              </w:tc>
              <w:tc>
                <w:tcPr>
                  <w:tcW w:w="3153" w:type="pct"/>
                  <w:tcBorders>
                    <w:tl2br w:val="nil"/>
                    <w:tr2bl w:val="nil"/>
                  </w:tcBorders>
                  <w:vAlign w:val="center"/>
                </w:tcPr>
                <w:p>
                  <w:pPr>
                    <w:keepNext w:val="0"/>
                    <w:keepLines w:val="0"/>
                    <w:suppressLineNumbers w:val="0"/>
                    <w:spacing w:before="0" w:beforeAutospacing="0" w:after="0" w:afterAutospacing="0"/>
                    <w:ind w:left="0" w:right="0" w:firstLine="2" w:firstLineChars="0"/>
                    <w:jc w:val="center"/>
                    <w:rPr>
                      <w:rFonts w:hint="default" w:ascii="Times New Roman" w:hAnsi="Times New Roman" w:eastAsia="宋体" w:cs="Times New Roman"/>
                      <w:color w:val="FF0000"/>
                      <w:sz w:val="21"/>
                      <w:szCs w:val="21"/>
                      <w:lang w:eastAsia="zh-CN"/>
                    </w:rPr>
                  </w:pPr>
                  <w:r>
                    <w:rPr>
                      <w:rFonts w:hint="eastAsia" w:ascii="Times New Roman" w:hAnsi="Times New Roman" w:eastAsia="宋体" w:cs="Times New Roman"/>
                      <w:color w:val="FF0000"/>
                      <w:sz w:val="21"/>
                      <w:szCs w:val="21"/>
                      <w:lang w:eastAsia="zh-CN"/>
                    </w:rPr>
                    <w:t>仓库</w:t>
                  </w:r>
                </w:p>
              </w:tc>
              <w:tc>
                <w:tcPr>
                  <w:tcW w:w="858" w:type="pct"/>
                  <w:tcBorders>
                    <w:tl2br w:val="nil"/>
                    <w:tr2bl w:val="nil"/>
                  </w:tcBorders>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FF0000"/>
                      <w:kern w:val="0"/>
                      <w:sz w:val="21"/>
                      <w:szCs w:val="21"/>
                      <w:u w:val="none"/>
                      <w:lang w:val="en-US" w:eastAsia="zh-CN" w:bidi="ar"/>
                    </w:rPr>
                  </w:pPr>
                  <w:r>
                    <w:rPr>
                      <w:rFonts w:hint="eastAsia" w:ascii="Times New Roman" w:hAnsi="Times New Roman" w:eastAsia="宋体" w:cs="Times New Roman"/>
                      <w:i w:val="0"/>
                      <w:iCs w:val="0"/>
                      <w:color w:val="FF0000"/>
                      <w:kern w:val="0"/>
                      <w:sz w:val="21"/>
                      <w:szCs w:val="21"/>
                      <w:u w:val="none"/>
                      <w:lang w:val="en-US" w:eastAsia="zh-CN" w:bidi="ar"/>
                    </w:rPr>
                    <w:t>9</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77" w:hRule="atLeast"/>
                <w:jc w:val="center"/>
              </w:trPr>
              <w:tc>
                <w:tcPr>
                  <w:tcW w:w="234" w:type="pct"/>
                  <w:tcBorders>
                    <w:tl2br w:val="nil"/>
                    <w:tr2bl w:val="nil"/>
                  </w:tcBorders>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color w:val="FF0000"/>
                      <w:sz w:val="21"/>
                      <w:szCs w:val="21"/>
                      <w:lang w:val="en-US" w:eastAsia="zh-CN"/>
                    </w:rPr>
                  </w:pPr>
                  <w:r>
                    <w:rPr>
                      <w:rFonts w:hint="eastAsia" w:ascii="Times New Roman" w:hAnsi="Times New Roman" w:eastAsia="宋体" w:cs="Times New Roman"/>
                      <w:b w:val="0"/>
                      <w:bCs/>
                      <w:color w:val="FF0000"/>
                      <w:sz w:val="21"/>
                      <w:szCs w:val="21"/>
                      <w:lang w:val="en-US" w:eastAsia="zh-CN"/>
                    </w:rPr>
                    <w:t>9</w:t>
                  </w:r>
                </w:p>
              </w:tc>
              <w:tc>
                <w:tcPr>
                  <w:tcW w:w="754" w:type="pct"/>
                  <w:vMerge w:val="continue"/>
                  <w:tcBorders>
                    <w:tl2br w:val="nil"/>
                    <w:tr2bl w:val="nil"/>
                  </w:tcBorders>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FF0000"/>
                      <w:sz w:val="21"/>
                      <w:szCs w:val="21"/>
                    </w:rPr>
                  </w:pPr>
                </w:p>
              </w:tc>
              <w:tc>
                <w:tcPr>
                  <w:tcW w:w="3153" w:type="pct"/>
                  <w:tcBorders>
                    <w:tl2br w:val="nil"/>
                    <w:tr2bl w:val="nil"/>
                  </w:tcBorders>
                  <w:vAlign w:val="center"/>
                </w:tcPr>
                <w:p>
                  <w:pPr>
                    <w:keepNext w:val="0"/>
                    <w:keepLines w:val="0"/>
                    <w:suppressLineNumbers w:val="0"/>
                    <w:spacing w:before="0" w:beforeAutospacing="0" w:after="0" w:afterAutospacing="0"/>
                    <w:ind w:left="0" w:right="0" w:firstLine="2" w:firstLineChars="0"/>
                    <w:jc w:val="center"/>
                    <w:rPr>
                      <w:rFonts w:hint="default" w:ascii="Times New Roman" w:hAnsi="Times New Roman" w:eastAsia="宋体" w:cs="Times New Roman"/>
                      <w:color w:val="FF0000"/>
                      <w:sz w:val="21"/>
                      <w:szCs w:val="21"/>
                      <w:lang w:eastAsia="zh-CN"/>
                    </w:rPr>
                  </w:pPr>
                  <w:r>
                    <w:rPr>
                      <w:rFonts w:hint="eastAsia" w:cs="Times New Roman"/>
                      <w:color w:val="FF0000"/>
                      <w:sz w:val="21"/>
                      <w:szCs w:val="21"/>
                      <w:lang w:eastAsia="zh-CN"/>
                    </w:rPr>
                    <w:t>脱硫渣沉淀池</w:t>
                  </w:r>
                </w:p>
              </w:tc>
              <w:tc>
                <w:tcPr>
                  <w:tcW w:w="858" w:type="pct"/>
                  <w:tcBorders>
                    <w:tl2br w:val="nil"/>
                    <w:tr2bl w:val="nil"/>
                  </w:tcBorders>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FF0000"/>
                      <w:kern w:val="0"/>
                      <w:sz w:val="21"/>
                      <w:szCs w:val="21"/>
                      <w:u w:val="none"/>
                      <w:lang w:val="en-US" w:eastAsia="zh-CN" w:bidi="ar"/>
                    </w:rPr>
                  </w:pPr>
                  <w:r>
                    <w:rPr>
                      <w:rFonts w:hint="eastAsia" w:ascii="Times New Roman" w:hAnsi="Times New Roman" w:eastAsia="宋体" w:cs="Times New Roman"/>
                      <w:i w:val="0"/>
                      <w:iCs w:val="0"/>
                      <w:color w:val="FF0000"/>
                      <w:kern w:val="0"/>
                      <w:sz w:val="21"/>
                      <w:szCs w:val="21"/>
                      <w:u w:val="none"/>
                      <w:lang w:val="en-US" w:eastAsia="zh-CN" w:bidi="ar"/>
                    </w:rPr>
                    <w:t>12</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415" w:hRule="atLeast"/>
                <w:jc w:val="center"/>
              </w:trPr>
              <w:tc>
                <w:tcPr>
                  <w:tcW w:w="988" w:type="pct"/>
                  <w:gridSpan w:val="2"/>
                  <w:tcBorders>
                    <w:tl2br w:val="nil"/>
                    <w:tr2bl w:val="nil"/>
                  </w:tcBorders>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FF0000"/>
                      <w:sz w:val="21"/>
                      <w:szCs w:val="21"/>
                    </w:rPr>
                  </w:pPr>
                  <w:r>
                    <w:rPr>
                      <w:rFonts w:hint="default" w:ascii="Times New Roman" w:hAnsi="Times New Roman" w:eastAsia="宋体" w:cs="Times New Roman"/>
                      <w:color w:val="FF0000"/>
                      <w:sz w:val="21"/>
                      <w:szCs w:val="21"/>
                    </w:rPr>
                    <w:t>合计</w:t>
                  </w:r>
                </w:p>
              </w:tc>
              <w:tc>
                <w:tcPr>
                  <w:tcW w:w="3153" w:type="pct"/>
                  <w:tcBorders>
                    <w:tl2br w:val="nil"/>
                    <w:tr2bl w:val="nil"/>
                  </w:tcBorders>
                  <w:vAlign w:val="center"/>
                </w:tcPr>
                <w:p>
                  <w:pPr>
                    <w:keepNext w:val="0"/>
                    <w:keepLines w:val="0"/>
                    <w:suppressLineNumbers w:val="0"/>
                    <w:spacing w:before="0" w:beforeAutospacing="0" w:after="0" w:afterAutospacing="0"/>
                    <w:ind w:left="0" w:right="0" w:firstLine="2"/>
                    <w:jc w:val="center"/>
                    <w:rPr>
                      <w:rFonts w:hint="default" w:ascii="Times New Roman" w:hAnsi="Times New Roman" w:eastAsia="宋体" w:cs="Times New Roman"/>
                      <w:color w:val="FF0000"/>
                      <w:sz w:val="21"/>
                      <w:szCs w:val="21"/>
                    </w:rPr>
                  </w:pPr>
                  <w:r>
                    <w:rPr>
                      <w:rFonts w:hint="default" w:ascii="Times New Roman" w:hAnsi="Times New Roman" w:eastAsia="宋体" w:cs="Times New Roman"/>
                      <w:color w:val="FF0000"/>
                      <w:sz w:val="21"/>
                      <w:szCs w:val="21"/>
                    </w:rPr>
                    <w:t>/</w:t>
                  </w:r>
                </w:p>
              </w:tc>
              <w:tc>
                <w:tcPr>
                  <w:tcW w:w="858" w:type="pct"/>
                  <w:tcBorders>
                    <w:tl2br w:val="nil"/>
                    <w:tr2bl w:val="nil"/>
                  </w:tcBorders>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FF0000"/>
                      <w:sz w:val="21"/>
                      <w:szCs w:val="21"/>
                      <w:lang w:val="en-US" w:eastAsia="zh-CN"/>
                    </w:rPr>
                  </w:pPr>
                  <w:r>
                    <w:rPr>
                      <w:rFonts w:hint="eastAsia" w:ascii="Times New Roman" w:hAnsi="Times New Roman" w:eastAsia="宋体" w:cs="Times New Roman"/>
                      <w:color w:val="FF0000"/>
                      <w:sz w:val="21"/>
                      <w:szCs w:val="21"/>
                      <w:lang w:val="en-US" w:eastAsia="zh-CN"/>
                    </w:rPr>
                    <w:t>110</w:t>
                  </w:r>
                </w:p>
              </w:tc>
            </w:tr>
          </w:tbl>
          <w:p>
            <w:pPr>
              <w:pStyle w:val="13"/>
              <w:rPr>
                <w:rFonts w:hint="default"/>
              </w:rPr>
            </w:pPr>
          </w:p>
          <w:p>
            <w:pPr>
              <w:pStyle w:val="7"/>
              <w:ind w:left="0" w:leftChars="0" w:firstLine="0" w:firstLineChars="0"/>
              <w:rPr>
                <w:rFonts w:hint="default" w:eastAsia="宋体"/>
                <w:color w:val="auto"/>
                <w:lang w:val="en-US" w:eastAsia="zh-CN"/>
              </w:rPr>
            </w:pPr>
            <w:r>
              <w:rPr>
                <w:rFonts w:hint="eastAsia" w:ascii="Times New Roman" w:hAnsi="Times New Roman" w:cs="Times New Roman"/>
                <w:color w:val="auto"/>
                <w:sz w:val="24"/>
                <w:szCs w:val="24"/>
                <w:lang w:val="en-US" w:eastAsia="zh-CN"/>
              </w:rPr>
              <w:t xml:space="preserve">  </w:t>
            </w:r>
            <w:r>
              <w:rPr>
                <w:rFonts w:hint="eastAsia" w:ascii="Times New Roman" w:hAnsi="Times New Roman" w:cs="Times New Roman"/>
                <w:b/>
                <w:bCs/>
                <w:color w:val="auto"/>
                <w:sz w:val="24"/>
                <w:szCs w:val="24"/>
                <w:lang w:val="en-US" w:eastAsia="zh-CN"/>
              </w:rPr>
              <w:t xml:space="preserve">  </w:t>
            </w:r>
            <w:r>
              <w:rPr>
                <w:rFonts w:hint="eastAsia" w:cs="Times New Roman"/>
                <w:b/>
                <w:bCs/>
                <w:color w:val="auto"/>
                <w:sz w:val="24"/>
                <w:szCs w:val="24"/>
                <w:lang w:val="en-US" w:eastAsia="zh-CN"/>
              </w:rPr>
              <w:t>七</w:t>
            </w:r>
            <w:r>
              <w:rPr>
                <w:rFonts w:hint="eastAsia" w:ascii="Times New Roman" w:hAnsi="Times New Roman" w:cs="Times New Roman"/>
                <w:b/>
                <w:bCs/>
                <w:color w:val="auto"/>
                <w:sz w:val="24"/>
                <w:szCs w:val="24"/>
                <w:lang w:val="en-US" w:eastAsia="zh-CN"/>
              </w:rPr>
              <w:t>、“三同时”验收一览表</w:t>
            </w:r>
          </w:p>
          <w:p>
            <w:pPr>
              <w:keepNext w:val="0"/>
              <w:keepLines w:val="0"/>
              <w:suppressLineNumbers w:val="0"/>
              <w:adjustRightInd w:val="0"/>
              <w:snapToGrid w:val="0"/>
              <w:spacing w:before="0" w:beforeAutospacing="0" w:after="0" w:afterAutospacing="0" w:line="360" w:lineRule="auto"/>
              <w:ind w:left="0" w:right="0"/>
              <w:jc w:val="center"/>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z w:val="24"/>
                <w:szCs w:val="24"/>
              </w:rPr>
              <w:t>表</w:t>
            </w:r>
            <w:r>
              <w:rPr>
                <w:rFonts w:hint="default" w:ascii="Times New Roman" w:hAnsi="Times New Roman" w:eastAsia="宋体" w:cs="Times New Roman"/>
                <w:b/>
                <w:bCs/>
                <w:color w:val="auto"/>
                <w:sz w:val="24"/>
                <w:szCs w:val="24"/>
                <w:lang w:val="en-US" w:eastAsia="zh-CN"/>
              </w:rPr>
              <w:t>4-</w:t>
            </w:r>
            <w:r>
              <w:rPr>
                <w:rFonts w:hint="eastAsia" w:cs="Times New Roman"/>
                <w:b/>
                <w:bCs/>
                <w:color w:val="auto"/>
                <w:sz w:val="24"/>
                <w:szCs w:val="24"/>
                <w:lang w:val="en-US" w:eastAsia="zh-CN"/>
              </w:rPr>
              <w:t>13</w:t>
            </w:r>
            <w:r>
              <w:rPr>
                <w:rFonts w:hint="default" w:ascii="Times New Roman" w:hAnsi="Times New Roman" w:eastAsia="宋体" w:cs="Times New Roman"/>
                <w:b/>
                <w:bCs/>
                <w:color w:val="auto"/>
                <w:sz w:val="24"/>
                <w:szCs w:val="24"/>
              </w:rPr>
              <w:t xml:space="preserve">    环境保护“三同时”验收一览表</w:t>
            </w:r>
          </w:p>
          <w:tbl>
            <w:tblPr>
              <w:tblStyle w:val="26"/>
              <w:tblW w:w="9182" w:type="dxa"/>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autofit"/>
              <w:tblCellMar>
                <w:top w:w="0" w:type="dxa"/>
                <w:left w:w="108" w:type="dxa"/>
                <w:bottom w:w="0" w:type="dxa"/>
                <w:right w:w="108" w:type="dxa"/>
              </w:tblCellMar>
            </w:tblPr>
            <w:tblGrid>
              <w:gridCol w:w="923"/>
              <w:gridCol w:w="991"/>
              <w:gridCol w:w="1074"/>
              <w:gridCol w:w="855"/>
              <w:gridCol w:w="3200"/>
              <w:gridCol w:w="2139"/>
            </w:tblGrid>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426" w:hRule="atLeast"/>
                <w:jc w:val="center"/>
              </w:trPr>
              <w:tc>
                <w:tcPr>
                  <w:tcW w:w="923" w:type="dxa"/>
                  <w:tcBorders>
                    <w:tl2br w:val="nil"/>
                    <w:tr2bl w:val="nil"/>
                  </w:tcBorders>
                  <w:vAlign w:val="center"/>
                </w:tcPr>
                <w:p>
                  <w:pPr>
                    <w:jc w:val="center"/>
                    <w:rPr>
                      <w:b/>
                      <w:bCs/>
                      <w:color w:val="auto"/>
                      <w:sz w:val="21"/>
                      <w:szCs w:val="21"/>
                    </w:rPr>
                  </w:pPr>
                  <w:r>
                    <w:rPr>
                      <w:b/>
                      <w:bCs/>
                      <w:color w:val="auto"/>
                      <w:sz w:val="21"/>
                      <w:szCs w:val="21"/>
                    </w:rPr>
                    <w:t>序号</w:t>
                  </w:r>
                </w:p>
              </w:tc>
              <w:tc>
                <w:tcPr>
                  <w:tcW w:w="991" w:type="dxa"/>
                  <w:tcBorders>
                    <w:tl2br w:val="nil"/>
                    <w:tr2bl w:val="nil"/>
                  </w:tcBorders>
                  <w:vAlign w:val="center"/>
                </w:tcPr>
                <w:p>
                  <w:pPr>
                    <w:jc w:val="center"/>
                    <w:rPr>
                      <w:b/>
                      <w:bCs/>
                      <w:color w:val="auto"/>
                      <w:sz w:val="21"/>
                      <w:szCs w:val="21"/>
                    </w:rPr>
                  </w:pPr>
                  <w:r>
                    <w:rPr>
                      <w:b/>
                      <w:bCs/>
                      <w:color w:val="auto"/>
                      <w:sz w:val="21"/>
                      <w:szCs w:val="21"/>
                    </w:rPr>
                    <w:t>类别</w:t>
                  </w:r>
                </w:p>
              </w:tc>
              <w:tc>
                <w:tcPr>
                  <w:tcW w:w="1074" w:type="dxa"/>
                  <w:tcBorders>
                    <w:tl2br w:val="nil"/>
                    <w:tr2bl w:val="nil"/>
                  </w:tcBorders>
                  <w:vAlign w:val="center"/>
                </w:tcPr>
                <w:p>
                  <w:pPr>
                    <w:jc w:val="center"/>
                    <w:rPr>
                      <w:rFonts w:hint="eastAsia"/>
                      <w:b/>
                      <w:bCs/>
                      <w:color w:val="auto"/>
                      <w:sz w:val="21"/>
                      <w:szCs w:val="21"/>
                      <w:lang w:val="en-US" w:eastAsia="zh-CN"/>
                    </w:rPr>
                  </w:pPr>
                  <w:r>
                    <w:rPr>
                      <w:rFonts w:hint="eastAsia"/>
                      <w:b/>
                      <w:bCs/>
                      <w:color w:val="auto"/>
                      <w:sz w:val="21"/>
                      <w:szCs w:val="21"/>
                    </w:rPr>
                    <w:t>检测因子</w:t>
                  </w:r>
                </w:p>
              </w:tc>
              <w:tc>
                <w:tcPr>
                  <w:tcW w:w="855" w:type="dxa"/>
                  <w:tcBorders>
                    <w:tl2br w:val="nil"/>
                    <w:tr2bl w:val="nil"/>
                  </w:tcBorders>
                  <w:vAlign w:val="center"/>
                </w:tcPr>
                <w:p>
                  <w:pPr>
                    <w:jc w:val="center"/>
                    <w:rPr>
                      <w:b/>
                      <w:bCs/>
                      <w:color w:val="auto"/>
                      <w:sz w:val="21"/>
                      <w:szCs w:val="21"/>
                      <w:lang w:val="en-US" w:eastAsia="zh-CN"/>
                    </w:rPr>
                  </w:pPr>
                  <w:r>
                    <w:rPr>
                      <w:b/>
                      <w:bCs/>
                      <w:color w:val="auto"/>
                      <w:sz w:val="21"/>
                      <w:szCs w:val="21"/>
                    </w:rPr>
                    <w:t>验收点位及频次</w:t>
                  </w:r>
                </w:p>
              </w:tc>
              <w:tc>
                <w:tcPr>
                  <w:tcW w:w="3200" w:type="dxa"/>
                  <w:tcBorders>
                    <w:tl2br w:val="nil"/>
                    <w:tr2bl w:val="nil"/>
                  </w:tcBorders>
                  <w:vAlign w:val="center"/>
                </w:tcPr>
                <w:p>
                  <w:pPr>
                    <w:jc w:val="center"/>
                    <w:rPr>
                      <w:b/>
                      <w:bCs/>
                      <w:color w:val="auto"/>
                      <w:sz w:val="21"/>
                      <w:szCs w:val="21"/>
                    </w:rPr>
                  </w:pPr>
                  <w:r>
                    <w:rPr>
                      <w:b/>
                      <w:bCs/>
                      <w:color w:val="auto"/>
                      <w:sz w:val="21"/>
                      <w:szCs w:val="21"/>
                    </w:rPr>
                    <w:t>处理措施</w:t>
                  </w:r>
                </w:p>
              </w:tc>
              <w:tc>
                <w:tcPr>
                  <w:tcW w:w="2139" w:type="dxa"/>
                  <w:tcBorders>
                    <w:tl2br w:val="nil"/>
                    <w:tr2bl w:val="nil"/>
                  </w:tcBorders>
                  <w:vAlign w:val="center"/>
                </w:tcPr>
                <w:p>
                  <w:pPr>
                    <w:jc w:val="center"/>
                    <w:rPr>
                      <w:b/>
                      <w:bCs/>
                      <w:color w:val="auto"/>
                      <w:sz w:val="21"/>
                      <w:szCs w:val="21"/>
                    </w:rPr>
                  </w:pPr>
                  <w:r>
                    <w:rPr>
                      <w:b/>
                      <w:bCs/>
                      <w:color w:val="auto"/>
                      <w:sz w:val="21"/>
                      <w:szCs w:val="21"/>
                    </w:rPr>
                    <w:t>处理效果</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698" w:hRule="atLeast"/>
                <w:jc w:val="center"/>
              </w:trPr>
              <w:tc>
                <w:tcPr>
                  <w:tcW w:w="923" w:type="dxa"/>
                  <w:vMerge w:val="restart"/>
                  <w:tcBorders>
                    <w:tl2br w:val="nil"/>
                    <w:tr2bl w:val="nil"/>
                  </w:tcBorders>
                  <w:vAlign w:val="center"/>
                </w:tcPr>
                <w:p>
                  <w:pPr>
                    <w:jc w:val="center"/>
                    <w:rPr>
                      <w:rFonts w:hint="eastAsia" w:eastAsia="宋体"/>
                      <w:color w:val="auto"/>
                      <w:sz w:val="21"/>
                      <w:szCs w:val="21"/>
                      <w:lang w:val="en-US" w:eastAsia="zh-CN"/>
                    </w:rPr>
                  </w:pPr>
                  <w:r>
                    <w:rPr>
                      <w:rFonts w:hint="eastAsia"/>
                      <w:color w:val="auto"/>
                      <w:sz w:val="21"/>
                      <w:szCs w:val="21"/>
                      <w:lang w:val="en-US" w:eastAsia="zh-CN"/>
                    </w:rPr>
                    <w:t>1</w:t>
                  </w:r>
                </w:p>
              </w:tc>
              <w:tc>
                <w:tcPr>
                  <w:tcW w:w="991" w:type="dxa"/>
                  <w:vMerge w:val="restart"/>
                  <w:tcBorders>
                    <w:tl2br w:val="nil"/>
                    <w:tr2bl w:val="nil"/>
                  </w:tcBorders>
                  <w:vAlign w:val="center"/>
                </w:tcPr>
                <w:p>
                  <w:pPr>
                    <w:jc w:val="center"/>
                    <w:rPr>
                      <w:rFonts w:hint="eastAsia" w:ascii="Times New Roman" w:hAnsi="Times New Roman" w:eastAsia="宋体" w:cs="Times New Roman"/>
                      <w:color w:val="auto"/>
                      <w:kern w:val="2"/>
                      <w:sz w:val="21"/>
                      <w:szCs w:val="21"/>
                      <w:lang w:val="en-US" w:eastAsia="zh-CN" w:bidi="ar-SA"/>
                    </w:rPr>
                  </w:pPr>
                  <w:r>
                    <w:rPr>
                      <w:rFonts w:hint="eastAsia"/>
                      <w:color w:val="auto"/>
                      <w:sz w:val="21"/>
                      <w:szCs w:val="21"/>
                      <w:lang w:eastAsia="zh-CN"/>
                    </w:rPr>
                    <w:t>厂界粉尘</w:t>
                  </w:r>
                </w:p>
              </w:tc>
              <w:tc>
                <w:tcPr>
                  <w:tcW w:w="1074" w:type="dxa"/>
                  <w:vMerge w:val="restart"/>
                  <w:tcBorders>
                    <w:tl2br w:val="nil"/>
                    <w:tr2bl w:val="nil"/>
                  </w:tcBorders>
                  <w:vAlign w:val="center"/>
                </w:tcPr>
                <w:p>
                  <w:pPr>
                    <w:jc w:val="center"/>
                    <w:rPr>
                      <w:rFonts w:hint="eastAsia"/>
                      <w:color w:val="auto"/>
                      <w:sz w:val="21"/>
                      <w:szCs w:val="21"/>
                      <w:lang w:val="en-US" w:eastAsia="zh-CN"/>
                    </w:rPr>
                  </w:pPr>
                  <w:r>
                    <w:rPr>
                      <w:rFonts w:hint="eastAsia"/>
                      <w:color w:val="auto"/>
                      <w:sz w:val="21"/>
                      <w:szCs w:val="21"/>
                      <w:lang w:eastAsia="zh-CN"/>
                    </w:rPr>
                    <w:t>颗粒物</w:t>
                  </w:r>
                </w:p>
              </w:tc>
              <w:tc>
                <w:tcPr>
                  <w:tcW w:w="855" w:type="dxa"/>
                  <w:vMerge w:val="restart"/>
                  <w:tcBorders>
                    <w:tl2br w:val="nil"/>
                    <w:tr2bl w:val="nil"/>
                  </w:tcBorders>
                  <w:vAlign w:val="center"/>
                </w:tcPr>
                <w:p>
                  <w:pPr>
                    <w:jc w:val="center"/>
                    <w:rPr>
                      <w:rFonts w:hint="eastAsia"/>
                      <w:color w:val="auto"/>
                      <w:sz w:val="21"/>
                      <w:szCs w:val="21"/>
                      <w:lang w:val="en-US" w:eastAsia="zh-CN"/>
                    </w:rPr>
                  </w:pPr>
                  <w:r>
                    <w:rPr>
                      <w:rFonts w:hint="eastAsia"/>
                      <w:color w:val="auto"/>
                      <w:sz w:val="21"/>
                      <w:szCs w:val="21"/>
                      <w:lang w:eastAsia="zh-CN"/>
                    </w:rPr>
                    <w:t>厂界；连续监测2天，每天3次</w:t>
                  </w:r>
                </w:p>
              </w:tc>
              <w:tc>
                <w:tcPr>
                  <w:tcW w:w="3200" w:type="dxa"/>
                  <w:tcBorders>
                    <w:bottom w:val="single" w:color="auto" w:sz="4" w:space="0"/>
                    <w:tl2br w:val="nil"/>
                    <w:tr2bl w:val="nil"/>
                  </w:tcBorders>
                  <w:vAlign w:val="center"/>
                </w:tcPr>
                <w:p>
                  <w:pPr>
                    <w:jc w:val="center"/>
                    <w:rPr>
                      <w:rFonts w:ascii="Times New Roman" w:hAnsi="Times New Roman" w:eastAsia="宋体" w:cs="Times New Roman"/>
                      <w:color w:val="auto"/>
                      <w:kern w:val="2"/>
                      <w:sz w:val="24"/>
                      <w:szCs w:val="24"/>
                      <w:lang w:val="en-US" w:eastAsia="zh-CN" w:bidi="ar-SA"/>
                    </w:rPr>
                  </w:pPr>
                  <w:r>
                    <w:rPr>
                      <w:rFonts w:hint="eastAsia" w:ascii="Times New Roman" w:hAnsi="Times New Roman" w:cs="Times New Roman"/>
                      <w:color w:val="auto"/>
                      <w:sz w:val="21"/>
                      <w:szCs w:val="21"/>
                      <w:lang w:eastAsia="zh-CN"/>
                    </w:rPr>
                    <w:t>储煤库和灰渣库粉尘</w:t>
                  </w:r>
                  <w:r>
                    <w:rPr>
                      <w:rFonts w:hint="eastAsia" w:cs="Times New Roman"/>
                      <w:color w:val="auto"/>
                      <w:sz w:val="21"/>
                      <w:szCs w:val="21"/>
                      <w:lang w:eastAsia="zh-CN"/>
                    </w:rPr>
                    <w:t>采取全封闭的储库+洒水抑尘措施；</w:t>
                  </w:r>
                </w:p>
              </w:tc>
              <w:tc>
                <w:tcPr>
                  <w:tcW w:w="2139" w:type="dxa"/>
                  <w:vMerge w:val="restart"/>
                  <w:tcBorders>
                    <w:tl2br w:val="nil"/>
                    <w:tr2bl w:val="nil"/>
                  </w:tcBorders>
                  <w:vAlign w:val="center"/>
                </w:tcPr>
                <w:p>
                  <w:pPr>
                    <w:jc w:val="center"/>
                    <w:rPr>
                      <w:rFonts w:ascii="Times New Roman" w:hAnsi="Times New Roman" w:eastAsia="宋体" w:cs="Times New Roman"/>
                      <w:color w:val="auto"/>
                      <w:kern w:val="2"/>
                      <w:sz w:val="21"/>
                      <w:szCs w:val="21"/>
                      <w:lang w:val="en-US" w:eastAsia="zh-CN" w:bidi="ar-SA"/>
                    </w:rPr>
                  </w:pPr>
                  <w:r>
                    <w:rPr>
                      <w:color w:val="auto"/>
                      <w:sz w:val="21"/>
                      <w:szCs w:val="21"/>
                    </w:rPr>
                    <w:t>达到《大气污染物综合排放标准》（GB16297-1996）表2新污染源大气污染物排放限值中的无组织排放监控浓度限值</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653" w:hRule="atLeast"/>
                <w:jc w:val="center"/>
              </w:trPr>
              <w:tc>
                <w:tcPr>
                  <w:tcW w:w="923" w:type="dxa"/>
                  <w:vMerge w:val="continue"/>
                  <w:tcBorders>
                    <w:tl2br w:val="nil"/>
                    <w:tr2bl w:val="nil"/>
                  </w:tcBorders>
                  <w:vAlign w:val="center"/>
                </w:tcPr>
                <w:p>
                  <w:pPr>
                    <w:jc w:val="center"/>
                    <w:rPr>
                      <w:rFonts w:hint="eastAsia"/>
                      <w:color w:val="auto"/>
                      <w:sz w:val="21"/>
                      <w:szCs w:val="21"/>
                      <w:lang w:val="en-US" w:eastAsia="zh-CN"/>
                    </w:rPr>
                  </w:pPr>
                </w:p>
              </w:tc>
              <w:tc>
                <w:tcPr>
                  <w:tcW w:w="991" w:type="dxa"/>
                  <w:vMerge w:val="continue"/>
                  <w:tcBorders>
                    <w:tl2br w:val="nil"/>
                    <w:tr2bl w:val="nil"/>
                  </w:tcBorders>
                  <w:vAlign w:val="center"/>
                </w:tcPr>
                <w:p>
                  <w:pPr>
                    <w:jc w:val="center"/>
                    <w:rPr>
                      <w:rFonts w:hint="eastAsia"/>
                      <w:color w:val="auto"/>
                      <w:sz w:val="21"/>
                      <w:szCs w:val="21"/>
                      <w:lang w:eastAsia="zh-CN"/>
                    </w:rPr>
                  </w:pPr>
                </w:p>
              </w:tc>
              <w:tc>
                <w:tcPr>
                  <w:tcW w:w="1074" w:type="dxa"/>
                  <w:vMerge w:val="continue"/>
                  <w:tcBorders>
                    <w:tl2br w:val="nil"/>
                    <w:tr2bl w:val="nil"/>
                  </w:tcBorders>
                  <w:vAlign w:val="center"/>
                </w:tcPr>
                <w:p>
                  <w:pPr>
                    <w:jc w:val="center"/>
                    <w:rPr>
                      <w:rFonts w:hint="eastAsia"/>
                      <w:color w:val="auto"/>
                      <w:sz w:val="21"/>
                      <w:szCs w:val="21"/>
                      <w:lang w:eastAsia="zh-CN"/>
                    </w:rPr>
                  </w:pPr>
                </w:p>
              </w:tc>
              <w:tc>
                <w:tcPr>
                  <w:tcW w:w="855" w:type="dxa"/>
                  <w:vMerge w:val="continue"/>
                  <w:tcBorders>
                    <w:tl2br w:val="nil"/>
                    <w:tr2bl w:val="nil"/>
                  </w:tcBorders>
                  <w:vAlign w:val="center"/>
                </w:tcPr>
                <w:p>
                  <w:pPr>
                    <w:jc w:val="center"/>
                    <w:rPr>
                      <w:rFonts w:hint="eastAsia"/>
                      <w:color w:val="auto"/>
                      <w:sz w:val="21"/>
                      <w:szCs w:val="21"/>
                      <w:lang w:eastAsia="zh-CN"/>
                    </w:rPr>
                  </w:pPr>
                </w:p>
              </w:tc>
              <w:tc>
                <w:tcPr>
                  <w:tcW w:w="3200" w:type="dxa"/>
                  <w:tcBorders>
                    <w:top w:val="single" w:color="auto" w:sz="4" w:space="0"/>
                    <w:bottom w:val="single" w:color="auto" w:sz="4" w:space="0"/>
                    <w:tl2br w:val="nil"/>
                    <w:tr2bl w:val="nil"/>
                  </w:tcBorders>
                  <w:vAlign w:val="center"/>
                </w:tcPr>
                <w:p>
                  <w:pPr>
                    <w:jc w:val="center"/>
                    <w:rPr>
                      <w:rFonts w:hint="eastAsia" w:ascii="Times New Roman" w:hAnsi="Times New Roman" w:cs="Times New Roman"/>
                      <w:color w:val="auto"/>
                      <w:sz w:val="21"/>
                      <w:szCs w:val="21"/>
                      <w:lang w:eastAsia="zh-CN"/>
                    </w:rPr>
                  </w:pPr>
                  <w:r>
                    <w:rPr>
                      <w:rFonts w:hint="eastAsia"/>
                      <w:color w:val="auto"/>
                      <w:lang w:eastAsia="zh-CN"/>
                    </w:rPr>
                    <w:t>原料含水率较高，含尘较少，入厂卸入地坑，地坑上覆盖钢网</w:t>
                  </w:r>
                </w:p>
              </w:tc>
              <w:tc>
                <w:tcPr>
                  <w:tcW w:w="2139" w:type="dxa"/>
                  <w:vMerge w:val="continue"/>
                  <w:tcBorders>
                    <w:tl2br w:val="nil"/>
                    <w:tr2bl w:val="nil"/>
                  </w:tcBorders>
                  <w:vAlign w:val="center"/>
                </w:tcPr>
                <w:p>
                  <w:pPr>
                    <w:jc w:val="center"/>
                    <w:rPr>
                      <w:color w:val="auto"/>
                      <w:sz w:val="21"/>
                      <w:szCs w:val="21"/>
                    </w:rPr>
                  </w:pP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681" w:hRule="atLeast"/>
                <w:jc w:val="center"/>
              </w:trPr>
              <w:tc>
                <w:tcPr>
                  <w:tcW w:w="923" w:type="dxa"/>
                  <w:vMerge w:val="continue"/>
                  <w:tcBorders>
                    <w:tl2br w:val="nil"/>
                    <w:tr2bl w:val="nil"/>
                  </w:tcBorders>
                  <w:vAlign w:val="center"/>
                </w:tcPr>
                <w:p>
                  <w:pPr>
                    <w:jc w:val="center"/>
                    <w:rPr>
                      <w:rFonts w:hint="eastAsia"/>
                      <w:color w:val="auto"/>
                      <w:sz w:val="21"/>
                      <w:szCs w:val="21"/>
                      <w:lang w:val="en-US" w:eastAsia="zh-CN"/>
                    </w:rPr>
                  </w:pPr>
                </w:p>
              </w:tc>
              <w:tc>
                <w:tcPr>
                  <w:tcW w:w="991" w:type="dxa"/>
                  <w:vMerge w:val="continue"/>
                  <w:tcBorders>
                    <w:tl2br w:val="nil"/>
                    <w:tr2bl w:val="nil"/>
                  </w:tcBorders>
                  <w:vAlign w:val="center"/>
                </w:tcPr>
                <w:p>
                  <w:pPr>
                    <w:jc w:val="center"/>
                    <w:rPr>
                      <w:rFonts w:hint="eastAsia"/>
                      <w:color w:val="auto"/>
                      <w:sz w:val="21"/>
                      <w:szCs w:val="21"/>
                      <w:lang w:eastAsia="zh-CN"/>
                    </w:rPr>
                  </w:pPr>
                </w:p>
              </w:tc>
              <w:tc>
                <w:tcPr>
                  <w:tcW w:w="1074" w:type="dxa"/>
                  <w:vMerge w:val="continue"/>
                  <w:tcBorders>
                    <w:tl2br w:val="nil"/>
                    <w:tr2bl w:val="nil"/>
                  </w:tcBorders>
                  <w:vAlign w:val="center"/>
                </w:tcPr>
                <w:p>
                  <w:pPr>
                    <w:jc w:val="center"/>
                    <w:rPr>
                      <w:rFonts w:hint="eastAsia"/>
                      <w:color w:val="auto"/>
                      <w:sz w:val="21"/>
                      <w:szCs w:val="21"/>
                      <w:lang w:eastAsia="zh-CN"/>
                    </w:rPr>
                  </w:pPr>
                </w:p>
              </w:tc>
              <w:tc>
                <w:tcPr>
                  <w:tcW w:w="855" w:type="dxa"/>
                  <w:vMerge w:val="continue"/>
                  <w:tcBorders>
                    <w:tl2br w:val="nil"/>
                    <w:tr2bl w:val="nil"/>
                  </w:tcBorders>
                  <w:vAlign w:val="center"/>
                </w:tcPr>
                <w:p>
                  <w:pPr>
                    <w:jc w:val="center"/>
                    <w:rPr>
                      <w:rFonts w:hint="eastAsia"/>
                      <w:color w:val="auto"/>
                      <w:sz w:val="21"/>
                      <w:szCs w:val="21"/>
                      <w:lang w:eastAsia="zh-CN"/>
                    </w:rPr>
                  </w:pPr>
                </w:p>
              </w:tc>
              <w:tc>
                <w:tcPr>
                  <w:tcW w:w="3200" w:type="dxa"/>
                  <w:tcBorders>
                    <w:top w:val="single" w:color="auto" w:sz="4" w:space="0"/>
                    <w:bottom w:val="single" w:color="auto" w:sz="4" w:space="0"/>
                    <w:tl2br w:val="nil"/>
                    <w:tr2bl w:val="nil"/>
                  </w:tcBorders>
                  <w:vAlign w:val="center"/>
                </w:tcPr>
                <w:p>
                  <w:pPr>
                    <w:jc w:val="center"/>
                    <w:rPr>
                      <w:rFonts w:hint="eastAsia" w:ascii="Times New Roman" w:hAnsi="Times New Roman" w:cs="Times New Roman"/>
                      <w:color w:val="auto"/>
                      <w:sz w:val="21"/>
                      <w:szCs w:val="21"/>
                      <w:lang w:eastAsia="zh-CN"/>
                    </w:rPr>
                  </w:pPr>
                  <w:r>
                    <w:rPr>
                      <w:rFonts w:hint="default" w:ascii="Times New Roman" w:hAnsi="Times New Roman" w:cs="Times New Roman"/>
                      <w:color w:val="auto"/>
                      <w:sz w:val="21"/>
                      <w:szCs w:val="21"/>
                      <w:lang w:val="en-US" w:eastAsia="zh-CN"/>
                    </w:rPr>
                    <w:t>玉米</w:t>
                  </w:r>
                  <w:r>
                    <w:rPr>
                      <w:rFonts w:hint="default" w:ascii="Times New Roman" w:hAnsi="Times New Roman" w:cs="Times New Roman"/>
                      <w:color w:val="auto"/>
                      <w:sz w:val="21"/>
                      <w:szCs w:val="21"/>
                    </w:rPr>
                    <w:t>提升</w:t>
                  </w:r>
                  <w:r>
                    <w:rPr>
                      <w:rFonts w:hint="default" w:ascii="Times New Roman" w:hAnsi="Times New Roman" w:cs="Times New Roman"/>
                      <w:color w:val="auto"/>
                      <w:sz w:val="21"/>
                      <w:szCs w:val="21"/>
                      <w:lang w:val="en-US" w:eastAsia="zh-CN"/>
                    </w:rPr>
                    <w:t>、皮带输送过程均</w:t>
                  </w:r>
                  <w:r>
                    <w:rPr>
                      <w:rFonts w:hint="eastAsia" w:ascii="Times New Roman" w:hAnsi="Times New Roman" w:cs="Times New Roman"/>
                      <w:color w:val="auto"/>
                      <w:sz w:val="21"/>
                      <w:szCs w:val="21"/>
                      <w:lang w:val="en-US" w:eastAsia="zh-CN"/>
                    </w:rPr>
                    <w:t>全</w:t>
                  </w:r>
                  <w:r>
                    <w:rPr>
                      <w:rFonts w:hint="default" w:ascii="Times New Roman" w:hAnsi="Times New Roman" w:cs="Times New Roman"/>
                      <w:color w:val="auto"/>
                      <w:sz w:val="21"/>
                      <w:szCs w:val="21"/>
                      <w:lang w:val="en-US" w:eastAsia="zh-CN"/>
                    </w:rPr>
                    <w:t>封闭</w:t>
                  </w:r>
                </w:p>
              </w:tc>
              <w:tc>
                <w:tcPr>
                  <w:tcW w:w="2139" w:type="dxa"/>
                  <w:vMerge w:val="continue"/>
                  <w:tcBorders>
                    <w:tl2br w:val="nil"/>
                    <w:tr2bl w:val="nil"/>
                  </w:tcBorders>
                  <w:vAlign w:val="center"/>
                </w:tcPr>
                <w:p>
                  <w:pPr>
                    <w:jc w:val="center"/>
                    <w:rPr>
                      <w:color w:val="auto"/>
                      <w:sz w:val="21"/>
                      <w:szCs w:val="21"/>
                    </w:rPr>
                  </w:pP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692" w:hRule="atLeast"/>
                <w:jc w:val="center"/>
              </w:trPr>
              <w:tc>
                <w:tcPr>
                  <w:tcW w:w="923" w:type="dxa"/>
                  <w:vMerge w:val="continue"/>
                  <w:tcBorders>
                    <w:tl2br w:val="nil"/>
                    <w:tr2bl w:val="nil"/>
                  </w:tcBorders>
                  <w:vAlign w:val="center"/>
                </w:tcPr>
                <w:p>
                  <w:pPr>
                    <w:jc w:val="center"/>
                    <w:rPr>
                      <w:rFonts w:hint="eastAsia"/>
                      <w:color w:val="auto"/>
                      <w:sz w:val="21"/>
                      <w:szCs w:val="21"/>
                      <w:lang w:val="en-US" w:eastAsia="zh-CN"/>
                    </w:rPr>
                  </w:pPr>
                </w:p>
              </w:tc>
              <w:tc>
                <w:tcPr>
                  <w:tcW w:w="991" w:type="dxa"/>
                  <w:vMerge w:val="continue"/>
                  <w:tcBorders>
                    <w:tl2br w:val="nil"/>
                    <w:tr2bl w:val="nil"/>
                  </w:tcBorders>
                  <w:vAlign w:val="center"/>
                </w:tcPr>
                <w:p>
                  <w:pPr>
                    <w:jc w:val="center"/>
                    <w:rPr>
                      <w:rFonts w:hint="eastAsia"/>
                      <w:color w:val="auto"/>
                      <w:sz w:val="21"/>
                      <w:szCs w:val="21"/>
                      <w:lang w:eastAsia="zh-CN"/>
                    </w:rPr>
                  </w:pPr>
                </w:p>
              </w:tc>
              <w:tc>
                <w:tcPr>
                  <w:tcW w:w="1074" w:type="dxa"/>
                  <w:vMerge w:val="continue"/>
                  <w:tcBorders>
                    <w:tl2br w:val="nil"/>
                    <w:tr2bl w:val="nil"/>
                  </w:tcBorders>
                  <w:vAlign w:val="center"/>
                </w:tcPr>
                <w:p>
                  <w:pPr>
                    <w:jc w:val="center"/>
                    <w:rPr>
                      <w:rFonts w:hint="eastAsia"/>
                      <w:color w:val="auto"/>
                      <w:sz w:val="21"/>
                      <w:szCs w:val="21"/>
                      <w:lang w:eastAsia="zh-CN"/>
                    </w:rPr>
                  </w:pPr>
                </w:p>
              </w:tc>
              <w:tc>
                <w:tcPr>
                  <w:tcW w:w="855" w:type="dxa"/>
                  <w:vMerge w:val="continue"/>
                  <w:tcBorders>
                    <w:tl2br w:val="nil"/>
                    <w:tr2bl w:val="nil"/>
                  </w:tcBorders>
                  <w:vAlign w:val="center"/>
                </w:tcPr>
                <w:p>
                  <w:pPr>
                    <w:jc w:val="center"/>
                    <w:rPr>
                      <w:rFonts w:hint="eastAsia"/>
                      <w:color w:val="auto"/>
                      <w:sz w:val="21"/>
                      <w:szCs w:val="21"/>
                      <w:lang w:eastAsia="zh-CN"/>
                    </w:rPr>
                  </w:pPr>
                </w:p>
              </w:tc>
              <w:tc>
                <w:tcPr>
                  <w:tcW w:w="3200" w:type="dxa"/>
                  <w:tcBorders>
                    <w:top w:val="single" w:color="auto" w:sz="4" w:space="0"/>
                    <w:bottom w:val="single" w:color="auto" w:sz="4" w:space="0"/>
                    <w:tl2br w:val="nil"/>
                    <w:tr2bl w:val="nil"/>
                  </w:tcBorders>
                  <w:vAlign w:val="center"/>
                </w:tcPr>
                <w:p>
                  <w:pPr>
                    <w:jc w:val="center"/>
                    <w:rPr>
                      <w:rFonts w:hint="eastAsia" w:ascii="Times New Roman" w:hAnsi="Times New Roman" w:cs="Times New Roman"/>
                      <w:color w:val="auto"/>
                      <w:sz w:val="21"/>
                      <w:szCs w:val="21"/>
                      <w:lang w:eastAsia="zh-CN"/>
                    </w:rPr>
                  </w:pPr>
                  <w:r>
                    <w:rPr>
                      <w:rFonts w:hint="default" w:ascii="Times New Roman" w:hAnsi="Times New Roman" w:cs="Times New Roman"/>
                      <w:color w:val="auto"/>
                      <w:sz w:val="21"/>
                      <w:szCs w:val="21"/>
                      <w:lang w:val="en-US" w:eastAsia="zh-CN"/>
                    </w:rPr>
                    <w:t>玉米粒筛分粉尘均经封闭外罩沉降后，以无组织形式排放</w:t>
                  </w:r>
                </w:p>
              </w:tc>
              <w:tc>
                <w:tcPr>
                  <w:tcW w:w="2139" w:type="dxa"/>
                  <w:vMerge w:val="continue"/>
                  <w:tcBorders>
                    <w:tl2br w:val="nil"/>
                    <w:tr2bl w:val="nil"/>
                  </w:tcBorders>
                  <w:vAlign w:val="center"/>
                </w:tcPr>
                <w:p>
                  <w:pPr>
                    <w:jc w:val="center"/>
                    <w:rPr>
                      <w:color w:val="auto"/>
                      <w:sz w:val="21"/>
                      <w:szCs w:val="21"/>
                    </w:rPr>
                  </w:pP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883" w:hRule="atLeast"/>
                <w:jc w:val="center"/>
              </w:trPr>
              <w:tc>
                <w:tcPr>
                  <w:tcW w:w="923" w:type="dxa"/>
                  <w:vMerge w:val="continue"/>
                  <w:tcBorders>
                    <w:tl2br w:val="nil"/>
                    <w:tr2bl w:val="nil"/>
                  </w:tcBorders>
                  <w:vAlign w:val="center"/>
                </w:tcPr>
                <w:p>
                  <w:pPr>
                    <w:jc w:val="center"/>
                    <w:rPr>
                      <w:rFonts w:hint="eastAsia"/>
                      <w:color w:val="auto"/>
                      <w:sz w:val="21"/>
                      <w:szCs w:val="21"/>
                      <w:lang w:val="en-US" w:eastAsia="zh-CN"/>
                    </w:rPr>
                  </w:pPr>
                </w:p>
              </w:tc>
              <w:tc>
                <w:tcPr>
                  <w:tcW w:w="991" w:type="dxa"/>
                  <w:vMerge w:val="continue"/>
                  <w:tcBorders>
                    <w:tl2br w:val="nil"/>
                    <w:tr2bl w:val="nil"/>
                  </w:tcBorders>
                  <w:vAlign w:val="center"/>
                </w:tcPr>
                <w:p>
                  <w:pPr>
                    <w:jc w:val="center"/>
                    <w:rPr>
                      <w:rFonts w:hint="eastAsia"/>
                      <w:color w:val="auto"/>
                      <w:sz w:val="21"/>
                      <w:szCs w:val="21"/>
                      <w:lang w:eastAsia="zh-CN"/>
                    </w:rPr>
                  </w:pPr>
                </w:p>
              </w:tc>
              <w:tc>
                <w:tcPr>
                  <w:tcW w:w="1074" w:type="dxa"/>
                  <w:vMerge w:val="continue"/>
                  <w:tcBorders>
                    <w:tl2br w:val="nil"/>
                    <w:tr2bl w:val="nil"/>
                  </w:tcBorders>
                  <w:vAlign w:val="center"/>
                </w:tcPr>
                <w:p>
                  <w:pPr>
                    <w:jc w:val="center"/>
                    <w:rPr>
                      <w:rFonts w:hint="eastAsia"/>
                      <w:color w:val="auto"/>
                      <w:sz w:val="21"/>
                      <w:szCs w:val="21"/>
                      <w:lang w:eastAsia="zh-CN"/>
                    </w:rPr>
                  </w:pPr>
                </w:p>
              </w:tc>
              <w:tc>
                <w:tcPr>
                  <w:tcW w:w="855" w:type="dxa"/>
                  <w:vMerge w:val="continue"/>
                  <w:tcBorders>
                    <w:tl2br w:val="nil"/>
                    <w:tr2bl w:val="nil"/>
                  </w:tcBorders>
                  <w:vAlign w:val="center"/>
                </w:tcPr>
                <w:p>
                  <w:pPr>
                    <w:jc w:val="center"/>
                    <w:rPr>
                      <w:rFonts w:hint="eastAsia"/>
                      <w:color w:val="auto"/>
                      <w:sz w:val="21"/>
                      <w:szCs w:val="21"/>
                      <w:lang w:eastAsia="zh-CN"/>
                    </w:rPr>
                  </w:pPr>
                </w:p>
              </w:tc>
              <w:tc>
                <w:tcPr>
                  <w:tcW w:w="3200" w:type="dxa"/>
                  <w:tcBorders>
                    <w:top w:val="single" w:color="auto" w:sz="4" w:space="0"/>
                    <w:bottom w:val="single" w:color="auto" w:sz="4" w:space="0"/>
                    <w:tl2br w:val="nil"/>
                    <w:tr2bl w:val="nil"/>
                  </w:tcBorders>
                  <w:vAlign w:val="center"/>
                </w:tcPr>
                <w:p>
                  <w:pPr>
                    <w:jc w:val="center"/>
                    <w:rPr>
                      <w:rFonts w:hint="eastAsia" w:ascii="Times New Roman" w:hAnsi="Times New Roman" w:cs="Times New Roman"/>
                      <w:color w:val="auto"/>
                      <w:sz w:val="21"/>
                      <w:szCs w:val="21"/>
                      <w:lang w:eastAsia="zh-CN"/>
                    </w:rPr>
                  </w:pPr>
                  <w:r>
                    <w:rPr>
                      <w:rFonts w:hint="default" w:ascii="Times New Roman" w:hAnsi="Times New Roman" w:cs="Times New Roman"/>
                      <w:color w:val="auto"/>
                      <w:sz w:val="21"/>
                      <w:szCs w:val="21"/>
                      <w:lang w:val="en-US" w:eastAsia="zh-CN"/>
                    </w:rPr>
                    <w:t>烘干塔采用全封闭彩钢板，玉米粒烘干粉尘</w:t>
                  </w:r>
                  <w:r>
                    <w:rPr>
                      <w:rFonts w:hint="eastAsia" w:cs="Times New Roman"/>
                      <w:color w:val="auto"/>
                      <w:sz w:val="21"/>
                      <w:szCs w:val="21"/>
                      <w:lang w:val="en-US" w:eastAsia="zh-CN"/>
                    </w:rPr>
                    <w:t>经重力沉降室</w:t>
                  </w:r>
                  <w:r>
                    <w:rPr>
                      <w:rFonts w:hint="default" w:ascii="Times New Roman" w:hAnsi="Times New Roman" w:cs="Times New Roman"/>
                      <w:color w:val="auto"/>
                      <w:sz w:val="21"/>
                      <w:szCs w:val="21"/>
                      <w:lang w:val="en-US" w:eastAsia="zh-CN"/>
                    </w:rPr>
                    <w:t>和防尘滤网处理后，以无组织形式排放</w:t>
                  </w:r>
                </w:p>
              </w:tc>
              <w:tc>
                <w:tcPr>
                  <w:tcW w:w="2139" w:type="dxa"/>
                  <w:vMerge w:val="continue"/>
                  <w:tcBorders>
                    <w:tl2br w:val="nil"/>
                    <w:tr2bl w:val="nil"/>
                  </w:tcBorders>
                  <w:vAlign w:val="center"/>
                </w:tcPr>
                <w:p>
                  <w:pPr>
                    <w:jc w:val="center"/>
                    <w:rPr>
                      <w:color w:val="auto"/>
                      <w:sz w:val="21"/>
                      <w:szCs w:val="21"/>
                    </w:rPr>
                  </w:pP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420" w:hRule="atLeast"/>
                <w:jc w:val="center"/>
              </w:trPr>
              <w:tc>
                <w:tcPr>
                  <w:tcW w:w="923" w:type="dxa"/>
                  <w:vMerge w:val="continue"/>
                  <w:tcBorders>
                    <w:tl2br w:val="nil"/>
                    <w:tr2bl w:val="nil"/>
                  </w:tcBorders>
                  <w:vAlign w:val="center"/>
                </w:tcPr>
                <w:p>
                  <w:pPr>
                    <w:jc w:val="center"/>
                    <w:rPr>
                      <w:rFonts w:hint="eastAsia"/>
                      <w:color w:val="auto"/>
                      <w:sz w:val="21"/>
                      <w:szCs w:val="21"/>
                      <w:lang w:val="en-US" w:eastAsia="zh-CN"/>
                    </w:rPr>
                  </w:pPr>
                </w:p>
              </w:tc>
              <w:tc>
                <w:tcPr>
                  <w:tcW w:w="991" w:type="dxa"/>
                  <w:vMerge w:val="continue"/>
                  <w:tcBorders>
                    <w:tl2br w:val="nil"/>
                    <w:tr2bl w:val="nil"/>
                  </w:tcBorders>
                  <w:vAlign w:val="center"/>
                </w:tcPr>
                <w:p>
                  <w:pPr>
                    <w:jc w:val="center"/>
                    <w:rPr>
                      <w:rFonts w:hint="eastAsia"/>
                      <w:color w:val="auto"/>
                      <w:sz w:val="21"/>
                      <w:szCs w:val="21"/>
                      <w:lang w:eastAsia="zh-CN"/>
                    </w:rPr>
                  </w:pPr>
                </w:p>
              </w:tc>
              <w:tc>
                <w:tcPr>
                  <w:tcW w:w="1074" w:type="dxa"/>
                  <w:vMerge w:val="continue"/>
                  <w:tcBorders>
                    <w:tl2br w:val="nil"/>
                    <w:tr2bl w:val="nil"/>
                  </w:tcBorders>
                  <w:vAlign w:val="center"/>
                </w:tcPr>
                <w:p>
                  <w:pPr>
                    <w:jc w:val="center"/>
                    <w:rPr>
                      <w:rFonts w:hint="eastAsia"/>
                      <w:color w:val="auto"/>
                      <w:sz w:val="21"/>
                      <w:szCs w:val="21"/>
                      <w:lang w:eastAsia="zh-CN"/>
                    </w:rPr>
                  </w:pPr>
                </w:p>
              </w:tc>
              <w:tc>
                <w:tcPr>
                  <w:tcW w:w="855" w:type="dxa"/>
                  <w:vMerge w:val="continue"/>
                  <w:tcBorders>
                    <w:tl2br w:val="nil"/>
                    <w:tr2bl w:val="nil"/>
                  </w:tcBorders>
                  <w:vAlign w:val="center"/>
                </w:tcPr>
                <w:p>
                  <w:pPr>
                    <w:jc w:val="center"/>
                    <w:rPr>
                      <w:rFonts w:hint="eastAsia"/>
                      <w:color w:val="auto"/>
                      <w:sz w:val="21"/>
                      <w:szCs w:val="21"/>
                      <w:lang w:eastAsia="zh-CN"/>
                    </w:rPr>
                  </w:pPr>
                </w:p>
              </w:tc>
              <w:tc>
                <w:tcPr>
                  <w:tcW w:w="3200" w:type="dxa"/>
                  <w:tcBorders>
                    <w:top w:val="single" w:color="auto" w:sz="4" w:space="0"/>
                    <w:bottom w:val="single" w:color="auto" w:sz="4" w:space="0"/>
                    <w:tl2br w:val="nil"/>
                    <w:tr2bl w:val="nil"/>
                  </w:tcBorders>
                  <w:vAlign w:val="center"/>
                </w:tcPr>
                <w:p>
                  <w:pPr>
                    <w:jc w:val="center"/>
                    <w:rPr>
                      <w:rFonts w:hint="default"/>
                      <w:lang w:val="en-US" w:eastAsia="zh-CN"/>
                    </w:rPr>
                  </w:pPr>
                  <w:r>
                    <w:rPr>
                      <w:rFonts w:hint="eastAsia" w:ascii="Times New Roman" w:hAnsi="Times New Roman" w:cs="Times New Roman"/>
                      <w:color w:val="auto"/>
                      <w:sz w:val="21"/>
                      <w:szCs w:val="21"/>
                      <w:lang w:eastAsia="zh-CN"/>
                    </w:rPr>
                    <w:t>成品</w:t>
                  </w:r>
                  <w:r>
                    <w:rPr>
                      <w:rFonts w:hint="eastAsia" w:cs="Times New Roman"/>
                      <w:color w:val="auto"/>
                      <w:sz w:val="21"/>
                      <w:szCs w:val="21"/>
                      <w:lang w:eastAsia="zh-CN"/>
                    </w:rPr>
                    <w:t>由全封闭输送带运至成品库，</w:t>
                  </w:r>
                  <w:r>
                    <w:rPr>
                      <w:rFonts w:hint="eastAsia" w:ascii="Times New Roman" w:hAnsi="Times New Roman" w:cs="Times New Roman"/>
                      <w:color w:val="auto"/>
                      <w:sz w:val="21"/>
                      <w:szCs w:val="21"/>
                      <w:lang w:eastAsia="zh-CN"/>
                    </w:rPr>
                    <w:t>卸料在全封闭的</w:t>
                  </w:r>
                  <w:r>
                    <w:rPr>
                      <w:rFonts w:hint="eastAsia" w:cs="Times New Roman"/>
                      <w:color w:val="auto"/>
                      <w:sz w:val="21"/>
                      <w:szCs w:val="21"/>
                      <w:lang w:eastAsia="zh-CN"/>
                    </w:rPr>
                    <w:t>成品储存库</w:t>
                  </w:r>
                  <w:r>
                    <w:rPr>
                      <w:rFonts w:hint="eastAsia" w:ascii="Times New Roman" w:hAnsi="Times New Roman" w:cs="Times New Roman"/>
                      <w:color w:val="auto"/>
                      <w:sz w:val="21"/>
                      <w:szCs w:val="21"/>
                      <w:lang w:eastAsia="zh-CN"/>
                    </w:rPr>
                    <w:t>内进行</w:t>
                  </w:r>
                </w:p>
              </w:tc>
              <w:tc>
                <w:tcPr>
                  <w:tcW w:w="2139" w:type="dxa"/>
                  <w:vMerge w:val="continue"/>
                  <w:tcBorders>
                    <w:tl2br w:val="nil"/>
                    <w:tr2bl w:val="nil"/>
                  </w:tcBorders>
                  <w:vAlign w:val="center"/>
                </w:tcPr>
                <w:p>
                  <w:pPr>
                    <w:jc w:val="center"/>
                    <w:rPr>
                      <w:color w:val="auto"/>
                      <w:sz w:val="21"/>
                      <w:szCs w:val="21"/>
                    </w:rPr>
                  </w:pP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909" w:hRule="atLeast"/>
                <w:jc w:val="center"/>
              </w:trPr>
              <w:tc>
                <w:tcPr>
                  <w:tcW w:w="923" w:type="dxa"/>
                  <w:vMerge w:val="continue"/>
                  <w:tcBorders>
                    <w:tl2br w:val="nil"/>
                    <w:tr2bl w:val="nil"/>
                  </w:tcBorders>
                  <w:vAlign w:val="center"/>
                </w:tcPr>
                <w:p>
                  <w:pPr>
                    <w:jc w:val="center"/>
                    <w:rPr>
                      <w:rFonts w:hint="eastAsia"/>
                      <w:color w:val="auto"/>
                      <w:sz w:val="21"/>
                      <w:szCs w:val="21"/>
                      <w:lang w:val="en-US" w:eastAsia="zh-CN"/>
                    </w:rPr>
                  </w:pPr>
                </w:p>
              </w:tc>
              <w:tc>
                <w:tcPr>
                  <w:tcW w:w="991" w:type="dxa"/>
                  <w:vMerge w:val="continue"/>
                  <w:tcBorders>
                    <w:tl2br w:val="nil"/>
                    <w:tr2bl w:val="nil"/>
                  </w:tcBorders>
                  <w:vAlign w:val="center"/>
                </w:tcPr>
                <w:p>
                  <w:pPr>
                    <w:jc w:val="center"/>
                    <w:rPr>
                      <w:rFonts w:hint="eastAsia"/>
                      <w:color w:val="auto"/>
                      <w:sz w:val="21"/>
                      <w:szCs w:val="21"/>
                      <w:lang w:eastAsia="zh-CN"/>
                    </w:rPr>
                  </w:pPr>
                </w:p>
              </w:tc>
              <w:tc>
                <w:tcPr>
                  <w:tcW w:w="1074" w:type="dxa"/>
                  <w:vMerge w:val="continue"/>
                  <w:tcBorders>
                    <w:tl2br w:val="nil"/>
                    <w:tr2bl w:val="nil"/>
                  </w:tcBorders>
                  <w:vAlign w:val="center"/>
                </w:tcPr>
                <w:p>
                  <w:pPr>
                    <w:jc w:val="center"/>
                    <w:rPr>
                      <w:rFonts w:hint="eastAsia"/>
                      <w:color w:val="auto"/>
                      <w:sz w:val="21"/>
                      <w:szCs w:val="21"/>
                      <w:lang w:eastAsia="zh-CN"/>
                    </w:rPr>
                  </w:pPr>
                </w:p>
              </w:tc>
              <w:tc>
                <w:tcPr>
                  <w:tcW w:w="855" w:type="dxa"/>
                  <w:vMerge w:val="continue"/>
                  <w:tcBorders>
                    <w:tl2br w:val="nil"/>
                    <w:tr2bl w:val="nil"/>
                  </w:tcBorders>
                  <w:vAlign w:val="center"/>
                </w:tcPr>
                <w:p>
                  <w:pPr>
                    <w:jc w:val="center"/>
                    <w:rPr>
                      <w:rFonts w:hint="eastAsia"/>
                      <w:color w:val="auto"/>
                      <w:sz w:val="21"/>
                      <w:szCs w:val="21"/>
                      <w:lang w:eastAsia="zh-CN"/>
                    </w:rPr>
                  </w:pPr>
                </w:p>
              </w:tc>
              <w:tc>
                <w:tcPr>
                  <w:tcW w:w="3200" w:type="dxa"/>
                  <w:tcBorders>
                    <w:top w:val="single" w:color="auto" w:sz="4" w:space="0"/>
                    <w:tl2br w:val="nil"/>
                    <w:tr2bl w:val="nil"/>
                  </w:tcBorders>
                  <w:vAlign w:val="center"/>
                </w:tcPr>
                <w:p>
                  <w:pPr>
                    <w:pStyle w:val="7"/>
                    <w:ind w:left="0" w:leftChars="0" w:firstLine="0" w:firstLineChars="0"/>
                    <w:jc w:val="center"/>
                    <w:rPr>
                      <w:rFonts w:hint="default"/>
                      <w:lang w:val="en-US" w:eastAsia="zh-CN"/>
                    </w:rPr>
                  </w:pPr>
                  <w:r>
                    <w:rPr>
                      <w:color w:val="auto"/>
                      <w:sz w:val="21"/>
                      <w:szCs w:val="21"/>
                    </w:rPr>
                    <w:t>对运输道路进行定期洒水，加强运输管理，减小运输过程杂物散落</w:t>
                  </w:r>
                </w:p>
              </w:tc>
              <w:tc>
                <w:tcPr>
                  <w:tcW w:w="2139" w:type="dxa"/>
                  <w:vMerge w:val="continue"/>
                  <w:tcBorders>
                    <w:tl2br w:val="nil"/>
                    <w:tr2bl w:val="nil"/>
                  </w:tcBorders>
                  <w:vAlign w:val="center"/>
                </w:tcPr>
                <w:p>
                  <w:pPr>
                    <w:jc w:val="center"/>
                    <w:rPr>
                      <w:color w:val="auto"/>
                      <w:sz w:val="21"/>
                      <w:szCs w:val="21"/>
                    </w:rPr>
                  </w:pP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1778" w:hRule="atLeast"/>
                <w:jc w:val="center"/>
              </w:trPr>
              <w:tc>
                <w:tcPr>
                  <w:tcW w:w="923" w:type="dxa"/>
                  <w:tcBorders>
                    <w:tl2br w:val="nil"/>
                    <w:tr2bl w:val="nil"/>
                  </w:tcBorders>
                  <w:vAlign w:val="center"/>
                </w:tcPr>
                <w:p>
                  <w:pPr>
                    <w:jc w:val="center"/>
                    <w:rPr>
                      <w:color w:val="auto"/>
                      <w:sz w:val="21"/>
                      <w:szCs w:val="21"/>
                    </w:rPr>
                  </w:pPr>
                  <w:r>
                    <w:rPr>
                      <w:rFonts w:hint="eastAsia"/>
                      <w:color w:val="auto"/>
                      <w:sz w:val="21"/>
                      <w:szCs w:val="21"/>
                    </w:rPr>
                    <w:t>2</w:t>
                  </w:r>
                </w:p>
              </w:tc>
              <w:tc>
                <w:tcPr>
                  <w:tcW w:w="991" w:type="dxa"/>
                  <w:tcBorders>
                    <w:tl2br w:val="nil"/>
                    <w:tr2bl w:val="nil"/>
                  </w:tcBorders>
                  <w:vAlign w:val="center"/>
                </w:tcPr>
                <w:p>
                  <w:pPr>
                    <w:jc w:val="center"/>
                    <w:rPr>
                      <w:color w:val="auto"/>
                      <w:sz w:val="21"/>
                      <w:szCs w:val="21"/>
                    </w:rPr>
                  </w:pPr>
                  <w:r>
                    <w:rPr>
                      <w:rFonts w:hint="eastAsia"/>
                      <w:color w:val="auto"/>
                      <w:sz w:val="21"/>
                      <w:szCs w:val="21"/>
                    </w:rPr>
                    <w:t>燃烧废气</w:t>
                  </w:r>
                </w:p>
              </w:tc>
              <w:tc>
                <w:tcPr>
                  <w:tcW w:w="1074" w:type="dxa"/>
                  <w:tcBorders>
                    <w:tl2br w:val="nil"/>
                    <w:tr2bl w:val="nil"/>
                  </w:tcBorders>
                  <w:vAlign w:val="center"/>
                </w:tcPr>
                <w:p>
                  <w:pPr>
                    <w:pStyle w:val="110"/>
                    <w:snapToGrid w:val="0"/>
                    <w:spacing w:line="240" w:lineRule="auto"/>
                    <w:ind w:firstLine="0"/>
                    <w:jc w:val="center"/>
                    <w:rPr>
                      <w:color w:val="auto"/>
                    </w:rPr>
                  </w:pPr>
                  <w:r>
                    <w:rPr>
                      <w:rFonts w:hint="eastAsia"/>
                      <w:color w:val="auto"/>
                    </w:rPr>
                    <w:t>颗粒物</w:t>
                  </w:r>
                  <w:r>
                    <w:rPr>
                      <w:color w:val="auto"/>
                    </w:rPr>
                    <w:t>SO</w:t>
                  </w:r>
                  <w:r>
                    <w:rPr>
                      <w:color w:val="auto"/>
                      <w:vertAlign w:val="subscript"/>
                    </w:rPr>
                    <w:t>2</w:t>
                  </w:r>
                </w:p>
                <w:p>
                  <w:pPr>
                    <w:pStyle w:val="110"/>
                    <w:snapToGrid w:val="0"/>
                    <w:spacing w:line="240" w:lineRule="auto"/>
                    <w:ind w:firstLine="0"/>
                    <w:jc w:val="center"/>
                    <w:rPr>
                      <w:color w:val="auto"/>
                    </w:rPr>
                  </w:pPr>
                  <w:r>
                    <w:rPr>
                      <w:color w:val="auto"/>
                    </w:rPr>
                    <w:t>NO</w:t>
                  </w:r>
                  <w:r>
                    <w:rPr>
                      <w:rFonts w:hint="eastAsia"/>
                      <w:color w:val="auto"/>
                      <w:vertAlign w:val="subscript"/>
                    </w:rPr>
                    <w:t>2</w:t>
                  </w:r>
                </w:p>
                <w:p>
                  <w:pPr>
                    <w:jc w:val="center"/>
                    <w:rPr>
                      <w:color w:val="auto"/>
                    </w:rPr>
                  </w:pPr>
                  <w:r>
                    <w:rPr>
                      <w:rFonts w:hint="eastAsia"/>
                      <w:color w:val="auto"/>
                      <w:lang w:eastAsia="zh-CN"/>
                    </w:rPr>
                    <w:t>林格曼黑度</w:t>
                  </w:r>
                </w:p>
                <w:p>
                  <w:pPr>
                    <w:pStyle w:val="7"/>
                    <w:ind w:left="0" w:leftChars="0" w:firstLine="0" w:firstLineChars="0"/>
                    <w:jc w:val="center"/>
                    <w:rPr>
                      <w:rFonts w:hint="eastAsia" w:eastAsia="宋体"/>
                      <w:color w:val="auto"/>
                      <w:lang w:val="en-US" w:eastAsia="zh-CN"/>
                    </w:rPr>
                  </w:pPr>
                  <w:r>
                    <w:rPr>
                      <w:rFonts w:hint="eastAsia" w:cs="Times New Roman"/>
                      <w:color w:val="auto"/>
                      <w:kern w:val="0"/>
                      <w:sz w:val="21"/>
                      <w:szCs w:val="21"/>
                      <w:lang w:val="en-US" w:eastAsia="zh-CN" w:bidi="ar-SA"/>
                    </w:rPr>
                    <w:t>汞</w:t>
                  </w:r>
                </w:p>
              </w:tc>
              <w:tc>
                <w:tcPr>
                  <w:tcW w:w="855" w:type="dxa"/>
                  <w:tcBorders>
                    <w:tl2br w:val="nil"/>
                    <w:tr2bl w:val="nil"/>
                  </w:tcBorders>
                  <w:vAlign w:val="center"/>
                </w:tcPr>
                <w:p>
                  <w:pPr>
                    <w:jc w:val="center"/>
                    <w:rPr>
                      <w:rFonts w:hint="eastAsia"/>
                      <w:color w:val="auto"/>
                      <w:sz w:val="21"/>
                      <w:szCs w:val="21"/>
                      <w:lang w:val="en-US" w:eastAsia="zh-CN"/>
                    </w:rPr>
                  </w:pPr>
                  <w:r>
                    <w:rPr>
                      <w:rFonts w:hint="eastAsia"/>
                      <w:color w:val="auto"/>
                      <w:sz w:val="21"/>
                      <w:szCs w:val="21"/>
                    </w:rPr>
                    <w:t>排气筒；连续监测2天，每天3次</w:t>
                  </w:r>
                </w:p>
              </w:tc>
              <w:tc>
                <w:tcPr>
                  <w:tcW w:w="3200" w:type="dxa"/>
                  <w:tcBorders>
                    <w:tl2br w:val="nil"/>
                    <w:tr2bl w:val="nil"/>
                  </w:tcBorders>
                  <w:vAlign w:val="center"/>
                </w:tcPr>
                <w:p>
                  <w:pPr>
                    <w:jc w:val="center"/>
                    <w:rPr>
                      <w:color w:val="auto"/>
                      <w:sz w:val="21"/>
                      <w:szCs w:val="21"/>
                    </w:rPr>
                  </w:pPr>
                  <w:r>
                    <w:rPr>
                      <w:rFonts w:hint="eastAsia" w:ascii="宋体" w:hAnsi="宋体" w:cs="宋体"/>
                      <w:color w:val="auto"/>
                      <w:sz w:val="21"/>
                      <w:szCs w:val="21"/>
                      <w:highlight w:val="none"/>
                      <w:lang w:eastAsia="zh-CN"/>
                    </w:rPr>
                    <w:t>多管除尘器</w:t>
                  </w:r>
                  <w:r>
                    <w:rPr>
                      <w:rFonts w:hint="eastAsia" w:ascii="宋体" w:hAnsi="宋体" w:cs="宋体"/>
                      <w:color w:val="auto"/>
                      <w:sz w:val="21"/>
                      <w:szCs w:val="21"/>
                      <w:highlight w:val="none"/>
                      <w:lang w:val="en-US" w:eastAsia="zh-CN"/>
                    </w:rPr>
                    <w:t>+</w:t>
                  </w:r>
                  <w:r>
                    <w:rPr>
                      <w:rFonts w:hint="eastAsia" w:ascii="宋体" w:hAnsi="宋体" w:cs="宋体"/>
                      <w:color w:val="auto"/>
                      <w:sz w:val="21"/>
                      <w:szCs w:val="21"/>
                      <w:highlight w:val="none"/>
                      <w:lang w:eastAsia="zh-CN"/>
                    </w:rPr>
                    <w:t>双碱法</w:t>
                  </w:r>
                  <w:r>
                    <w:rPr>
                      <w:rFonts w:hint="eastAsia" w:ascii="宋体" w:hAnsi="宋体" w:eastAsia="宋体" w:cs="宋体"/>
                      <w:color w:val="auto"/>
                      <w:sz w:val="21"/>
                      <w:szCs w:val="21"/>
                    </w:rPr>
                    <w:t>脱硫</w:t>
                  </w:r>
                  <w:r>
                    <w:rPr>
                      <w:rFonts w:hint="eastAsia" w:ascii="宋体" w:hAnsi="宋体" w:cs="宋体"/>
                      <w:color w:val="auto"/>
                      <w:sz w:val="21"/>
                      <w:szCs w:val="21"/>
                      <w:lang w:eastAsia="zh-CN"/>
                    </w:rPr>
                    <w:t>塔处理</w:t>
                  </w:r>
                  <w:r>
                    <w:rPr>
                      <w:rFonts w:hint="eastAsia"/>
                      <w:color w:val="auto"/>
                      <w:sz w:val="21"/>
                      <w:szCs w:val="21"/>
                      <w:lang w:val="en-US" w:eastAsia="zh-CN"/>
                    </w:rPr>
                    <w:t>后由20米</w:t>
                  </w:r>
                  <w:r>
                    <w:rPr>
                      <w:rFonts w:hint="eastAsia"/>
                      <w:color w:val="auto"/>
                      <w:sz w:val="21"/>
                      <w:szCs w:val="21"/>
                      <w:lang w:eastAsia="zh-CN"/>
                    </w:rPr>
                    <w:t>高</w:t>
                  </w:r>
                  <w:r>
                    <w:rPr>
                      <w:color w:val="auto"/>
                      <w:sz w:val="21"/>
                      <w:szCs w:val="21"/>
                    </w:rPr>
                    <w:t>的排气筒</w:t>
                  </w:r>
                  <w:r>
                    <w:rPr>
                      <w:rFonts w:hint="eastAsia"/>
                      <w:color w:val="auto"/>
                      <w:sz w:val="21"/>
                      <w:szCs w:val="21"/>
                      <w:lang w:eastAsia="zh-CN"/>
                    </w:rPr>
                    <w:t>排放</w:t>
                  </w:r>
                </w:p>
              </w:tc>
              <w:tc>
                <w:tcPr>
                  <w:tcW w:w="2139" w:type="dxa"/>
                  <w:tcBorders>
                    <w:tl2br w:val="nil"/>
                    <w:tr2bl w:val="nil"/>
                  </w:tcBorders>
                  <w:vAlign w:val="center"/>
                </w:tcPr>
                <w:p>
                  <w:pPr>
                    <w:jc w:val="center"/>
                    <w:rPr>
                      <w:color w:val="auto"/>
                      <w:sz w:val="18"/>
                      <w:szCs w:val="18"/>
                    </w:rPr>
                  </w:pPr>
                  <w:r>
                    <w:rPr>
                      <w:rFonts w:hint="default" w:ascii="Times New Roman" w:hAnsi="Times New Roman" w:cs="Times New Roman"/>
                      <w:color w:val="auto"/>
                      <w:sz w:val="21"/>
                      <w:szCs w:val="21"/>
                      <w:lang w:eastAsia="zh-CN"/>
                    </w:rPr>
                    <w:t>颗粒物排放执行</w:t>
                  </w:r>
                  <w:r>
                    <w:rPr>
                      <w:rFonts w:hint="default" w:ascii="Times New Roman" w:hAnsi="Times New Roman" w:cs="Times New Roman"/>
                      <w:color w:val="auto"/>
                      <w:sz w:val="21"/>
                      <w:szCs w:val="21"/>
                    </w:rPr>
                    <w:t>《工业炉窑大气污染物排放标准》（GB9078-1996）表2</w:t>
                  </w:r>
                  <w:r>
                    <w:rPr>
                      <w:rFonts w:hint="default" w:ascii="Times New Roman" w:hAnsi="Times New Roman" w:cs="Times New Roman"/>
                      <w:color w:val="auto"/>
                      <w:sz w:val="21"/>
                      <w:szCs w:val="21"/>
                      <w:lang w:eastAsia="zh-CN"/>
                    </w:rPr>
                    <w:t>中</w:t>
                  </w:r>
                  <w:r>
                    <w:rPr>
                      <w:rFonts w:hint="default" w:ascii="Times New Roman" w:hAnsi="Times New Roman" w:cs="Times New Roman"/>
                      <w:color w:val="auto"/>
                      <w:sz w:val="21"/>
                      <w:szCs w:val="21"/>
                    </w:rPr>
                    <w:t>干燥炉</w:t>
                  </w:r>
                  <w:r>
                    <w:rPr>
                      <w:rFonts w:hint="default" w:ascii="Times New Roman" w:hAnsi="Times New Roman" w:cs="Times New Roman"/>
                      <w:color w:val="auto"/>
                      <w:sz w:val="21"/>
                      <w:szCs w:val="21"/>
                      <w:lang w:eastAsia="zh-CN"/>
                    </w:rPr>
                    <w:t>、</w:t>
                  </w:r>
                  <w:r>
                    <w:rPr>
                      <w:rFonts w:hint="default" w:ascii="Times New Roman" w:hAnsi="Times New Roman" w:cs="Times New Roman"/>
                      <w:color w:val="auto"/>
                      <w:sz w:val="21"/>
                      <w:szCs w:val="21"/>
                    </w:rPr>
                    <w:t>窑</w:t>
                  </w:r>
                  <w:r>
                    <w:rPr>
                      <w:rFonts w:hint="default" w:ascii="Times New Roman" w:hAnsi="Times New Roman" w:cs="Times New Roman"/>
                      <w:color w:val="auto"/>
                      <w:sz w:val="21"/>
                      <w:szCs w:val="21"/>
                      <w:lang w:eastAsia="zh-CN"/>
                    </w:rPr>
                    <w:t>的二级排放限值；二氧化硫</w:t>
                  </w:r>
                  <w:r>
                    <w:rPr>
                      <w:rFonts w:hint="eastAsia" w:cs="Times New Roman"/>
                      <w:color w:val="auto"/>
                      <w:sz w:val="21"/>
                      <w:szCs w:val="21"/>
                      <w:lang w:eastAsia="zh-CN"/>
                    </w:rPr>
                    <w:t>、汞</w:t>
                  </w:r>
                  <w:r>
                    <w:rPr>
                      <w:rFonts w:hint="default" w:ascii="Times New Roman" w:hAnsi="Times New Roman" w:cs="Times New Roman"/>
                      <w:color w:val="auto"/>
                      <w:sz w:val="21"/>
                      <w:szCs w:val="21"/>
                      <w:lang w:eastAsia="zh-CN"/>
                    </w:rPr>
                    <w:t>排放执行</w:t>
                  </w:r>
                  <w:r>
                    <w:rPr>
                      <w:rFonts w:hint="default" w:ascii="Times New Roman" w:hAnsi="Times New Roman" w:cs="Times New Roman"/>
                      <w:color w:val="auto"/>
                      <w:sz w:val="21"/>
                      <w:szCs w:val="21"/>
                    </w:rPr>
                    <w:t>《工业炉窑大气污染物排放标准》（GB9078-1996）表</w:t>
                  </w:r>
                  <w:r>
                    <w:rPr>
                      <w:rFonts w:hint="default" w:ascii="Times New Roman" w:hAnsi="Times New Roman" w:cs="Times New Roman"/>
                      <w:color w:val="auto"/>
                      <w:sz w:val="21"/>
                      <w:szCs w:val="21"/>
                      <w:lang w:val="en-US" w:eastAsia="zh-CN"/>
                    </w:rPr>
                    <w:t>4中燃煤炉窑的新、改、扩建的工业炉窑排放浓度；</w:t>
                  </w:r>
                  <w:r>
                    <w:rPr>
                      <w:rFonts w:hint="default" w:ascii="Times New Roman" w:hAnsi="Times New Roman" w:cs="Times New Roman"/>
                      <w:color w:val="auto"/>
                      <w:sz w:val="21"/>
                      <w:szCs w:val="21"/>
                    </w:rPr>
                    <w:t>氮氧化物</w:t>
                  </w:r>
                  <w:r>
                    <w:rPr>
                      <w:rFonts w:hint="default" w:ascii="Times New Roman" w:hAnsi="Times New Roman" w:cs="Times New Roman"/>
                      <w:color w:val="auto"/>
                      <w:sz w:val="21"/>
                      <w:szCs w:val="21"/>
                      <w:lang w:eastAsia="zh-CN"/>
                    </w:rPr>
                    <w:t>排放</w:t>
                  </w:r>
                  <w:r>
                    <w:rPr>
                      <w:rFonts w:hint="default" w:ascii="Times New Roman" w:hAnsi="Times New Roman" w:cs="Times New Roman"/>
                      <w:color w:val="auto"/>
                      <w:sz w:val="21"/>
                      <w:szCs w:val="21"/>
                    </w:rPr>
                    <w:t>执行《大气污染物综合排放标准》（GB16297-1996）</w:t>
                  </w:r>
                  <w:r>
                    <w:rPr>
                      <w:rFonts w:hint="default" w:ascii="Times New Roman" w:hAnsi="Times New Roman" w:cs="Times New Roman"/>
                      <w:color w:val="auto"/>
                      <w:sz w:val="21"/>
                      <w:szCs w:val="21"/>
                      <w:lang w:eastAsia="zh-CN"/>
                    </w:rPr>
                    <w:t>表</w:t>
                  </w:r>
                  <w:r>
                    <w:rPr>
                      <w:rFonts w:hint="default" w:ascii="Times New Roman" w:hAnsi="Times New Roman" w:cs="Times New Roman"/>
                      <w:color w:val="auto"/>
                      <w:sz w:val="21"/>
                      <w:szCs w:val="21"/>
                      <w:lang w:val="en-US" w:eastAsia="zh-CN"/>
                    </w:rPr>
                    <w:t>2</w:t>
                  </w:r>
                  <w:r>
                    <w:rPr>
                      <w:rFonts w:hint="default" w:ascii="Times New Roman" w:hAnsi="Times New Roman" w:cs="Times New Roman"/>
                      <w:color w:val="auto"/>
                      <w:sz w:val="21"/>
                      <w:szCs w:val="21"/>
                    </w:rPr>
                    <w:t>新污染源大气污染物排放限值</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923" w:type="dxa"/>
                  <w:tcBorders>
                    <w:tl2br w:val="nil"/>
                    <w:tr2bl w:val="nil"/>
                  </w:tcBorders>
                  <w:vAlign w:val="center"/>
                </w:tcPr>
                <w:p>
                  <w:pPr>
                    <w:jc w:val="center"/>
                    <w:rPr>
                      <w:rFonts w:hint="eastAsia" w:eastAsia="宋体"/>
                      <w:color w:val="auto"/>
                      <w:sz w:val="21"/>
                      <w:szCs w:val="21"/>
                      <w:lang w:val="en-US" w:eastAsia="zh-CN"/>
                    </w:rPr>
                  </w:pPr>
                  <w:r>
                    <w:rPr>
                      <w:rFonts w:hint="eastAsia"/>
                      <w:color w:val="auto"/>
                      <w:sz w:val="21"/>
                      <w:szCs w:val="21"/>
                      <w:lang w:val="en-US" w:eastAsia="zh-CN"/>
                    </w:rPr>
                    <w:t>3</w:t>
                  </w:r>
                </w:p>
              </w:tc>
              <w:tc>
                <w:tcPr>
                  <w:tcW w:w="991" w:type="dxa"/>
                  <w:tcBorders>
                    <w:tl2br w:val="nil"/>
                    <w:tr2bl w:val="nil"/>
                  </w:tcBorders>
                  <w:vAlign w:val="center"/>
                </w:tcPr>
                <w:p>
                  <w:pPr>
                    <w:jc w:val="center"/>
                    <w:rPr>
                      <w:rFonts w:hint="eastAsia" w:eastAsia="宋体"/>
                      <w:color w:val="auto"/>
                      <w:sz w:val="21"/>
                      <w:szCs w:val="21"/>
                      <w:lang w:eastAsia="zh-CN"/>
                    </w:rPr>
                  </w:pPr>
                  <w:r>
                    <w:rPr>
                      <w:rFonts w:hint="eastAsia"/>
                      <w:color w:val="auto"/>
                      <w:sz w:val="21"/>
                      <w:szCs w:val="21"/>
                      <w:lang w:eastAsia="zh-CN"/>
                    </w:rPr>
                    <w:t>脱硫废水</w:t>
                  </w:r>
                </w:p>
              </w:tc>
              <w:tc>
                <w:tcPr>
                  <w:tcW w:w="1074" w:type="dxa"/>
                  <w:tcBorders>
                    <w:tl2br w:val="nil"/>
                    <w:tr2bl w:val="nil"/>
                  </w:tcBorders>
                  <w:vAlign w:val="center"/>
                </w:tcPr>
                <w:p>
                  <w:pPr>
                    <w:jc w:val="center"/>
                    <w:rPr>
                      <w:rFonts w:hint="default" w:ascii="Times New Roman" w:hAnsi="Times New Roman" w:eastAsia="宋体" w:cs="Times New Roman"/>
                      <w:color w:val="auto"/>
                      <w:kern w:val="0"/>
                      <w:sz w:val="21"/>
                      <w:szCs w:val="21"/>
                      <w:lang w:val="en-US" w:eastAsia="zh-CN" w:bidi="ar-SA"/>
                    </w:rPr>
                  </w:pPr>
                  <w:r>
                    <w:rPr>
                      <w:rFonts w:hint="eastAsia"/>
                      <w:color w:val="auto"/>
                      <w:sz w:val="21"/>
                      <w:szCs w:val="21"/>
                      <w:lang w:val="en-US" w:eastAsia="zh-CN"/>
                    </w:rPr>
                    <w:t>/</w:t>
                  </w:r>
                </w:p>
              </w:tc>
              <w:tc>
                <w:tcPr>
                  <w:tcW w:w="855" w:type="dxa"/>
                  <w:tcBorders>
                    <w:tl2br w:val="nil"/>
                    <w:tr2bl w:val="nil"/>
                  </w:tcBorders>
                  <w:vAlign w:val="center"/>
                </w:tcPr>
                <w:p>
                  <w:pPr>
                    <w:jc w:val="center"/>
                    <w:rPr>
                      <w:rFonts w:hint="eastAsia"/>
                      <w:color w:val="auto"/>
                      <w:sz w:val="21"/>
                      <w:szCs w:val="21"/>
                    </w:rPr>
                  </w:pPr>
                  <w:r>
                    <w:rPr>
                      <w:rFonts w:hint="eastAsia"/>
                      <w:color w:val="auto"/>
                      <w:sz w:val="21"/>
                      <w:szCs w:val="21"/>
                      <w:lang w:val="en-US" w:eastAsia="zh-CN"/>
                    </w:rPr>
                    <w:t>/</w:t>
                  </w:r>
                </w:p>
              </w:tc>
              <w:tc>
                <w:tcPr>
                  <w:tcW w:w="3200" w:type="dxa"/>
                  <w:tcBorders>
                    <w:tl2br w:val="nil"/>
                    <w:tr2bl w:val="nil"/>
                  </w:tcBorders>
                  <w:vAlign w:val="center"/>
                </w:tcPr>
                <w:p>
                  <w:pPr>
                    <w:jc w:val="center"/>
                    <w:rPr>
                      <w:rFonts w:hint="eastAsia" w:ascii="宋体" w:hAnsi="宋体" w:cs="宋体"/>
                      <w:color w:val="auto"/>
                      <w:sz w:val="21"/>
                      <w:szCs w:val="21"/>
                      <w:highlight w:val="none"/>
                      <w:lang w:eastAsia="zh-CN"/>
                    </w:rPr>
                  </w:pPr>
                  <w:r>
                    <w:rPr>
                      <w:rFonts w:hint="eastAsia" w:ascii="宋体" w:hAnsi="宋体" w:cs="宋体"/>
                      <w:color w:val="auto"/>
                      <w:sz w:val="21"/>
                      <w:szCs w:val="21"/>
                      <w:highlight w:val="none"/>
                      <w:lang w:eastAsia="zh-CN"/>
                    </w:rPr>
                    <w:t>循环利用</w:t>
                  </w:r>
                </w:p>
              </w:tc>
              <w:tc>
                <w:tcPr>
                  <w:tcW w:w="2139" w:type="dxa"/>
                  <w:tcBorders>
                    <w:tl2br w:val="nil"/>
                    <w:tr2bl w:val="nil"/>
                  </w:tcBorders>
                  <w:vAlign w:val="center"/>
                </w:tcPr>
                <w:p>
                  <w:pPr>
                    <w:jc w:val="center"/>
                    <w:rPr>
                      <w:rFonts w:hint="eastAsia" w:ascii="Times New Roman" w:hAnsi="Times New Roman" w:eastAsia="宋体" w:cs="Times New Roman"/>
                      <w:color w:val="auto"/>
                      <w:sz w:val="21"/>
                      <w:szCs w:val="21"/>
                      <w:lang w:eastAsia="zh-CN"/>
                    </w:rPr>
                  </w:pPr>
                  <w:r>
                    <w:rPr>
                      <w:rFonts w:hint="eastAsia"/>
                      <w:color w:val="auto"/>
                      <w:sz w:val="21"/>
                      <w:szCs w:val="21"/>
                      <w:lang w:eastAsia="zh-CN"/>
                    </w:rPr>
                    <w:t>不外排</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658" w:hRule="atLeast"/>
                <w:jc w:val="center"/>
              </w:trPr>
              <w:tc>
                <w:tcPr>
                  <w:tcW w:w="923" w:type="dxa"/>
                  <w:tcBorders>
                    <w:tl2br w:val="nil"/>
                    <w:tr2bl w:val="nil"/>
                  </w:tcBorders>
                  <w:vAlign w:val="center"/>
                </w:tcPr>
                <w:p>
                  <w:pPr>
                    <w:jc w:val="center"/>
                    <w:rPr>
                      <w:rFonts w:hint="eastAsia" w:eastAsia="宋体"/>
                      <w:color w:val="auto"/>
                      <w:sz w:val="21"/>
                      <w:szCs w:val="21"/>
                      <w:lang w:eastAsia="zh-CN"/>
                    </w:rPr>
                  </w:pPr>
                  <w:r>
                    <w:rPr>
                      <w:rFonts w:hint="eastAsia"/>
                      <w:color w:val="auto"/>
                      <w:sz w:val="21"/>
                      <w:szCs w:val="21"/>
                      <w:lang w:val="en-US" w:eastAsia="zh-CN"/>
                    </w:rPr>
                    <w:t>4</w:t>
                  </w:r>
                </w:p>
              </w:tc>
              <w:tc>
                <w:tcPr>
                  <w:tcW w:w="991" w:type="dxa"/>
                  <w:tcBorders>
                    <w:tl2br w:val="nil"/>
                    <w:tr2bl w:val="nil"/>
                  </w:tcBorders>
                  <w:vAlign w:val="center"/>
                </w:tcPr>
                <w:p>
                  <w:pPr>
                    <w:jc w:val="center"/>
                    <w:rPr>
                      <w:rFonts w:hint="eastAsia" w:eastAsia="宋体"/>
                      <w:color w:val="auto"/>
                      <w:sz w:val="21"/>
                      <w:szCs w:val="21"/>
                      <w:lang w:eastAsia="zh-CN"/>
                    </w:rPr>
                  </w:pPr>
                  <w:r>
                    <w:rPr>
                      <w:rFonts w:hint="eastAsia"/>
                      <w:color w:val="auto"/>
                      <w:sz w:val="21"/>
                      <w:szCs w:val="21"/>
                      <w:lang w:eastAsia="zh-CN"/>
                    </w:rPr>
                    <w:t>生活污水</w:t>
                  </w:r>
                </w:p>
              </w:tc>
              <w:tc>
                <w:tcPr>
                  <w:tcW w:w="1074" w:type="dxa"/>
                  <w:tcBorders>
                    <w:tl2br w:val="nil"/>
                    <w:tr2bl w:val="nil"/>
                  </w:tcBorders>
                  <w:vAlign w:val="center"/>
                </w:tcPr>
                <w:p>
                  <w:pPr>
                    <w:jc w:val="center"/>
                    <w:rPr>
                      <w:rFonts w:hint="default"/>
                      <w:color w:val="auto"/>
                      <w:sz w:val="21"/>
                      <w:szCs w:val="21"/>
                      <w:lang w:val="en-US" w:eastAsia="zh-CN"/>
                    </w:rPr>
                  </w:pPr>
                  <w:r>
                    <w:rPr>
                      <w:rFonts w:hint="eastAsia"/>
                      <w:color w:val="auto"/>
                      <w:sz w:val="21"/>
                      <w:szCs w:val="21"/>
                      <w:lang w:val="en-US" w:eastAsia="zh-CN"/>
                    </w:rPr>
                    <w:t>/</w:t>
                  </w:r>
                </w:p>
              </w:tc>
              <w:tc>
                <w:tcPr>
                  <w:tcW w:w="855" w:type="dxa"/>
                  <w:tcBorders>
                    <w:tl2br w:val="nil"/>
                    <w:tr2bl w:val="nil"/>
                  </w:tcBorders>
                  <w:vAlign w:val="center"/>
                </w:tcPr>
                <w:p>
                  <w:pPr>
                    <w:jc w:val="center"/>
                    <w:rPr>
                      <w:rFonts w:hint="default"/>
                      <w:color w:val="auto"/>
                      <w:sz w:val="21"/>
                      <w:szCs w:val="21"/>
                      <w:lang w:val="en-US" w:eastAsia="zh-CN"/>
                    </w:rPr>
                  </w:pPr>
                  <w:r>
                    <w:rPr>
                      <w:rFonts w:hint="eastAsia"/>
                      <w:color w:val="auto"/>
                      <w:sz w:val="21"/>
                      <w:szCs w:val="21"/>
                      <w:lang w:val="en-US" w:eastAsia="zh-CN"/>
                    </w:rPr>
                    <w:t>/</w:t>
                  </w:r>
                </w:p>
              </w:tc>
              <w:tc>
                <w:tcPr>
                  <w:tcW w:w="3200" w:type="dxa"/>
                  <w:tcBorders>
                    <w:tl2br w:val="nil"/>
                    <w:tr2bl w:val="nil"/>
                  </w:tcBorders>
                  <w:vAlign w:val="center"/>
                </w:tcPr>
                <w:p>
                  <w:pPr>
                    <w:jc w:val="center"/>
                    <w:rPr>
                      <w:rFonts w:hint="eastAsia" w:eastAsia="宋体"/>
                      <w:color w:val="auto"/>
                      <w:lang w:eastAsia="zh-CN"/>
                    </w:rPr>
                  </w:pPr>
                  <w:r>
                    <w:rPr>
                      <w:color w:val="auto"/>
                      <w:sz w:val="21"/>
                      <w:szCs w:val="21"/>
                    </w:rPr>
                    <w:t>生活污水</w:t>
                  </w:r>
                  <w:r>
                    <w:rPr>
                      <w:rFonts w:hint="eastAsia"/>
                      <w:color w:val="auto"/>
                      <w:sz w:val="21"/>
                      <w:szCs w:val="21"/>
                      <w:lang w:eastAsia="zh-CN"/>
                    </w:rPr>
                    <w:t>排入防渗化粪池，委托环卫部门</w:t>
                  </w:r>
                  <w:r>
                    <w:rPr>
                      <w:rFonts w:hint="default"/>
                      <w:color w:val="auto"/>
                      <w:sz w:val="21"/>
                      <w:szCs w:val="21"/>
                    </w:rPr>
                    <w:t>定期清掏</w:t>
                  </w:r>
                </w:p>
              </w:tc>
              <w:tc>
                <w:tcPr>
                  <w:tcW w:w="2139" w:type="dxa"/>
                  <w:tcBorders>
                    <w:tl2br w:val="nil"/>
                    <w:tr2bl w:val="nil"/>
                  </w:tcBorders>
                  <w:vAlign w:val="center"/>
                </w:tcPr>
                <w:p>
                  <w:pPr>
                    <w:pStyle w:val="13"/>
                    <w:spacing w:after="0" w:line="240" w:lineRule="auto"/>
                    <w:ind w:firstLine="0" w:firstLineChars="0"/>
                    <w:jc w:val="center"/>
                    <w:rPr>
                      <w:rFonts w:hint="eastAsia" w:eastAsia="宋体"/>
                      <w:color w:val="auto"/>
                      <w:sz w:val="21"/>
                      <w:szCs w:val="21"/>
                      <w:lang w:eastAsia="zh-CN"/>
                    </w:rPr>
                  </w:pPr>
                  <w:r>
                    <w:rPr>
                      <w:rFonts w:hint="eastAsia"/>
                      <w:color w:val="auto"/>
                      <w:sz w:val="21"/>
                      <w:szCs w:val="21"/>
                      <w:lang w:eastAsia="zh-CN"/>
                    </w:rPr>
                    <w:t>不外排</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729" w:hRule="atLeast"/>
                <w:jc w:val="center"/>
              </w:trPr>
              <w:tc>
                <w:tcPr>
                  <w:tcW w:w="923" w:type="dxa"/>
                  <w:tcBorders>
                    <w:tl2br w:val="nil"/>
                    <w:tr2bl w:val="nil"/>
                  </w:tcBorders>
                  <w:vAlign w:val="center"/>
                </w:tcPr>
                <w:p>
                  <w:pPr>
                    <w:jc w:val="center"/>
                    <w:rPr>
                      <w:rFonts w:hint="eastAsia" w:eastAsia="宋体"/>
                      <w:color w:val="auto"/>
                      <w:sz w:val="21"/>
                      <w:szCs w:val="21"/>
                      <w:lang w:eastAsia="zh-CN"/>
                    </w:rPr>
                  </w:pPr>
                  <w:r>
                    <w:rPr>
                      <w:rFonts w:hint="eastAsia"/>
                      <w:color w:val="auto"/>
                      <w:sz w:val="21"/>
                      <w:szCs w:val="21"/>
                      <w:lang w:val="en-US" w:eastAsia="zh-CN"/>
                    </w:rPr>
                    <w:t>5</w:t>
                  </w:r>
                </w:p>
              </w:tc>
              <w:tc>
                <w:tcPr>
                  <w:tcW w:w="991" w:type="dxa"/>
                  <w:tcBorders>
                    <w:tl2br w:val="nil"/>
                    <w:tr2bl w:val="nil"/>
                  </w:tcBorders>
                  <w:vAlign w:val="center"/>
                </w:tcPr>
                <w:p>
                  <w:pPr>
                    <w:jc w:val="center"/>
                    <w:rPr>
                      <w:color w:val="auto"/>
                      <w:sz w:val="21"/>
                      <w:szCs w:val="21"/>
                    </w:rPr>
                  </w:pPr>
                  <w:r>
                    <w:rPr>
                      <w:color w:val="auto"/>
                      <w:sz w:val="21"/>
                      <w:szCs w:val="21"/>
                    </w:rPr>
                    <w:t>设备噪声</w:t>
                  </w:r>
                </w:p>
              </w:tc>
              <w:tc>
                <w:tcPr>
                  <w:tcW w:w="1074" w:type="dxa"/>
                  <w:tcBorders>
                    <w:tl2br w:val="nil"/>
                    <w:tr2bl w:val="nil"/>
                  </w:tcBorders>
                  <w:vAlign w:val="center"/>
                </w:tcPr>
                <w:p>
                  <w:pPr>
                    <w:jc w:val="center"/>
                    <w:rPr>
                      <w:rFonts w:hint="eastAsia"/>
                      <w:color w:val="auto"/>
                      <w:sz w:val="21"/>
                      <w:szCs w:val="21"/>
                      <w:lang w:val="en-US" w:eastAsia="zh-CN"/>
                    </w:rPr>
                  </w:pPr>
                  <w:r>
                    <w:rPr>
                      <w:rFonts w:hint="eastAsia"/>
                      <w:color w:val="auto"/>
                      <w:sz w:val="21"/>
                      <w:szCs w:val="21"/>
                    </w:rPr>
                    <w:t>等效连续A声级</w:t>
                  </w:r>
                </w:p>
              </w:tc>
              <w:tc>
                <w:tcPr>
                  <w:tcW w:w="855" w:type="dxa"/>
                  <w:tcBorders>
                    <w:tl2br w:val="nil"/>
                    <w:tr2bl w:val="nil"/>
                  </w:tcBorders>
                  <w:vAlign w:val="center"/>
                </w:tcPr>
                <w:p>
                  <w:pPr>
                    <w:jc w:val="center"/>
                    <w:rPr>
                      <w:color w:val="auto"/>
                      <w:sz w:val="21"/>
                      <w:szCs w:val="21"/>
                      <w:lang w:val="en-US" w:eastAsia="zh-CN"/>
                    </w:rPr>
                  </w:pPr>
                  <w:r>
                    <w:rPr>
                      <w:color w:val="auto"/>
                      <w:sz w:val="21"/>
                      <w:szCs w:val="21"/>
                    </w:rPr>
                    <w:t>厂界</w:t>
                  </w:r>
                  <w:r>
                    <w:rPr>
                      <w:rFonts w:hint="eastAsia"/>
                      <w:color w:val="auto"/>
                      <w:sz w:val="21"/>
                      <w:szCs w:val="21"/>
                    </w:rPr>
                    <w:t>四周</w:t>
                  </w:r>
                  <w:r>
                    <w:rPr>
                      <w:color w:val="auto"/>
                      <w:sz w:val="21"/>
                      <w:szCs w:val="21"/>
                    </w:rPr>
                    <w:t>；连续监测2天，昼夜各1次</w:t>
                  </w:r>
                </w:p>
              </w:tc>
              <w:tc>
                <w:tcPr>
                  <w:tcW w:w="3200" w:type="dxa"/>
                  <w:tcBorders>
                    <w:tl2br w:val="nil"/>
                    <w:tr2bl w:val="nil"/>
                  </w:tcBorders>
                  <w:vAlign w:val="center"/>
                </w:tcPr>
                <w:p>
                  <w:pPr>
                    <w:jc w:val="center"/>
                    <w:rPr>
                      <w:color w:val="auto"/>
                      <w:sz w:val="21"/>
                      <w:szCs w:val="21"/>
                    </w:rPr>
                  </w:pPr>
                  <w:r>
                    <w:rPr>
                      <w:color w:val="auto"/>
                      <w:sz w:val="21"/>
                      <w:szCs w:val="21"/>
                    </w:rPr>
                    <w:t>选用低噪声设备、运行设备进行基座减震、进行隔声处理</w:t>
                  </w:r>
                </w:p>
              </w:tc>
              <w:tc>
                <w:tcPr>
                  <w:tcW w:w="2139" w:type="dxa"/>
                  <w:tcBorders>
                    <w:tl2br w:val="nil"/>
                    <w:tr2bl w:val="nil"/>
                  </w:tcBorders>
                  <w:vAlign w:val="center"/>
                </w:tcPr>
                <w:p>
                  <w:pPr>
                    <w:jc w:val="center"/>
                    <w:rPr>
                      <w:color w:val="auto"/>
                      <w:sz w:val="21"/>
                      <w:szCs w:val="21"/>
                    </w:rPr>
                  </w:pPr>
                  <w:r>
                    <w:rPr>
                      <w:color w:val="auto"/>
                      <w:sz w:val="21"/>
                      <w:szCs w:val="21"/>
                    </w:rPr>
                    <w:t>符合《工业企业厂界环境噪声排放标准》（GB 12348-2008）</w:t>
                  </w:r>
                  <w:r>
                    <w:rPr>
                      <w:rFonts w:hint="eastAsia"/>
                      <w:color w:val="auto"/>
                      <w:sz w:val="21"/>
                      <w:szCs w:val="21"/>
                      <w:lang w:val="en-US" w:eastAsia="zh-CN"/>
                    </w:rPr>
                    <w:t>2</w:t>
                  </w:r>
                  <w:r>
                    <w:rPr>
                      <w:color w:val="auto"/>
                      <w:sz w:val="21"/>
                      <w:szCs w:val="21"/>
                    </w:rPr>
                    <w:t>类标准</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531" w:hRule="atLeast"/>
                <w:jc w:val="center"/>
              </w:trPr>
              <w:tc>
                <w:tcPr>
                  <w:tcW w:w="923" w:type="dxa"/>
                  <w:tcBorders>
                    <w:tl2br w:val="nil"/>
                    <w:tr2bl w:val="nil"/>
                  </w:tcBorders>
                  <w:vAlign w:val="center"/>
                </w:tcPr>
                <w:p>
                  <w:pPr>
                    <w:jc w:val="center"/>
                    <w:rPr>
                      <w:rFonts w:hint="eastAsia" w:eastAsia="宋体"/>
                      <w:color w:val="auto"/>
                      <w:sz w:val="21"/>
                      <w:szCs w:val="21"/>
                      <w:lang w:eastAsia="zh-CN"/>
                    </w:rPr>
                  </w:pPr>
                  <w:r>
                    <w:rPr>
                      <w:rFonts w:hint="eastAsia"/>
                      <w:color w:val="auto"/>
                      <w:sz w:val="21"/>
                      <w:szCs w:val="21"/>
                      <w:lang w:val="en-US" w:eastAsia="zh-CN"/>
                    </w:rPr>
                    <w:t>6</w:t>
                  </w:r>
                </w:p>
              </w:tc>
              <w:tc>
                <w:tcPr>
                  <w:tcW w:w="991" w:type="dxa"/>
                  <w:tcBorders>
                    <w:tl2br w:val="nil"/>
                    <w:tr2bl w:val="nil"/>
                  </w:tcBorders>
                  <w:vAlign w:val="center"/>
                </w:tcPr>
                <w:p>
                  <w:pPr>
                    <w:jc w:val="center"/>
                    <w:rPr>
                      <w:color w:val="auto"/>
                      <w:sz w:val="21"/>
                      <w:szCs w:val="21"/>
                    </w:rPr>
                  </w:pPr>
                  <w:r>
                    <w:rPr>
                      <w:color w:val="auto"/>
                      <w:sz w:val="21"/>
                      <w:szCs w:val="21"/>
                    </w:rPr>
                    <w:t>生活垃圾</w:t>
                  </w:r>
                </w:p>
              </w:tc>
              <w:tc>
                <w:tcPr>
                  <w:tcW w:w="1074" w:type="dxa"/>
                  <w:tcBorders>
                    <w:tl2br w:val="nil"/>
                    <w:tr2bl w:val="nil"/>
                  </w:tcBorders>
                  <w:vAlign w:val="center"/>
                </w:tcPr>
                <w:p>
                  <w:pPr>
                    <w:jc w:val="center"/>
                    <w:rPr>
                      <w:rFonts w:hint="eastAsia" w:eastAsia="宋体"/>
                      <w:color w:val="auto"/>
                      <w:sz w:val="21"/>
                      <w:szCs w:val="21"/>
                      <w:lang w:val="en-US" w:eastAsia="zh-CN"/>
                    </w:rPr>
                  </w:pPr>
                  <w:r>
                    <w:rPr>
                      <w:rFonts w:hint="eastAsia"/>
                      <w:color w:val="auto"/>
                      <w:sz w:val="21"/>
                      <w:szCs w:val="21"/>
                      <w:lang w:val="en-US" w:eastAsia="zh-CN"/>
                    </w:rPr>
                    <w:t>/</w:t>
                  </w:r>
                </w:p>
              </w:tc>
              <w:tc>
                <w:tcPr>
                  <w:tcW w:w="855" w:type="dxa"/>
                  <w:tcBorders>
                    <w:tl2br w:val="nil"/>
                    <w:tr2bl w:val="nil"/>
                  </w:tcBorders>
                  <w:vAlign w:val="center"/>
                </w:tcPr>
                <w:p>
                  <w:pPr>
                    <w:jc w:val="center"/>
                    <w:rPr>
                      <w:rFonts w:hint="eastAsia" w:eastAsia="宋体"/>
                      <w:color w:val="auto"/>
                      <w:sz w:val="21"/>
                      <w:szCs w:val="21"/>
                      <w:lang w:val="en-US" w:eastAsia="zh-CN"/>
                    </w:rPr>
                  </w:pPr>
                  <w:r>
                    <w:rPr>
                      <w:rFonts w:hint="eastAsia"/>
                      <w:color w:val="auto"/>
                      <w:sz w:val="21"/>
                      <w:szCs w:val="21"/>
                      <w:lang w:val="en-US" w:eastAsia="zh-CN"/>
                    </w:rPr>
                    <w:t>/</w:t>
                  </w:r>
                </w:p>
              </w:tc>
              <w:tc>
                <w:tcPr>
                  <w:tcW w:w="3200" w:type="dxa"/>
                  <w:tcBorders>
                    <w:tl2br w:val="nil"/>
                    <w:tr2bl w:val="nil"/>
                  </w:tcBorders>
                  <w:vAlign w:val="center"/>
                </w:tcPr>
                <w:p>
                  <w:pPr>
                    <w:jc w:val="center"/>
                    <w:rPr>
                      <w:color w:val="auto"/>
                      <w:sz w:val="21"/>
                      <w:szCs w:val="21"/>
                    </w:rPr>
                  </w:pPr>
                  <w:r>
                    <w:rPr>
                      <w:rFonts w:hint="eastAsia"/>
                      <w:color w:val="auto"/>
                      <w:sz w:val="21"/>
                      <w:szCs w:val="21"/>
                      <w:lang w:eastAsia="zh-CN"/>
                    </w:rPr>
                    <w:t>分类收集由</w:t>
                  </w:r>
                  <w:r>
                    <w:rPr>
                      <w:color w:val="auto"/>
                      <w:sz w:val="21"/>
                      <w:szCs w:val="21"/>
                    </w:rPr>
                    <w:t>环卫部门处理</w:t>
                  </w:r>
                </w:p>
              </w:tc>
              <w:tc>
                <w:tcPr>
                  <w:tcW w:w="2139" w:type="dxa"/>
                  <w:tcBorders>
                    <w:tl2br w:val="nil"/>
                    <w:tr2bl w:val="nil"/>
                  </w:tcBorders>
                  <w:vAlign w:val="center"/>
                </w:tcPr>
                <w:p>
                  <w:pPr>
                    <w:pStyle w:val="13"/>
                    <w:spacing w:after="0" w:line="240" w:lineRule="auto"/>
                    <w:ind w:firstLine="0"/>
                    <w:jc w:val="center"/>
                    <w:rPr>
                      <w:rFonts w:hint="eastAsia" w:eastAsia="宋体"/>
                      <w:color w:val="auto"/>
                      <w:sz w:val="21"/>
                      <w:szCs w:val="21"/>
                      <w:lang w:val="en-US" w:eastAsia="zh-CN"/>
                    </w:rPr>
                  </w:pPr>
                  <w:r>
                    <w:rPr>
                      <w:rFonts w:hint="eastAsia"/>
                      <w:color w:val="auto"/>
                      <w:sz w:val="21"/>
                      <w:szCs w:val="21"/>
                      <w:lang w:val="en-US" w:eastAsia="zh-CN"/>
                    </w:rPr>
                    <w:t>/</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531" w:hRule="atLeast"/>
                <w:jc w:val="center"/>
              </w:trPr>
              <w:tc>
                <w:tcPr>
                  <w:tcW w:w="923" w:type="dxa"/>
                  <w:vMerge w:val="restart"/>
                  <w:tcBorders>
                    <w:tl2br w:val="nil"/>
                    <w:tr2bl w:val="nil"/>
                  </w:tcBorders>
                  <w:vAlign w:val="center"/>
                </w:tcPr>
                <w:p>
                  <w:pPr>
                    <w:jc w:val="center"/>
                    <w:rPr>
                      <w:rFonts w:hint="default" w:eastAsia="宋体"/>
                      <w:color w:val="auto"/>
                      <w:sz w:val="21"/>
                      <w:szCs w:val="21"/>
                      <w:lang w:val="en-US" w:eastAsia="zh-CN"/>
                    </w:rPr>
                  </w:pPr>
                  <w:r>
                    <w:rPr>
                      <w:rFonts w:hint="eastAsia"/>
                      <w:color w:val="auto"/>
                      <w:sz w:val="21"/>
                      <w:szCs w:val="21"/>
                      <w:lang w:val="en-US" w:eastAsia="zh-CN"/>
                    </w:rPr>
                    <w:t>7</w:t>
                  </w:r>
                </w:p>
              </w:tc>
              <w:tc>
                <w:tcPr>
                  <w:tcW w:w="991" w:type="dxa"/>
                  <w:vMerge w:val="restart"/>
                  <w:tcBorders>
                    <w:tl2br w:val="nil"/>
                    <w:tr2bl w:val="nil"/>
                  </w:tcBorders>
                  <w:vAlign w:val="center"/>
                </w:tcPr>
                <w:p>
                  <w:pPr>
                    <w:jc w:val="center"/>
                    <w:rPr>
                      <w:color w:val="auto"/>
                      <w:sz w:val="21"/>
                      <w:szCs w:val="21"/>
                    </w:rPr>
                  </w:pPr>
                  <w:r>
                    <w:rPr>
                      <w:color w:val="auto"/>
                      <w:sz w:val="21"/>
                      <w:szCs w:val="21"/>
                    </w:rPr>
                    <w:t>一般生产固废</w:t>
                  </w:r>
                </w:p>
              </w:tc>
              <w:tc>
                <w:tcPr>
                  <w:tcW w:w="1074" w:type="dxa"/>
                  <w:vMerge w:val="restart"/>
                  <w:tcBorders>
                    <w:tl2br w:val="nil"/>
                    <w:tr2bl w:val="nil"/>
                  </w:tcBorders>
                  <w:vAlign w:val="center"/>
                </w:tcPr>
                <w:p>
                  <w:pPr>
                    <w:jc w:val="center"/>
                    <w:rPr>
                      <w:rFonts w:hint="eastAsia" w:eastAsia="宋体"/>
                      <w:color w:val="auto"/>
                      <w:sz w:val="21"/>
                      <w:szCs w:val="21"/>
                      <w:lang w:val="en-US" w:eastAsia="zh-CN"/>
                    </w:rPr>
                  </w:pPr>
                  <w:r>
                    <w:rPr>
                      <w:rFonts w:hint="eastAsia"/>
                      <w:color w:val="auto"/>
                      <w:sz w:val="21"/>
                      <w:szCs w:val="21"/>
                      <w:lang w:val="en-US" w:eastAsia="zh-CN"/>
                    </w:rPr>
                    <w:t>/</w:t>
                  </w:r>
                </w:p>
              </w:tc>
              <w:tc>
                <w:tcPr>
                  <w:tcW w:w="855" w:type="dxa"/>
                  <w:vMerge w:val="restart"/>
                  <w:tcBorders>
                    <w:tl2br w:val="nil"/>
                    <w:tr2bl w:val="nil"/>
                  </w:tcBorders>
                  <w:vAlign w:val="center"/>
                </w:tcPr>
                <w:p>
                  <w:pPr>
                    <w:jc w:val="center"/>
                    <w:rPr>
                      <w:rFonts w:hint="eastAsia" w:eastAsia="宋体"/>
                      <w:color w:val="auto"/>
                      <w:sz w:val="21"/>
                      <w:szCs w:val="21"/>
                      <w:lang w:val="en-US" w:eastAsia="zh-CN"/>
                    </w:rPr>
                  </w:pPr>
                  <w:r>
                    <w:rPr>
                      <w:rFonts w:hint="eastAsia"/>
                      <w:color w:val="auto"/>
                      <w:sz w:val="21"/>
                      <w:szCs w:val="21"/>
                      <w:lang w:val="en-US" w:eastAsia="zh-CN"/>
                    </w:rPr>
                    <w:t>/</w:t>
                  </w:r>
                </w:p>
              </w:tc>
              <w:tc>
                <w:tcPr>
                  <w:tcW w:w="3200"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Times New Roman" w:hAnsi="Times New Roman" w:eastAsia="宋体" w:cs="Times New Roman"/>
                      <w:color w:val="FF0000"/>
                      <w:kern w:val="2"/>
                      <w:sz w:val="21"/>
                      <w:szCs w:val="21"/>
                      <w:lang w:val="en-US" w:eastAsia="zh-CN" w:bidi="ar-SA"/>
                    </w:rPr>
                  </w:pPr>
                  <w:r>
                    <w:rPr>
                      <w:rFonts w:hint="eastAsia"/>
                      <w:color w:val="FF0000"/>
                      <w:kern w:val="0"/>
                      <w:sz w:val="21"/>
                      <w:szCs w:val="21"/>
                      <w:lang w:eastAsia="zh-CN"/>
                    </w:rPr>
                    <w:t>炉渣、灰储存于灰渣库，</w:t>
                  </w:r>
                  <w:r>
                    <w:rPr>
                      <w:rFonts w:hint="eastAsia" w:ascii="宋体" w:hAnsi="宋体" w:eastAsia="宋体" w:cs="宋体"/>
                      <w:color w:val="FF0000"/>
                      <w:sz w:val="21"/>
                      <w:szCs w:val="21"/>
                      <w:lang w:eastAsia="zh-CN"/>
                    </w:rPr>
                    <w:t>作为建筑材料外售</w:t>
                  </w:r>
                  <w:r>
                    <w:rPr>
                      <w:rFonts w:hint="eastAsia" w:ascii="宋体" w:hAnsi="宋体" w:cs="宋体"/>
                      <w:color w:val="FF0000"/>
                      <w:sz w:val="21"/>
                      <w:szCs w:val="21"/>
                      <w:lang w:eastAsia="zh-CN"/>
                    </w:rPr>
                    <w:t>，灰渣库</w:t>
                  </w:r>
                  <w:r>
                    <w:rPr>
                      <w:rFonts w:hint="default" w:ascii="Times New Roman" w:hAnsi="Times New Roman" w:eastAsia="宋体" w:cs="Times New Roman"/>
                      <w:color w:val="FF0000"/>
                      <w:sz w:val="21"/>
                      <w:szCs w:val="21"/>
                    </w:rPr>
                    <w:t>防渗系数小于1×10</w:t>
                  </w:r>
                  <w:r>
                    <w:rPr>
                      <w:rFonts w:hint="default" w:ascii="Times New Roman" w:hAnsi="Times New Roman" w:eastAsia="宋体" w:cs="Times New Roman"/>
                      <w:color w:val="FF0000"/>
                      <w:sz w:val="21"/>
                      <w:szCs w:val="21"/>
                      <w:vertAlign w:val="superscript"/>
                    </w:rPr>
                    <w:t>-7</w:t>
                  </w:r>
                  <w:r>
                    <w:rPr>
                      <w:rFonts w:hint="default" w:ascii="Times New Roman" w:hAnsi="Times New Roman" w:eastAsia="宋体" w:cs="Times New Roman"/>
                      <w:color w:val="FF0000"/>
                      <w:sz w:val="21"/>
                      <w:szCs w:val="21"/>
                    </w:rPr>
                    <w:t>cm/s</w:t>
                  </w:r>
                </w:p>
              </w:tc>
              <w:tc>
                <w:tcPr>
                  <w:tcW w:w="2139" w:type="dxa"/>
                  <w:vMerge w:val="restart"/>
                  <w:tcBorders>
                    <w:tl2br w:val="nil"/>
                    <w:tr2bl w:val="nil"/>
                  </w:tcBorders>
                  <w:vAlign w:val="center"/>
                </w:tcPr>
                <w:p>
                  <w:pPr>
                    <w:pStyle w:val="13"/>
                    <w:spacing w:after="0" w:line="240" w:lineRule="auto"/>
                    <w:ind w:firstLine="0"/>
                    <w:rPr>
                      <w:color w:val="auto"/>
                      <w:sz w:val="21"/>
                      <w:szCs w:val="21"/>
                    </w:rPr>
                  </w:pPr>
                  <w:r>
                    <w:rPr>
                      <w:color w:val="auto"/>
                      <w:sz w:val="21"/>
                      <w:szCs w:val="21"/>
                    </w:rPr>
                    <w:t>一般固废执行</w:t>
                  </w:r>
                  <w:r>
                    <w:rPr>
                      <w:rFonts w:hint="eastAsia"/>
                      <w:color w:val="auto"/>
                      <w:sz w:val="21"/>
                      <w:szCs w:val="18"/>
                      <w:lang w:eastAsia="zh-CN"/>
                    </w:rPr>
                    <w:t>一般工业固体废物贮存和填埋污染控制标准》（GB 18599-2020）中相关规定</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531" w:hRule="atLeast"/>
                <w:jc w:val="center"/>
              </w:trPr>
              <w:tc>
                <w:tcPr>
                  <w:tcW w:w="923" w:type="dxa"/>
                  <w:vMerge w:val="continue"/>
                  <w:tcBorders>
                    <w:tl2br w:val="nil"/>
                    <w:tr2bl w:val="nil"/>
                  </w:tcBorders>
                  <w:vAlign w:val="center"/>
                </w:tcPr>
                <w:p>
                  <w:pPr>
                    <w:jc w:val="center"/>
                    <w:rPr>
                      <w:rFonts w:hint="eastAsia"/>
                      <w:color w:val="auto"/>
                      <w:sz w:val="21"/>
                      <w:szCs w:val="21"/>
                      <w:lang w:val="en-US" w:eastAsia="zh-CN"/>
                    </w:rPr>
                  </w:pPr>
                </w:p>
              </w:tc>
              <w:tc>
                <w:tcPr>
                  <w:tcW w:w="991" w:type="dxa"/>
                  <w:vMerge w:val="continue"/>
                  <w:tcBorders>
                    <w:tl2br w:val="nil"/>
                    <w:tr2bl w:val="nil"/>
                  </w:tcBorders>
                  <w:vAlign w:val="center"/>
                </w:tcPr>
                <w:p>
                  <w:pPr>
                    <w:jc w:val="center"/>
                    <w:rPr>
                      <w:color w:val="auto"/>
                      <w:sz w:val="21"/>
                      <w:szCs w:val="21"/>
                    </w:rPr>
                  </w:pPr>
                </w:p>
              </w:tc>
              <w:tc>
                <w:tcPr>
                  <w:tcW w:w="1074" w:type="dxa"/>
                  <w:vMerge w:val="continue"/>
                  <w:tcBorders>
                    <w:tl2br w:val="nil"/>
                    <w:tr2bl w:val="nil"/>
                  </w:tcBorders>
                  <w:vAlign w:val="center"/>
                </w:tcPr>
                <w:p>
                  <w:pPr>
                    <w:jc w:val="center"/>
                    <w:rPr>
                      <w:rFonts w:hint="eastAsia"/>
                      <w:color w:val="auto"/>
                      <w:sz w:val="21"/>
                      <w:szCs w:val="21"/>
                      <w:lang w:val="en-US" w:eastAsia="zh-CN"/>
                    </w:rPr>
                  </w:pPr>
                </w:p>
              </w:tc>
              <w:tc>
                <w:tcPr>
                  <w:tcW w:w="855" w:type="dxa"/>
                  <w:vMerge w:val="continue"/>
                  <w:tcBorders>
                    <w:tl2br w:val="nil"/>
                    <w:tr2bl w:val="nil"/>
                  </w:tcBorders>
                  <w:vAlign w:val="center"/>
                </w:tcPr>
                <w:p>
                  <w:pPr>
                    <w:jc w:val="center"/>
                    <w:rPr>
                      <w:rFonts w:hint="eastAsia"/>
                      <w:color w:val="auto"/>
                      <w:sz w:val="21"/>
                      <w:szCs w:val="21"/>
                      <w:lang w:val="en-US" w:eastAsia="zh-CN"/>
                    </w:rPr>
                  </w:pPr>
                </w:p>
              </w:tc>
              <w:tc>
                <w:tcPr>
                  <w:tcW w:w="3200" w:type="dxa"/>
                  <w:tcBorders>
                    <w:tl2br w:val="nil"/>
                    <w:tr2bl w:val="nil"/>
                  </w:tcBorders>
                  <w:vAlign w:val="center"/>
                </w:tcPr>
                <w:p>
                  <w:pPr>
                    <w:spacing w:line="240" w:lineRule="auto"/>
                    <w:jc w:val="center"/>
                    <w:rPr>
                      <w:rFonts w:hint="eastAsia" w:ascii="Times New Roman" w:hAnsi="Times New Roman" w:eastAsia="宋体" w:cs="Times New Roman"/>
                      <w:color w:val="FF0000"/>
                      <w:kern w:val="2"/>
                      <w:sz w:val="21"/>
                      <w:szCs w:val="21"/>
                      <w:lang w:val="en-US" w:eastAsia="zh-CN" w:bidi="ar-SA"/>
                    </w:rPr>
                  </w:pPr>
                  <w:r>
                    <w:rPr>
                      <w:rFonts w:hint="eastAsia"/>
                      <w:color w:val="FF0000"/>
                      <w:kern w:val="0"/>
                      <w:sz w:val="21"/>
                      <w:szCs w:val="21"/>
                      <w:lang w:eastAsia="zh-CN"/>
                    </w:rPr>
                    <w:t>脱硫渣暂存于收集池后</w:t>
                  </w:r>
                  <w:r>
                    <w:rPr>
                      <w:rFonts w:hint="eastAsia" w:ascii="宋体" w:hAnsi="宋体" w:eastAsia="宋体" w:cs="宋体"/>
                      <w:color w:val="FF0000"/>
                      <w:sz w:val="21"/>
                      <w:szCs w:val="21"/>
                      <w:lang w:eastAsia="zh-CN"/>
                    </w:rPr>
                    <w:t>作为建筑材料外售</w:t>
                  </w:r>
                  <w:r>
                    <w:rPr>
                      <w:rFonts w:hint="eastAsia" w:ascii="宋体" w:hAnsi="宋体" w:cs="宋体"/>
                      <w:color w:val="FF0000"/>
                      <w:sz w:val="21"/>
                      <w:szCs w:val="21"/>
                      <w:lang w:eastAsia="zh-CN"/>
                    </w:rPr>
                    <w:t>，收集池</w:t>
                  </w:r>
                  <w:r>
                    <w:rPr>
                      <w:rFonts w:hint="default" w:ascii="Times New Roman" w:hAnsi="Times New Roman" w:eastAsia="宋体" w:cs="Times New Roman"/>
                      <w:color w:val="FF0000"/>
                      <w:sz w:val="21"/>
                      <w:szCs w:val="21"/>
                    </w:rPr>
                    <w:t>防渗系数小于1×10</w:t>
                  </w:r>
                  <w:r>
                    <w:rPr>
                      <w:rFonts w:hint="default" w:ascii="Times New Roman" w:hAnsi="Times New Roman" w:eastAsia="宋体" w:cs="Times New Roman"/>
                      <w:color w:val="FF0000"/>
                      <w:sz w:val="21"/>
                      <w:szCs w:val="21"/>
                      <w:vertAlign w:val="superscript"/>
                    </w:rPr>
                    <w:t>-7</w:t>
                  </w:r>
                  <w:r>
                    <w:rPr>
                      <w:rFonts w:hint="default" w:ascii="Times New Roman" w:hAnsi="Times New Roman" w:eastAsia="宋体" w:cs="Times New Roman"/>
                      <w:color w:val="FF0000"/>
                      <w:sz w:val="21"/>
                      <w:szCs w:val="21"/>
                    </w:rPr>
                    <w:t>cm/s</w:t>
                  </w:r>
                </w:p>
              </w:tc>
              <w:tc>
                <w:tcPr>
                  <w:tcW w:w="2139" w:type="dxa"/>
                  <w:vMerge w:val="continue"/>
                  <w:tcBorders>
                    <w:tl2br w:val="nil"/>
                    <w:tr2bl w:val="nil"/>
                  </w:tcBorders>
                  <w:vAlign w:val="center"/>
                </w:tcPr>
                <w:p>
                  <w:pPr>
                    <w:pStyle w:val="13"/>
                    <w:spacing w:after="0" w:line="240" w:lineRule="auto"/>
                    <w:ind w:firstLine="0"/>
                    <w:rPr>
                      <w:color w:val="auto"/>
                      <w:sz w:val="21"/>
                      <w:szCs w:val="21"/>
                    </w:rPr>
                  </w:pP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531" w:hRule="atLeast"/>
                <w:jc w:val="center"/>
              </w:trPr>
              <w:tc>
                <w:tcPr>
                  <w:tcW w:w="923" w:type="dxa"/>
                  <w:vMerge w:val="continue"/>
                  <w:tcBorders>
                    <w:tl2br w:val="nil"/>
                    <w:tr2bl w:val="nil"/>
                  </w:tcBorders>
                  <w:vAlign w:val="center"/>
                </w:tcPr>
                <w:p>
                  <w:pPr>
                    <w:jc w:val="center"/>
                    <w:rPr>
                      <w:rFonts w:hint="eastAsia"/>
                      <w:color w:val="auto"/>
                      <w:sz w:val="21"/>
                      <w:szCs w:val="21"/>
                      <w:lang w:val="en-US" w:eastAsia="zh-CN"/>
                    </w:rPr>
                  </w:pPr>
                </w:p>
              </w:tc>
              <w:tc>
                <w:tcPr>
                  <w:tcW w:w="991" w:type="dxa"/>
                  <w:vMerge w:val="continue"/>
                  <w:tcBorders>
                    <w:tl2br w:val="nil"/>
                    <w:tr2bl w:val="nil"/>
                  </w:tcBorders>
                  <w:vAlign w:val="center"/>
                </w:tcPr>
                <w:p>
                  <w:pPr>
                    <w:jc w:val="center"/>
                    <w:rPr>
                      <w:color w:val="auto"/>
                      <w:sz w:val="21"/>
                      <w:szCs w:val="21"/>
                    </w:rPr>
                  </w:pPr>
                </w:p>
              </w:tc>
              <w:tc>
                <w:tcPr>
                  <w:tcW w:w="1074" w:type="dxa"/>
                  <w:vMerge w:val="continue"/>
                  <w:tcBorders>
                    <w:tl2br w:val="nil"/>
                    <w:tr2bl w:val="nil"/>
                  </w:tcBorders>
                  <w:vAlign w:val="center"/>
                </w:tcPr>
                <w:p>
                  <w:pPr>
                    <w:jc w:val="center"/>
                    <w:rPr>
                      <w:rFonts w:hint="eastAsia"/>
                      <w:color w:val="auto"/>
                      <w:sz w:val="21"/>
                      <w:szCs w:val="21"/>
                      <w:lang w:val="en-US" w:eastAsia="zh-CN"/>
                    </w:rPr>
                  </w:pPr>
                </w:p>
              </w:tc>
              <w:tc>
                <w:tcPr>
                  <w:tcW w:w="855" w:type="dxa"/>
                  <w:vMerge w:val="continue"/>
                  <w:tcBorders>
                    <w:tl2br w:val="nil"/>
                    <w:tr2bl w:val="nil"/>
                  </w:tcBorders>
                  <w:vAlign w:val="center"/>
                </w:tcPr>
                <w:p>
                  <w:pPr>
                    <w:jc w:val="center"/>
                    <w:rPr>
                      <w:rFonts w:hint="eastAsia"/>
                      <w:color w:val="auto"/>
                      <w:sz w:val="21"/>
                      <w:szCs w:val="21"/>
                      <w:lang w:val="en-US" w:eastAsia="zh-CN"/>
                    </w:rPr>
                  </w:pPr>
                </w:p>
              </w:tc>
              <w:tc>
                <w:tcPr>
                  <w:tcW w:w="3200" w:type="dxa"/>
                  <w:tcBorders>
                    <w:tl2br w:val="nil"/>
                    <w:tr2bl w:val="nil"/>
                  </w:tcBorders>
                  <w:vAlign w:val="center"/>
                </w:tcPr>
                <w:p>
                  <w:pPr>
                    <w:jc w:val="center"/>
                    <w:rPr>
                      <w:rFonts w:hint="eastAsia" w:cs="Times New Roman"/>
                      <w:color w:val="auto"/>
                      <w:sz w:val="21"/>
                      <w:szCs w:val="21"/>
                      <w:lang w:val="en-US" w:eastAsia="zh-CN"/>
                    </w:rPr>
                  </w:pPr>
                  <w:r>
                    <w:rPr>
                      <w:rFonts w:hint="eastAsia" w:cs="Times New Roman"/>
                      <w:color w:val="auto"/>
                      <w:sz w:val="21"/>
                      <w:szCs w:val="21"/>
                      <w:lang w:val="en-US" w:eastAsia="zh-CN"/>
                    </w:rPr>
                    <w:t>玉米筛分碎屑和杂质</w:t>
                  </w:r>
                  <w:r>
                    <w:rPr>
                      <w:rFonts w:hint="eastAsia" w:cs="Times New Roman"/>
                      <w:color w:val="auto"/>
                      <w:kern w:val="2"/>
                      <w:sz w:val="21"/>
                      <w:szCs w:val="21"/>
                      <w:lang w:val="en-US" w:eastAsia="zh-CN" w:bidi="ar-SA"/>
                    </w:rPr>
                    <w:t>外售饲料生产企业</w:t>
                  </w:r>
                </w:p>
              </w:tc>
              <w:tc>
                <w:tcPr>
                  <w:tcW w:w="2139" w:type="dxa"/>
                  <w:vMerge w:val="continue"/>
                  <w:tcBorders>
                    <w:tl2br w:val="nil"/>
                    <w:tr2bl w:val="nil"/>
                  </w:tcBorders>
                  <w:vAlign w:val="center"/>
                </w:tcPr>
                <w:p>
                  <w:pPr>
                    <w:pStyle w:val="13"/>
                    <w:spacing w:after="0" w:line="240" w:lineRule="auto"/>
                    <w:ind w:firstLine="0"/>
                    <w:rPr>
                      <w:color w:val="auto"/>
                      <w:sz w:val="21"/>
                      <w:szCs w:val="21"/>
                    </w:rPr>
                  </w:pP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531" w:hRule="atLeast"/>
                <w:jc w:val="center"/>
              </w:trPr>
              <w:tc>
                <w:tcPr>
                  <w:tcW w:w="923" w:type="dxa"/>
                  <w:vMerge w:val="continue"/>
                  <w:tcBorders>
                    <w:tl2br w:val="nil"/>
                    <w:tr2bl w:val="nil"/>
                  </w:tcBorders>
                  <w:vAlign w:val="center"/>
                </w:tcPr>
                <w:p>
                  <w:pPr>
                    <w:jc w:val="center"/>
                    <w:rPr>
                      <w:rFonts w:hint="eastAsia" w:eastAsia="宋体"/>
                      <w:color w:val="auto"/>
                      <w:sz w:val="21"/>
                      <w:szCs w:val="21"/>
                      <w:lang w:eastAsia="zh-CN"/>
                    </w:rPr>
                  </w:pPr>
                </w:p>
              </w:tc>
              <w:tc>
                <w:tcPr>
                  <w:tcW w:w="991" w:type="dxa"/>
                  <w:vMerge w:val="continue"/>
                  <w:tcBorders>
                    <w:tl2br w:val="nil"/>
                    <w:tr2bl w:val="nil"/>
                  </w:tcBorders>
                  <w:vAlign w:val="center"/>
                </w:tcPr>
                <w:p>
                  <w:pPr>
                    <w:jc w:val="center"/>
                    <w:rPr>
                      <w:color w:val="auto"/>
                      <w:sz w:val="21"/>
                      <w:szCs w:val="21"/>
                    </w:rPr>
                  </w:pPr>
                </w:p>
              </w:tc>
              <w:tc>
                <w:tcPr>
                  <w:tcW w:w="1074" w:type="dxa"/>
                  <w:vMerge w:val="continue"/>
                  <w:tcBorders>
                    <w:tl2br w:val="nil"/>
                    <w:tr2bl w:val="nil"/>
                  </w:tcBorders>
                  <w:vAlign w:val="center"/>
                </w:tcPr>
                <w:p>
                  <w:pPr>
                    <w:jc w:val="center"/>
                    <w:rPr>
                      <w:rFonts w:hint="eastAsia" w:eastAsia="宋体"/>
                      <w:color w:val="auto"/>
                      <w:sz w:val="21"/>
                      <w:szCs w:val="21"/>
                      <w:lang w:val="en-US" w:eastAsia="zh-CN"/>
                    </w:rPr>
                  </w:pPr>
                </w:p>
              </w:tc>
              <w:tc>
                <w:tcPr>
                  <w:tcW w:w="855" w:type="dxa"/>
                  <w:vMerge w:val="continue"/>
                  <w:tcBorders>
                    <w:tl2br w:val="nil"/>
                    <w:tr2bl w:val="nil"/>
                  </w:tcBorders>
                  <w:vAlign w:val="center"/>
                </w:tcPr>
                <w:p>
                  <w:pPr>
                    <w:jc w:val="center"/>
                    <w:rPr>
                      <w:rFonts w:hint="eastAsia" w:eastAsia="宋体"/>
                      <w:color w:val="auto"/>
                      <w:sz w:val="21"/>
                      <w:szCs w:val="21"/>
                      <w:lang w:val="en-US" w:eastAsia="zh-CN"/>
                    </w:rPr>
                  </w:pPr>
                </w:p>
              </w:tc>
              <w:tc>
                <w:tcPr>
                  <w:tcW w:w="3200" w:type="dxa"/>
                  <w:tcBorders>
                    <w:tl2br w:val="nil"/>
                    <w:tr2bl w:val="nil"/>
                  </w:tcBorders>
                  <w:vAlign w:val="center"/>
                </w:tcPr>
                <w:p>
                  <w:pPr>
                    <w:jc w:val="center"/>
                    <w:rPr>
                      <w:rFonts w:hint="eastAsia" w:eastAsia="宋体"/>
                      <w:color w:val="auto"/>
                      <w:sz w:val="21"/>
                      <w:szCs w:val="21"/>
                      <w:lang w:eastAsia="zh-CN"/>
                    </w:rPr>
                  </w:pPr>
                  <w:r>
                    <w:rPr>
                      <w:rFonts w:hint="eastAsia" w:cs="Times New Roman"/>
                      <w:color w:val="auto"/>
                      <w:kern w:val="4"/>
                      <w:sz w:val="21"/>
                      <w:szCs w:val="21"/>
                      <w:lang w:val="en-US" w:eastAsia="zh-CN"/>
                    </w:rPr>
                    <w:t>沉降室收集的粉尘</w:t>
                  </w:r>
                  <w:r>
                    <w:rPr>
                      <w:rFonts w:hint="eastAsia" w:cs="Times New Roman"/>
                      <w:color w:val="auto"/>
                      <w:kern w:val="2"/>
                      <w:sz w:val="21"/>
                      <w:szCs w:val="21"/>
                      <w:lang w:val="en-US" w:eastAsia="zh-CN" w:bidi="ar-SA"/>
                    </w:rPr>
                    <w:t>外售饲料生产企业</w:t>
                  </w:r>
                </w:p>
              </w:tc>
              <w:tc>
                <w:tcPr>
                  <w:tcW w:w="2139" w:type="dxa"/>
                  <w:vMerge w:val="continue"/>
                  <w:tcBorders>
                    <w:tl2br w:val="nil"/>
                    <w:tr2bl w:val="nil"/>
                  </w:tcBorders>
                  <w:vAlign w:val="center"/>
                </w:tcPr>
                <w:p>
                  <w:pPr>
                    <w:pStyle w:val="13"/>
                    <w:spacing w:after="0" w:line="240" w:lineRule="auto"/>
                    <w:ind w:firstLine="0"/>
                    <w:rPr>
                      <w:color w:val="auto"/>
                      <w:sz w:val="21"/>
                      <w:szCs w:val="21"/>
                    </w:rPr>
                  </w:pPr>
                </w:p>
              </w:tc>
            </w:tr>
          </w:tbl>
          <w:p>
            <w:pPr>
              <w:pStyle w:val="25"/>
              <w:snapToGrid w:val="0"/>
              <w:spacing w:line="360" w:lineRule="auto"/>
              <w:ind w:firstLine="0" w:firstLineChars="0"/>
              <w:rPr>
                <w:color w:val="auto"/>
              </w:rPr>
            </w:pPr>
          </w:p>
        </w:tc>
      </w:tr>
    </w:tbl>
    <w:p>
      <w:pPr>
        <w:tabs>
          <w:tab w:val="left" w:pos="0"/>
        </w:tabs>
        <w:snapToGrid w:val="0"/>
        <w:outlineLvl w:val="0"/>
        <w:rPr>
          <w:b/>
          <w:color w:val="auto"/>
          <w:sz w:val="32"/>
        </w:rPr>
        <w:sectPr>
          <w:headerReference r:id="rId11" w:type="default"/>
          <w:footerReference r:id="rId12" w:type="default"/>
          <w:pgSz w:w="11906" w:h="16838"/>
          <w:pgMar w:top="1417" w:right="1417" w:bottom="1417" w:left="1417" w:header="851" w:footer="992" w:gutter="0"/>
          <w:pgBorders>
            <w:top w:val="none" w:sz="0" w:space="0"/>
            <w:left w:val="none" w:sz="0" w:space="0"/>
            <w:bottom w:val="none" w:sz="0" w:space="0"/>
            <w:right w:val="none" w:sz="0" w:space="0"/>
          </w:pgBorders>
          <w:cols w:space="425" w:num="1"/>
          <w:docGrid w:type="lines" w:linePitch="312" w:charSpace="0"/>
        </w:sectPr>
      </w:pPr>
    </w:p>
    <w:p>
      <w:pPr>
        <w:tabs>
          <w:tab w:val="left" w:pos="0"/>
        </w:tabs>
        <w:snapToGrid w:val="0"/>
        <w:outlineLvl w:val="0"/>
        <w:rPr>
          <w:b/>
          <w:color w:val="auto"/>
          <w:sz w:val="32"/>
        </w:rPr>
      </w:pPr>
      <w:bookmarkStart w:id="4" w:name="_Hlk54167917"/>
      <w:r>
        <w:rPr>
          <w:rFonts w:hint="eastAsia"/>
          <w:b/>
          <w:color w:val="auto"/>
          <w:sz w:val="32"/>
          <w:lang w:eastAsia="zh-CN"/>
        </w:rPr>
        <w:t>五、</w:t>
      </w:r>
      <w:r>
        <w:rPr>
          <w:rFonts w:hint="eastAsia"/>
          <w:b/>
          <w:color w:val="auto"/>
          <w:sz w:val="32"/>
        </w:rPr>
        <w:t>环境保护措施监督检查清单</w:t>
      </w:r>
      <w:bookmarkEnd w:id="4"/>
    </w:p>
    <w:tbl>
      <w:tblPr>
        <w:tblStyle w:val="26"/>
        <w:tblW w:w="9527"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538"/>
        <w:gridCol w:w="1841"/>
        <w:gridCol w:w="1269"/>
        <w:gridCol w:w="2556"/>
        <w:gridCol w:w="2323"/>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83" w:hRule="atLeast"/>
          <w:jc w:val="center"/>
        </w:trPr>
        <w:tc>
          <w:tcPr>
            <w:tcW w:w="1538" w:type="dxa"/>
            <w:tcBorders>
              <w:tl2br w:val="nil"/>
              <w:tr2bl w:val="nil"/>
            </w:tcBorders>
          </w:tcPr>
          <w:p>
            <w:pPr>
              <w:adjustRightInd w:val="0"/>
              <w:snapToGrid w:val="0"/>
              <w:ind w:firstLine="840"/>
              <w:rPr>
                <w:rFonts w:ascii="宋体" w:hAnsi="宋体" w:cs="宋体"/>
                <w:color w:val="auto"/>
                <w:sz w:val="22"/>
                <w:szCs w:val="22"/>
              </w:rPr>
            </w:pPr>
            <w:r>
              <w:rPr>
                <w:rFonts w:hint="eastAsia" w:ascii="宋体" w:hAnsi="宋体" w:cs="宋体"/>
                <w:color w:val="auto"/>
                <w:sz w:val="22"/>
                <w:szCs w:val="22"/>
              </w:rPr>
              <w:t>内容</w:t>
            </w:r>
          </w:p>
          <w:p>
            <w:pPr>
              <w:adjustRightInd w:val="0"/>
              <w:snapToGrid w:val="0"/>
              <w:rPr>
                <w:rFonts w:ascii="宋体" w:hAnsi="宋体" w:cs="宋体"/>
                <w:color w:val="auto"/>
                <w:sz w:val="22"/>
                <w:szCs w:val="22"/>
              </w:rPr>
            </w:pPr>
            <w:r>
              <w:rPr>
                <w:rFonts w:hint="eastAsia" w:ascii="宋体" w:hAnsi="宋体" w:cs="宋体"/>
                <w:color w:val="auto"/>
                <w:sz w:val="22"/>
                <w:szCs w:val="22"/>
              </w:rPr>
              <w:t>要素</w:t>
            </w:r>
          </w:p>
        </w:tc>
        <w:tc>
          <w:tcPr>
            <w:tcW w:w="1841" w:type="dxa"/>
            <w:tcBorders>
              <w:tl2br w:val="nil"/>
              <w:tr2bl w:val="nil"/>
            </w:tcBorders>
            <w:vAlign w:val="center"/>
          </w:tcPr>
          <w:p>
            <w:pPr>
              <w:adjustRightInd w:val="0"/>
              <w:snapToGrid w:val="0"/>
              <w:jc w:val="center"/>
              <w:rPr>
                <w:rFonts w:ascii="宋体" w:hAnsi="宋体" w:cs="宋体"/>
                <w:color w:val="auto"/>
                <w:sz w:val="22"/>
                <w:szCs w:val="22"/>
              </w:rPr>
            </w:pPr>
            <w:r>
              <w:rPr>
                <w:rFonts w:hint="eastAsia" w:ascii="宋体" w:hAnsi="宋体" w:cs="宋体"/>
                <w:color w:val="auto"/>
                <w:sz w:val="22"/>
                <w:szCs w:val="22"/>
              </w:rPr>
              <w:t>排放口(编号、</w:t>
            </w:r>
          </w:p>
          <w:p>
            <w:pPr>
              <w:adjustRightInd w:val="0"/>
              <w:snapToGrid w:val="0"/>
              <w:jc w:val="center"/>
              <w:rPr>
                <w:rFonts w:ascii="宋体" w:hAnsi="宋体" w:cs="宋体"/>
                <w:color w:val="auto"/>
                <w:sz w:val="22"/>
                <w:szCs w:val="22"/>
              </w:rPr>
            </w:pPr>
            <w:r>
              <w:rPr>
                <w:rFonts w:hint="eastAsia" w:ascii="宋体" w:hAnsi="宋体" w:cs="宋体"/>
                <w:color w:val="auto"/>
                <w:sz w:val="22"/>
                <w:szCs w:val="22"/>
              </w:rPr>
              <w:t>名称)/污染源</w:t>
            </w:r>
          </w:p>
        </w:tc>
        <w:tc>
          <w:tcPr>
            <w:tcW w:w="1269" w:type="dxa"/>
            <w:tcBorders>
              <w:tl2br w:val="nil"/>
              <w:tr2bl w:val="nil"/>
            </w:tcBorders>
            <w:vAlign w:val="center"/>
          </w:tcPr>
          <w:p>
            <w:pPr>
              <w:adjustRightInd w:val="0"/>
              <w:snapToGrid w:val="0"/>
              <w:jc w:val="center"/>
              <w:rPr>
                <w:rFonts w:ascii="宋体" w:hAnsi="宋体" w:cs="宋体"/>
                <w:color w:val="auto"/>
                <w:sz w:val="22"/>
                <w:szCs w:val="22"/>
              </w:rPr>
            </w:pPr>
            <w:r>
              <w:rPr>
                <w:rFonts w:hint="eastAsia" w:ascii="宋体" w:hAnsi="宋体" w:cs="宋体"/>
                <w:color w:val="auto"/>
                <w:sz w:val="22"/>
                <w:szCs w:val="22"/>
              </w:rPr>
              <w:t>污染物项目</w:t>
            </w:r>
          </w:p>
        </w:tc>
        <w:tc>
          <w:tcPr>
            <w:tcW w:w="2556" w:type="dxa"/>
            <w:tcBorders>
              <w:tl2br w:val="nil"/>
              <w:tr2bl w:val="nil"/>
            </w:tcBorders>
            <w:vAlign w:val="center"/>
          </w:tcPr>
          <w:p>
            <w:pPr>
              <w:adjustRightInd w:val="0"/>
              <w:snapToGrid w:val="0"/>
              <w:jc w:val="center"/>
              <w:rPr>
                <w:rFonts w:ascii="宋体" w:hAnsi="宋体" w:cs="宋体"/>
                <w:color w:val="auto"/>
                <w:sz w:val="22"/>
                <w:szCs w:val="22"/>
              </w:rPr>
            </w:pPr>
            <w:r>
              <w:rPr>
                <w:rFonts w:hint="eastAsia" w:ascii="宋体" w:hAnsi="宋体" w:cs="宋体"/>
                <w:color w:val="auto"/>
                <w:sz w:val="22"/>
                <w:szCs w:val="22"/>
              </w:rPr>
              <w:t>环境保护措施</w:t>
            </w:r>
          </w:p>
        </w:tc>
        <w:tc>
          <w:tcPr>
            <w:tcW w:w="2323" w:type="dxa"/>
            <w:tcBorders>
              <w:tl2br w:val="nil"/>
              <w:tr2bl w:val="nil"/>
            </w:tcBorders>
            <w:vAlign w:val="center"/>
          </w:tcPr>
          <w:p>
            <w:pPr>
              <w:adjustRightInd w:val="0"/>
              <w:snapToGrid w:val="0"/>
              <w:jc w:val="center"/>
              <w:rPr>
                <w:rFonts w:ascii="宋体" w:hAnsi="宋体" w:cs="宋体"/>
                <w:color w:val="auto"/>
                <w:sz w:val="22"/>
                <w:szCs w:val="22"/>
              </w:rPr>
            </w:pPr>
            <w:r>
              <w:rPr>
                <w:rFonts w:hint="eastAsia" w:ascii="宋体" w:hAnsi="宋体" w:cs="宋体"/>
                <w:color w:val="auto"/>
                <w:sz w:val="22"/>
                <w:szCs w:val="22"/>
              </w:rPr>
              <w:t>执行标准</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29" w:hRule="atLeast"/>
          <w:jc w:val="center"/>
        </w:trPr>
        <w:tc>
          <w:tcPr>
            <w:tcW w:w="1538" w:type="dxa"/>
            <w:vMerge w:val="restart"/>
            <w:tcBorders>
              <w:tl2br w:val="nil"/>
              <w:tr2bl w:val="nil"/>
            </w:tcBorders>
            <w:vAlign w:val="center"/>
          </w:tcPr>
          <w:p>
            <w:pPr>
              <w:adjustRightInd w:val="0"/>
              <w:snapToGrid w:val="0"/>
              <w:jc w:val="center"/>
              <w:rPr>
                <w:rFonts w:ascii="宋体" w:hAnsi="宋体" w:cs="宋体"/>
                <w:color w:val="auto"/>
                <w:sz w:val="22"/>
                <w:szCs w:val="22"/>
              </w:rPr>
            </w:pPr>
            <w:r>
              <w:rPr>
                <w:rFonts w:hint="eastAsia" w:ascii="宋体" w:hAnsi="宋体" w:cs="宋体"/>
                <w:color w:val="auto"/>
                <w:sz w:val="22"/>
                <w:szCs w:val="22"/>
              </w:rPr>
              <w:t>大气环境</w:t>
            </w:r>
          </w:p>
        </w:tc>
        <w:tc>
          <w:tcPr>
            <w:tcW w:w="1841"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bCs/>
                <w:color w:val="auto"/>
                <w:szCs w:val="21"/>
              </w:rPr>
            </w:pPr>
            <w:r>
              <w:rPr>
                <w:rFonts w:hint="eastAsia" w:cs="Times New Roman"/>
                <w:b w:val="0"/>
                <w:bCs w:val="0"/>
                <w:color w:val="auto"/>
                <w:sz w:val="21"/>
                <w:szCs w:val="21"/>
                <w:lang w:eastAsia="zh-CN"/>
              </w:rPr>
              <w:t>热风炉废气</w:t>
            </w:r>
          </w:p>
        </w:tc>
        <w:tc>
          <w:tcPr>
            <w:tcW w:w="1269" w:type="dxa"/>
            <w:tcBorders>
              <w:tl2br w:val="nil"/>
              <w:tr2bl w:val="nil"/>
            </w:tcBorders>
            <w:vAlign w:val="center"/>
          </w:tcPr>
          <w:p>
            <w:pPr>
              <w:pStyle w:val="110"/>
              <w:snapToGrid w:val="0"/>
              <w:spacing w:line="240" w:lineRule="auto"/>
              <w:ind w:firstLine="0"/>
              <w:jc w:val="center"/>
              <w:rPr>
                <w:rFonts w:hint="eastAsia" w:eastAsia="宋体"/>
                <w:color w:val="auto"/>
                <w:sz w:val="21"/>
                <w:szCs w:val="21"/>
                <w:lang w:eastAsia="zh-CN"/>
              </w:rPr>
            </w:pPr>
            <w:r>
              <w:rPr>
                <w:rFonts w:hint="eastAsia"/>
                <w:color w:val="auto"/>
                <w:sz w:val="21"/>
                <w:szCs w:val="21"/>
              </w:rPr>
              <w:t>颗粒物</w:t>
            </w:r>
            <w:r>
              <w:rPr>
                <w:rFonts w:hint="eastAsia"/>
                <w:color w:val="auto"/>
                <w:sz w:val="21"/>
                <w:szCs w:val="21"/>
                <w:lang w:eastAsia="zh-CN"/>
              </w:rPr>
              <w:t>、</w:t>
            </w:r>
            <w:r>
              <w:rPr>
                <w:color w:val="auto"/>
                <w:sz w:val="21"/>
                <w:szCs w:val="21"/>
              </w:rPr>
              <w:t>SO</w:t>
            </w:r>
            <w:r>
              <w:rPr>
                <w:color w:val="auto"/>
                <w:sz w:val="21"/>
                <w:szCs w:val="21"/>
                <w:vertAlign w:val="subscript"/>
              </w:rPr>
              <w:t>2</w:t>
            </w:r>
            <w:r>
              <w:rPr>
                <w:rFonts w:hint="eastAsia"/>
                <w:color w:val="auto"/>
                <w:sz w:val="21"/>
                <w:szCs w:val="21"/>
                <w:vertAlign w:val="baseline"/>
                <w:lang w:eastAsia="zh-CN"/>
              </w:rPr>
              <w:t>、</w:t>
            </w:r>
          </w:p>
          <w:p>
            <w:pPr>
              <w:pStyle w:val="110"/>
              <w:snapToGrid w:val="0"/>
              <w:spacing w:line="240" w:lineRule="auto"/>
              <w:ind w:firstLine="0"/>
              <w:jc w:val="center"/>
              <w:rPr>
                <w:color w:val="auto"/>
                <w:sz w:val="21"/>
                <w:szCs w:val="21"/>
                <w:vertAlign w:val="subscript"/>
              </w:rPr>
            </w:pPr>
            <w:r>
              <w:rPr>
                <w:color w:val="auto"/>
                <w:sz w:val="21"/>
                <w:szCs w:val="21"/>
              </w:rPr>
              <w:t>NO</w:t>
            </w:r>
            <w:r>
              <w:rPr>
                <w:rFonts w:hint="eastAsia"/>
                <w:color w:val="auto"/>
                <w:sz w:val="21"/>
                <w:szCs w:val="21"/>
                <w:vertAlign w:val="subscript"/>
              </w:rPr>
              <w:t>2</w:t>
            </w:r>
          </w:p>
          <w:p>
            <w:pPr>
              <w:pStyle w:val="8"/>
              <w:snapToGrid w:val="0"/>
              <w:spacing w:after="0"/>
              <w:ind w:left="0" w:leftChars="0"/>
              <w:jc w:val="center"/>
              <w:rPr>
                <w:rFonts w:hint="eastAsia" w:eastAsia="宋体"/>
                <w:bCs/>
                <w:color w:val="auto"/>
                <w:szCs w:val="21"/>
                <w:lang w:eastAsia="zh-CN"/>
              </w:rPr>
            </w:pPr>
            <w:r>
              <w:rPr>
                <w:rFonts w:hint="eastAsia" w:cs="Times New Roman"/>
                <w:color w:val="auto"/>
                <w:kern w:val="0"/>
                <w:sz w:val="21"/>
                <w:szCs w:val="21"/>
                <w:lang w:val="en-US" w:eastAsia="zh-CN" w:bidi="ar-SA"/>
              </w:rPr>
              <w:t>汞</w:t>
            </w:r>
          </w:p>
        </w:tc>
        <w:tc>
          <w:tcPr>
            <w:tcW w:w="2556" w:type="dxa"/>
            <w:tcBorders>
              <w:tl2br w:val="nil"/>
              <w:tr2bl w:val="nil"/>
            </w:tcBorders>
            <w:vAlign w:val="center"/>
          </w:tcPr>
          <w:p>
            <w:pPr>
              <w:widowControl/>
              <w:snapToGrid w:val="0"/>
              <w:spacing w:line="240" w:lineRule="atLeast"/>
              <w:jc w:val="center"/>
              <w:textAlignment w:val="center"/>
              <w:rPr>
                <w:rFonts w:ascii="宋体" w:hAnsi="宋体" w:cs="宋体"/>
                <w:color w:val="auto"/>
                <w:szCs w:val="21"/>
              </w:rPr>
            </w:pPr>
            <w:r>
              <w:rPr>
                <w:rFonts w:hint="eastAsia" w:ascii="宋体" w:hAnsi="宋体" w:cs="宋体"/>
                <w:color w:val="auto"/>
                <w:sz w:val="21"/>
                <w:szCs w:val="21"/>
                <w:highlight w:val="none"/>
                <w:lang w:eastAsia="zh-CN"/>
              </w:rPr>
              <w:t>多管除尘器</w:t>
            </w:r>
            <w:r>
              <w:rPr>
                <w:rFonts w:hint="eastAsia" w:ascii="宋体" w:hAnsi="宋体" w:cs="宋体"/>
                <w:color w:val="auto"/>
                <w:sz w:val="21"/>
                <w:szCs w:val="21"/>
                <w:highlight w:val="none"/>
                <w:lang w:val="en-US" w:eastAsia="zh-CN"/>
              </w:rPr>
              <w:t>+</w:t>
            </w:r>
            <w:r>
              <w:rPr>
                <w:rFonts w:hint="eastAsia" w:ascii="宋体" w:hAnsi="宋体" w:cs="宋体"/>
                <w:color w:val="auto"/>
                <w:sz w:val="21"/>
                <w:szCs w:val="21"/>
                <w:highlight w:val="none"/>
                <w:lang w:eastAsia="zh-CN"/>
              </w:rPr>
              <w:t>双碱法</w:t>
            </w:r>
            <w:r>
              <w:rPr>
                <w:rFonts w:hint="eastAsia" w:ascii="宋体" w:hAnsi="宋体" w:eastAsia="宋体" w:cs="宋体"/>
                <w:color w:val="auto"/>
                <w:sz w:val="21"/>
                <w:szCs w:val="21"/>
              </w:rPr>
              <w:t>脱硫</w:t>
            </w:r>
            <w:r>
              <w:rPr>
                <w:rFonts w:hint="eastAsia" w:ascii="宋体" w:hAnsi="宋体" w:cs="宋体"/>
                <w:color w:val="auto"/>
                <w:sz w:val="21"/>
                <w:szCs w:val="21"/>
                <w:lang w:eastAsia="zh-CN"/>
              </w:rPr>
              <w:t>塔</w:t>
            </w:r>
            <w:r>
              <w:rPr>
                <w:rFonts w:hint="eastAsia"/>
                <w:color w:val="auto"/>
                <w:sz w:val="21"/>
                <w:szCs w:val="21"/>
                <w:lang w:val="en-US" w:eastAsia="zh-CN"/>
              </w:rPr>
              <w:t>后由20米</w:t>
            </w:r>
            <w:r>
              <w:rPr>
                <w:rFonts w:hint="eastAsia"/>
                <w:color w:val="auto"/>
                <w:sz w:val="21"/>
                <w:szCs w:val="21"/>
                <w:lang w:eastAsia="zh-CN"/>
              </w:rPr>
              <w:t>高</w:t>
            </w:r>
            <w:r>
              <w:rPr>
                <w:color w:val="auto"/>
                <w:sz w:val="21"/>
                <w:szCs w:val="21"/>
              </w:rPr>
              <w:t>的排气筒</w:t>
            </w:r>
            <w:r>
              <w:rPr>
                <w:rFonts w:hint="eastAsia"/>
                <w:color w:val="auto"/>
                <w:sz w:val="21"/>
                <w:szCs w:val="21"/>
                <w:lang w:eastAsia="zh-CN"/>
              </w:rPr>
              <w:t>排放</w:t>
            </w:r>
          </w:p>
        </w:tc>
        <w:tc>
          <w:tcPr>
            <w:tcW w:w="2323" w:type="dxa"/>
            <w:tcBorders>
              <w:tl2br w:val="nil"/>
              <w:tr2bl w:val="nil"/>
            </w:tcBorders>
            <w:vAlign w:val="center"/>
          </w:tcPr>
          <w:p>
            <w:pPr>
              <w:jc w:val="center"/>
              <w:rPr>
                <w:rFonts w:ascii="Times New Roman" w:hAnsi="Times New Roman" w:eastAsia="宋体" w:cs="Times New Roman"/>
                <w:color w:val="auto"/>
                <w:kern w:val="2"/>
                <w:sz w:val="18"/>
                <w:szCs w:val="18"/>
                <w:lang w:val="en-US" w:eastAsia="zh-CN" w:bidi="ar-SA"/>
              </w:rPr>
            </w:pPr>
            <w:r>
              <w:rPr>
                <w:rFonts w:hint="default" w:ascii="Times New Roman" w:hAnsi="Times New Roman" w:cs="Times New Roman"/>
                <w:color w:val="auto"/>
                <w:sz w:val="21"/>
                <w:szCs w:val="21"/>
                <w:lang w:eastAsia="zh-CN"/>
              </w:rPr>
              <w:t>颗粒物排放执行</w:t>
            </w:r>
            <w:r>
              <w:rPr>
                <w:rFonts w:hint="default" w:ascii="Times New Roman" w:hAnsi="Times New Roman" w:cs="Times New Roman"/>
                <w:color w:val="auto"/>
                <w:sz w:val="21"/>
                <w:szCs w:val="21"/>
              </w:rPr>
              <w:t>《工业炉窑大气污染物排放标准》（GB9078-1996）表2</w:t>
            </w:r>
            <w:r>
              <w:rPr>
                <w:rFonts w:hint="default" w:ascii="Times New Roman" w:hAnsi="Times New Roman" w:cs="Times New Roman"/>
                <w:color w:val="auto"/>
                <w:sz w:val="21"/>
                <w:szCs w:val="21"/>
                <w:lang w:eastAsia="zh-CN"/>
              </w:rPr>
              <w:t>中</w:t>
            </w:r>
            <w:r>
              <w:rPr>
                <w:rFonts w:hint="default" w:ascii="Times New Roman" w:hAnsi="Times New Roman" w:cs="Times New Roman"/>
                <w:color w:val="auto"/>
                <w:sz w:val="21"/>
                <w:szCs w:val="21"/>
              </w:rPr>
              <w:t>干燥炉</w:t>
            </w:r>
            <w:r>
              <w:rPr>
                <w:rFonts w:hint="default" w:ascii="Times New Roman" w:hAnsi="Times New Roman" w:cs="Times New Roman"/>
                <w:color w:val="auto"/>
                <w:sz w:val="21"/>
                <w:szCs w:val="21"/>
                <w:lang w:eastAsia="zh-CN"/>
              </w:rPr>
              <w:t>、</w:t>
            </w:r>
            <w:r>
              <w:rPr>
                <w:rFonts w:hint="default" w:ascii="Times New Roman" w:hAnsi="Times New Roman" w:cs="Times New Roman"/>
                <w:color w:val="auto"/>
                <w:sz w:val="21"/>
                <w:szCs w:val="21"/>
              </w:rPr>
              <w:t>窑</w:t>
            </w:r>
            <w:r>
              <w:rPr>
                <w:rFonts w:hint="default" w:ascii="Times New Roman" w:hAnsi="Times New Roman" w:cs="Times New Roman"/>
                <w:color w:val="auto"/>
                <w:sz w:val="21"/>
                <w:szCs w:val="21"/>
                <w:lang w:eastAsia="zh-CN"/>
              </w:rPr>
              <w:t>的二级排放限值；二氧化硫</w:t>
            </w:r>
            <w:r>
              <w:rPr>
                <w:rFonts w:hint="eastAsia" w:cs="Times New Roman"/>
                <w:color w:val="auto"/>
                <w:sz w:val="21"/>
                <w:szCs w:val="21"/>
                <w:lang w:eastAsia="zh-CN"/>
              </w:rPr>
              <w:t>、汞</w:t>
            </w:r>
            <w:r>
              <w:rPr>
                <w:rFonts w:hint="default" w:ascii="Times New Roman" w:hAnsi="Times New Roman" w:cs="Times New Roman"/>
                <w:color w:val="auto"/>
                <w:sz w:val="21"/>
                <w:szCs w:val="21"/>
                <w:lang w:eastAsia="zh-CN"/>
              </w:rPr>
              <w:t>排放执行</w:t>
            </w:r>
            <w:r>
              <w:rPr>
                <w:rFonts w:hint="default" w:ascii="Times New Roman" w:hAnsi="Times New Roman" w:cs="Times New Roman"/>
                <w:color w:val="auto"/>
                <w:sz w:val="21"/>
                <w:szCs w:val="21"/>
              </w:rPr>
              <w:t>《工业炉窑大气污染物排放标准》（GB9078-1996）表</w:t>
            </w:r>
            <w:r>
              <w:rPr>
                <w:rFonts w:hint="default" w:ascii="Times New Roman" w:hAnsi="Times New Roman" w:cs="Times New Roman"/>
                <w:color w:val="auto"/>
                <w:sz w:val="21"/>
                <w:szCs w:val="21"/>
                <w:lang w:val="en-US" w:eastAsia="zh-CN"/>
              </w:rPr>
              <w:t>4中燃煤炉窑的新、改、扩建的工业炉窑排放浓度；</w:t>
            </w:r>
            <w:r>
              <w:rPr>
                <w:rFonts w:hint="default" w:ascii="Times New Roman" w:hAnsi="Times New Roman" w:cs="Times New Roman"/>
                <w:color w:val="auto"/>
                <w:sz w:val="21"/>
                <w:szCs w:val="21"/>
              </w:rPr>
              <w:t>氮氧化物</w:t>
            </w:r>
            <w:r>
              <w:rPr>
                <w:rFonts w:hint="default" w:ascii="Times New Roman" w:hAnsi="Times New Roman" w:cs="Times New Roman"/>
                <w:color w:val="auto"/>
                <w:sz w:val="21"/>
                <w:szCs w:val="21"/>
                <w:lang w:eastAsia="zh-CN"/>
              </w:rPr>
              <w:t>排放</w:t>
            </w:r>
            <w:r>
              <w:rPr>
                <w:rFonts w:hint="default" w:ascii="Times New Roman" w:hAnsi="Times New Roman" w:cs="Times New Roman"/>
                <w:color w:val="auto"/>
                <w:sz w:val="21"/>
                <w:szCs w:val="21"/>
              </w:rPr>
              <w:t>执行《大气污染物综合排放标准》（GB16297-1996）</w:t>
            </w:r>
            <w:r>
              <w:rPr>
                <w:rFonts w:hint="default" w:ascii="Times New Roman" w:hAnsi="Times New Roman" w:cs="Times New Roman"/>
                <w:color w:val="auto"/>
                <w:sz w:val="21"/>
                <w:szCs w:val="21"/>
                <w:lang w:eastAsia="zh-CN"/>
              </w:rPr>
              <w:t>表</w:t>
            </w:r>
            <w:r>
              <w:rPr>
                <w:rFonts w:hint="default" w:ascii="Times New Roman" w:hAnsi="Times New Roman" w:cs="Times New Roman"/>
                <w:color w:val="auto"/>
                <w:sz w:val="21"/>
                <w:szCs w:val="21"/>
                <w:lang w:val="en-US" w:eastAsia="zh-CN"/>
              </w:rPr>
              <w:t>2</w:t>
            </w:r>
            <w:r>
              <w:rPr>
                <w:rFonts w:hint="default" w:ascii="Times New Roman" w:hAnsi="Times New Roman" w:cs="Times New Roman"/>
                <w:color w:val="auto"/>
                <w:sz w:val="21"/>
                <w:szCs w:val="21"/>
              </w:rPr>
              <w:t>新污染源大气污染物排放限值</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72" w:hRule="atLeast"/>
          <w:jc w:val="center"/>
        </w:trPr>
        <w:tc>
          <w:tcPr>
            <w:tcW w:w="1538" w:type="dxa"/>
            <w:vMerge w:val="continue"/>
            <w:tcBorders>
              <w:tl2br w:val="nil"/>
              <w:tr2bl w:val="nil"/>
            </w:tcBorders>
            <w:vAlign w:val="center"/>
          </w:tcPr>
          <w:p>
            <w:pPr>
              <w:adjustRightInd w:val="0"/>
              <w:snapToGrid w:val="0"/>
              <w:jc w:val="center"/>
              <w:rPr>
                <w:rFonts w:hint="eastAsia" w:ascii="宋体" w:hAnsi="宋体" w:cs="宋体"/>
                <w:color w:val="auto"/>
                <w:sz w:val="22"/>
                <w:szCs w:val="22"/>
              </w:rPr>
            </w:pPr>
          </w:p>
        </w:tc>
        <w:tc>
          <w:tcPr>
            <w:tcW w:w="1841"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cs="Times New Roman"/>
                <w:b w:val="0"/>
                <w:bCs w:val="0"/>
                <w:color w:val="auto"/>
                <w:sz w:val="21"/>
                <w:szCs w:val="21"/>
                <w:lang w:eastAsia="zh-CN"/>
              </w:rPr>
            </w:pPr>
            <w:r>
              <w:rPr>
                <w:rFonts w:hint="default" w:ascii="Times New Roman" w:hAnsi="Times New Roman" w:eastAsia="宋体" w:cs="Times New Roman"/>
                <w:b w:val="0"/>
                <w:bCs w:val="0"/>
                <w:color w:val="auto"/>
                <w:sz w:val="21"/>
                <w:szCs w:val="21"/>
              </w:rPr>
              <w:t>储煤</w:t>
            </w:r>
            <w:r>
              <w:rPr>
                <w:rFonts w:hint="eastAsia" w:ascii="Times New Roman" w:hAnsi="Times New Roman" w:cs="Times New Roman"/>
                <w:b w:val="0"/>
                <w:bCs w:val="0"/>
                <w:color w:val="auto"/>
                <w:sz w:val="21"/>
                <w:szCs w:val="21"/>
                <w:lang w:eastAsia="zh-CN"/>
              </w:rPr>
              <w:t>库</w:t>
            </w:r>
            <w:r>
              <w:rPr>
                <w:rFonts w:hint="default" w:ascii="Times New Roman" w:hAnsi="Times New Roman" w:eastAsia="宋体" w:cs="Times New Roman"/>
                <w:b w:val="0"/>
                <w:bCs w:val="0"/>
                <w:color w:val="auto"/>
                <w:sz w:val="21"/>
                <w:szCs w:val="21"/>
              </w:rPr>
              <w:t>和灰渣</w:t>
            </w:r>
            <w:r>
              <w:rPr>
                <w:rFonts w:hint="eastAsia" w:ascii="Times New Roman" w:hAnsi="Times New Roman" w:cs="Times New Roman"/>
                <w:b w:val="0"/>
                <w:bCs w:val="0"/>
                <w:color w:val="auto"/>
                <w:sz w:val="21"/>
                <w:szCs w:val="21"/>
                <w:lang w:eastAsia="zh-CN"/>
              </w:rPr>
              <w:t>库</w:t>
            </w:r>
            <w:r>
              <w:rPr>
                <w:rFonts w:hint="default" w:ascii="Times New Roman" w:hAnsi="Times New Roman" w:eastAsia="宋体" w:cs="Times New Roman"/>
                <w:b w:val="0"/>
                <w:bCs w:val="0"/>
                <w:color w:val="auto"/>
                <w:sz w:val="21"/>
                <w:szCs w:val="21"/>
              </w:rPr>
              <w:t>粉尘</w:t>
            </w:r>
          </w:p>
        </w:tc>
        <w:tc>
          <w:tcPr>
            <w:tcW w:w="1269" w:type="dxa"/>
            <w:tcBorders>
              <w:tl2br w:val="nil"/>
              <w:tr2bl w:val="nil"/>
            </w:tcBorders>
            <w:vAlign w:val="center"/>
          </w:tcPr>
          <w:p>
            <w:pPr>
              <w:pStyle w:val="8"/>
              <w:snapToGrid w:val="0"/>
              <w:spacing w:after="0"/>
              <w:ind w:left="0" w:leftChars="0"/>
              <w:jc w:val="center"/>
              <w:rPr>
                <w:bCs/>
                <w:color w:val="auto"/>
                <w:szCs w:val="21"/>
              </w:rPr>
            </w:pPr>
            <w:r>
              <w:rPr>
                <w:rFonts w:hint="eastAsia"/>
                <w:bCs/>
                <w:color w:val="auto"/>
                <w:szCs w:val="21"/>
              </w:rPr>
              <w:t>颗粒物</w:t>
            </w:r>
          </w:p>
        </w:tc>
        <w:tc>
          <w:tcPr>
            <w:tcW w:w="2556" w:type="dxa"/>
            <w:tcBorders>
              <w:tl2br w:val="nil"/>
              <w:tr2bl w:val="nil"/>
            </w:tcBorders>
            <w:vAlign w:val="center"/>
          </w:tcPr>
          <w:p>
            <w:pPr>
              <w:widowControl/>
              <w:snapToGrid w:val="0"/>
              <w:spacing w:line="240" w:lineRule="atLeast"/>
              <w:jc w:val="center"/>
              <w:textAlignment w:val="center"/>
              <w:rPr>
                <w:rFonts w:hint="eastAsia" w:ascii="宋体" w:hAnsi="宋体" w:eastAsia="宋体" w:cs="宋体"/>
                <w:color w:val="auto"/>
                <w:sz w:val="21"/>
                <w:szCs w:val="21"/>
                <w:highlight w:val="none"/>
                <w:lang w:eastAsia="zh-CN"/>
              </w:rPr>
            </w:pPr>
            <w:r>
              <w:rPr>
                <w:rFonts w:hint="eastAsia"/>
                <w:color w:val="auto"/>
                <w:szCs w:val="21"/>
                <w:lang w:eastAsia="zh-CN"/>
              </w:rPr>
              <w:t>全封闭</w:t>
            </w:r>
            <w:r>
              <w:rPr>
                <w:rFonts w:hint="eastAsia"/>
                <w:color w:val="auto"/>
                <w:szCs w:val="21"/>
                <w:lang w:val="en-US" w:eastAsia="zh-CN"/>
              </w:rPr>
              <w:t>的储库+洒水抑尘</w:t>
            </w:r>
          </w:p>
        </w:tc>
        <w:tc>
          <w:tcPr>
            <w:tcW w:w="2323" w:type="dxa"/>
            <w:vMerge w:val="restart"/>
            <w:tcBorders>
              <w:tl2br w:val="nil"/>
              <w:tr2bl w:val="nil"/>
            </w:tcBorders>
            <w:vAlign w:val="center"/>
          </w:tcPr>
          <w:p>
            <w:pPr>
              <w:adjustRightInd w:val="0"/>
              <w:snapToGrid w:val="0"/>
              <w:jc w:val="center"/>
              <w:rPr>
                <w:rFonts w:ascii="宋体" w:hAnsi="宋体" w:cs="宋体"/>
                <w:color w:val="auto"/>
                <w:szCs w:val="21"/>
              </w:rPr>
            </w:pPr>
            <w:r>
              <w:rPr>
                <w:color w:val="auto"/>
                <w:sz w:val="21"/>
                <w:szCs w:val="21"/>
              </w:rPr>
              <w:t>《大气污染物综合排放标准》（GB16297-1996）表2新污染源大气污染物排放限值中的无组织排放监控浓度限值</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16" w:hRule="atLeast"/>
          <w:jc w:val="center"/>
        </w:trPr>
        <w:tc>
          <w:tcPr>
            <w:tcW w:w="1538" w:type="dxa"/>
            <w:vMerge w:val="continue"/>
            <w:tcBorders>
              <w:tl2br w:val="nil"/>
              <w:tr2bl w:val="nil"/>
            </w:tcBorders>
            <w:vAlign w:val="center"/>
          </w:tcPr>
          <w:p>
            <w:pPr>
              <w:adjustRightInd w:val="0"/>
              <w:snapToGrid w:val="0"/>
              <w:jc w:val="center"/>
              <w:rPr>
                <w:rFonts w:ascii="宋体" w:hAnsi="宋体" w:cs="宋体"/>
                <w:color w:val="auto"/>
                <w:sz w:val="22"/>
                <w:szCs w:val="22"/>
              </w:rPr>
            </w:pPr>
          </w:p>
        </w:tc>
        <w:tc>
          <w:tcPr>
            <w:tcW w:w="1841"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eastAsia="宋体"/>
                <w:bCs/>
                <w:color w:val="auto"/>
                <w:szCs w:val="21"/>
                <w:lang w:eastAsia="zh-CN"/>
              </w:rPr>
            </w:pPr>
            <w:r>
              <w:rPr>
                <w:rFonts w:hint="eastAsia"/>
                <w:bCs/>
                <w:color w:val="auto"/>
                <w:szCs w:val="21"/>
                <w:lang w:eastAsia="zh-CN"/>
              </w:rPr>
              <w:t>卸料粉尘</w:t>
            </w:r>
          </w:p>
        </w:tc>
        <w:tc>
          <w:tcPr>
            <w:tcW w:w="1269" w:type="dxa"/>
            <w:tcBorders>
              <w:tl2br w:val="nil"/>
              <w:tr2bl w:val="nil"/>
            </w:tcBorders>
            <w:vAlign w:val="center"/>
          </w:tcPr>
          <w:p>
            <w:pPr>
              <w:pStyle w:val="8"/>
              <w:snapToGrid w:val="0"/>
              <w:spacing w:after="0"/>
              <w:ind w:left="0" w:leftChars="0"/>
              <w:jc w:val="center"/>
              <w:rPr>
                <w:bCs/>
                <w:color w:val="auto"/>
                <w:szCs w:val="21"/>
              </w:rPr>
            </w:pPr>
            <w:r>
              <w:rPr>
                <w:rFonts w:hint="eastAsia"/>
                <w:bCs/>
                <w:color w:val="auto"/>
                <w:szCs w:val="21"/>
              </w:rPr>
              <w:t>颗粒物</w:t>
            </w:r>
          </w:p>
        </w:tc>
        <w:tc>
          <w:tcPr>
            <w:tcW w:w="2556" w:type="dxa"/>
            <w:tcBorders>
              <w:tl2br w:val="nil"/>
              <w:tr2bl w:val="nil"/>
            </w:tcBorders>
            <w:vAlign w:val="center"/>
          </w:tcPr>
          <w:p>
            <w:pPr>
              <w:widowControl/>
              <w:snapToGrid w:val="0"/>
              <w:spacing w:line="240" w:lineRule="atLeast"/>
              <w:jc w:val="center"/>
              <w:textAlignment w:val="center"/>
              <w:rPr>
                <w:rFonts w:ascii="宋体" w:hAnsi="宋体" w:cs="宋体"/>
                <w:color w:val="auto"/>
                <w:szCs w:val="21"/>
              </w:rPr>
            </w:pPr>
            <w:r>
              <w:rPr>
                <w:rFonts w:hint="eastAsia"/>
                <w:color w:val="auto"/>
                <w:lang w:eastAsia="zh-CN"/>
              </w:rPr>
              <w:t>原料含水率较高，含尘较少，入厂卸入地坑，地坑上覆盖钢网，</w:t>
            </w:r>
            <w:r>
              <w:rPr>
                <w:rFonts w:hint="default" w:ascii="Times New Roman" w:hAnsi="Times New Roman" w:cs="Times New Roman"/>
                <w:color w:val="auto"/>
                <w:sz w:val="21"/>
                <w:szCs w:val="21"/>
                <w:lang w:val="en-US" w:eastAsia="zh-CN"/>
              </w:rPr>
              <w:t>采取降低下料高度</w:t>
            </w:r>
            <w:r>
              <w:rPr>
                <w:rFonts w:hint="eastAsia" w:cs="Times New Roman"/>
                <w:color w:val="auto"/>
                <w:sz w:val="21"/>
                <w:szCs w:val="21"/>
                <w:lang w:val="en-US" w:eastAsia="zh-CN"/>
              </w:rPr>
              <w:t>的措施，</w:t>
            </w:r>
            <w:r>
              <w:rPr>
                <w:rFonts w:hint="eastAsia" w:ascii="Times New Roman" w:hAnsi="Times New Roman" w:cs="Times New Roman"/>
                <w:color w:val="auto"/>
                <w:sz w:val="21"/>
                <w:szCs w:val="21"/>
                <w:lang w:eastAsia="zh-CN"/>
              </w:rPr>
              <w:t>成品</w:t>
            </w:r>
            <w:r>
              <w:rPr>
                <w:rFonts w:hint="eastAsia" w:cs="Times New Roman"/>
                <w:color w:val="auto"/>
                <w:sz w:val="21"/>
                <w:szCs w:val="21"/>
                <w:lang w:eastAsia="zh-CN"/>
              </w:rPr>
              <w:t>由全封闭输送带运至成品库，</w:t>
            </w:r>
            <w:r>
              <w:rPr>
                <w:rFonts w:hint="eastAsia" w:ascii="Times New Roman" w:hAnsi="Times New Roman" w:cs="Times New Roman"/>
                <w:color w:val="auto"/>
                <w:sz w:val="21"/>
                <w:szCs w:val="21"/>
                <w:lang w:eastAsia="zh-CN"/>
              </w:rPr>
              <w:t>卸料在全封闭的</w:t>
            </w:r>
            <w:r>
              <w:rPr>
                <w:rFonts w:hint="eastAsia" w:cs="Times New Roman"/>
                <w:color w:val="auto"/>
                <w:sz w:val="21"/>
                <w:szCs w:val="21"/>
                <w:lang w:eastAsia="zh-CN"/>
              </w:rPr>
              <w:t>成品储存库</w:t>
            </w:r>
            <w:r>
              <w:rPr>
                <w:rFonts w:hint="eastAsia" w:ascii="Times New Roman" w:hAnsi="Times New Roman" w:cs="Times New Roman"/>
                <w:color w:val="auto"/>
                <w:sz w:val="21"/>
                <w:szCs w:val="21"/>
                <w:lang w:eastAsia="zh-CN"/>
              </w:rPr>
              <w:t>内进行</w:t>
            </w:r>
          </w:p>
        </w:tc>
        <w:tc>
          <w:tcPr>
            <w:tcW w:w="2323" w:type="dxa"/>
            <w:vMerge w:val="continue"/>
            <w:tcBorders>
              <w:tl2br w:val="nil"/>
              <w:tr2bl w:val="nil"/>
            </w:tcBorders>
            <w:vAlign w:val="center"/>
          </w:tcPr>
          <w:p>
            <w:pPr>
              <w:adjustRightInd w:val="0"/>
              <w:snapToGrid w:val="0"/>
              <w:jc w:val="center"/>
              <w:rPr>
                <w:rFonts w:ascii="宋体" w:hAnsi="宋体" w:cs="宋体"/>
                <w:color w:val="auto"/>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16" w:hRule="atLeast"/>
          <w:jc w:val="center"/>
        </w:trPr>
        <w:tc>
          <w:tcPr>
            <w:tcW w:w="1538" w:type="dxa"/>
            <w:vMerge w:val="continue"/>
            <w:tcBorders>
              <w:tl2br w:val="nil"/>
              <w:tr2bl w:val="nil"/>
            </w:tcBorders>
            <w:vAlign w:val="center"/>
          </w:tcPr>
          <w:p>
            <w:pPr>
              <w:adjustRightInd w:val="0"/>
              <w:snapToGrid w:val="0"/>
              <w:jc w:val="center"/>
              <w:rPr>
                <w:rFonts w:ascii="宋体" w:hAnsi="宋体" w:cs="宋体"/>
                <w:color w:val="auto"/>
                <w:sz w:val="22"/>
                <w:szCs w:val="22"/>
              </w:rPr>
            </w:pPr>
          </w:p>
        </w:tc>
        <w:tc>
          <w:tcPr>
            <w:tcW w:w="1841"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bCs/>
                <w:color w:val="auto"/>
                <w:szCs w:val="21"/>
                <w:lang w:eastAsia="zh-CN"/>
              </w:rPr>
            </w:pPr>
            <w:r>
              <w:rPr>
                <w:rFonts w:hint="eastAsia"/>
                <w:bCs/>
                <w:color w:val="auto"/>
                <w:szCs w:val="21"/>
                <w:lang w:eastAsia="zh-CN"/>
              </w:rPr>
              <w:t>筛分粉尘</w:t>
            </w:r>
          </w:p>
        </w:tc>
        <w:tc>
          <w:tcPr>
            <w:tcW w:w="1269" w:type="dxa"/>
            <w:tcBorders>
              <w:tl2br w:val="nil"/>
              <w:tr2bl w:val="nil"/>
            </w:tcBorders>
            <w:vAlign w:val="center"/>
          </w:tcPr>
          <w:p>
            <w:pPr>
              <w:pStyle w:val="8"/>
              <w:snapToGrid w:val="0"/>
              <w:spacing w:after="0"/>
              <w:ind w:left="0" w:leftChars="0"/>
              <w:jc w:val="center"/>
              <w:rPr>
                <w:rFonts w:hint="eastAsia"/>
                <w:bCs/>
                <w:color w:val="auto"/>
                <w:szCs w:val="21"/>
              </w:rPr>
            </w:pPr>
            <w:r>
              <w:rPr>
                <w:rFonts w:hint="eastAsia"/>
                <w:bCs/>
                <w:color w:val="auto"/>
                <w:szCs w:val="21"/>
              </w:rPr>
              <w:t>颗粒物</w:t>
            </w:r>
          </w:p>
        </w:tc>
        <w:tc>
          <w:tcPr>
            <w:tcW w:w="2556" w:type="dxa"/>
            <w:tcBorders>
              <w:tl2br w:val="nil"/>
              <w:tr2bl w:val="nil"/>
            </w:tcBorders>
            <w:vAlign w:val="center"/>
          </w:tcPr>
          <w:p>
            <w:pPr>
              <w:widowControl/>
              <w:snapToGrid w:val="0"/>
              <w:spacing w:line="240" w:lineRule="atLeast"/>
              <w:jc w:val="center"/>
              <w:textAlignment w:val="center"/>
              <w:rPr>
                <w:rFonts w:hint="eastAsia"/>
                <w:color w:val="auto"/>
                <w:lang w:eastAsia="zh-CN"/>
              </w:rPr>
            </w:pPr>
            <w:r>
              <w:rPr>
                <w:rFonts w:hint="eastAsia" w:cs="Times New Roman"/>
                <w:color w:val="auto"/>
                <w:sz w:val="21"/>
                <w:szCs w:val="21"/>
                <w:lang w:val="en-US" w:eastAsia="zh-CN"/>
              </w:rPr>
              <w:t>全封闭滚筒筛，</w:t>
            </w:r>
            <w:r>
              <w:rPr>
                <w:rFonts w:hint="default" w:ascii="Times New Roman" w:hAnsi="Times New Roman" w:cs="Times New Roman"/>
                <w:color w:val="auto"/>
                <w:sz w:val="21"/>
                <w:szCs w:val="21"/>
                <w:lang w:val="en-US" w:eastAsia="zh-CN"/>
              </w:rPr>
              <w:t>玉米粒筛分粉尘均经封闭外罩沉降</w:t>
            </w:r>
          </w:p>
        </w:tc>
        <w:tc>
          <w:tcPr>
            <w:tcW w:w="2323" w:type="dxa"/>
            <w:vMerge w:val="continue"/>
            <w:tcBorders>
              <w:tl2br w:val="nil"/>
              <w:tr2bl w:val="nil"/>
            </w:tcBorders>
            <w:vAlign w:val="center"/>
          </w:tcPr>
          <w:p>
            <w:pPr>
              <w:adjustRightInd w:val="0"/>
              <w:snapToGrid w:val="0"/>
              <w:jc w:val="center"/>
              <w:rPr>
                <w:rFonts w:ascii="宋体" w:hAnsi="宋体" w:cs="宋体"/>
                <w:color w:val="auto"/>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39" w:hRule="atLeast"/>
          <w:jc w:val="center"/>
        </w:trPr>
        <w:tc>
          <w:tcPr>
            <w:tcW w:w="1538" w:type="dxa"/>
            <w:vMerge w:val="continue"/>
            <w:tcBorders>
              <w:tl2br w:val="nil"/>
              <w:tr2bl w:val="nil"/>
            </w:tcBorders>
            <w:vAlign w:val="center"/>
          </w:tcPr>
          <w:p>
            <w:pPr>
              <w:adjustRightInd w:val="0"/>
              <w:snapToGrid w:val="0"/>
              <w:jc w:val="center"/>
              <w:rPr>
                <w:rFonts w:ascii="宋体" w:hAnsi="宋体" w:cs="宋体"/>
                <w:color w:val="auto"/>
                <w:sz w:val="22"/>
                <w:szCs w:val="22"/>
              </w:rPr>
            </w:pPr>
          </w:p>
        </w:tc>
        <w:tc>
          <w:tcPr>
            <w:tcW w:w="1841"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bCs/>
                <w:color w:val="auto"/>
                <w:szCs w:val="21"/>
              </w:rPr>
            </w:pPr>
            <w:r>
              <w:rPr>
                <w:rFonts w:hint="eastAsia" w:cs="Times New Roman"/>
                <w:color w:val="auto"/>
                <w:sz w:val="21"/>
                <w:szCs w:val="21"/>
                <w:lang w:eastAsia="zh-CN"/>
              </w:rPr>
              <w:t>烘干粉尘</w:t>
            </w:r>
          </w:p>
        </w:tc>
        <w:tc>
          <w:tcPr>
            <w:tcW w:w="1269" w:type="dxa"/>
            <w:tcBorders>
              <w:tl2br w:val="nil"/>
              <w:tr2bl w:val="nil"/>
            </w:tcBorders>
            <w:vAlign w:val="center"/>
          </w:tcPr>
          <w:p>
            <w:pPr>
              <w:pStyle w:val="8"/>
              <w:snapToGrid w:val="0"/>
              <w:spacing w:after="0"/>
              <w:ind w:left="0" w:leftChars="0"/>
              <w:jc w:val="center"/>
              <w:rPr>
                <w:bCs/>
                <w:color w:val="auto"/>
                <w:szCs w:val="21"/>
              </w:rPr>
            </w:pPr>
            <w:r>
              <w:rPr>
                <w:rFonts w:hint="eastAsia"/>
                <w:bCs/>
                <w:color w:val="auto"/>
                <w:szCs w:val="21"/>
              </w:rPr>
              <w:t>颗粒物</w:t>
            </w:r>
          </w:p>
        </w:tc>
        <w:tc>
          <w:tcPr>
            <w:tcW w:w="2556" w:type="dxa"/>
            <w:tcBorders>
              <w:tl2br w:val="nil"/>
              <w:tr2bl w:val="nil"/>
            </w:tcBorders>
            <w:vAlign w:val="center"/>
          </w:tcPr>
          <w:p>
            <w:pPr>
              <w:widowControl/>
              <w:snapToGrid w:val="0"/>
              <w:spacing w:line="240" w:lineRule="atLeast"/>
              <w:jc w:val="center"/>
              <w:textAlignment w:val="center"/>
              <w:rPr>
                <w:rFonts w:ascii="宋体" w:hAnsi="宋体" w:cs="宋体"/>
                <w:color w:val="auto"/>
                <w:szCs w:val="21"/>
              </w:rPr>
            </w:pPr>
            <w:r>
              <w:rPr>
                <w:rFonts w:ascii="Times New Roman" w:hAnsi="Times New Roman" w:cs="Times New Roman"/>
                <w:color w:val="auto"/>
                <w:sz w:val="21"/>
                <w:szCs w:val="21"/>
              </w:rPr>
              <w:t>烘干塔采用</w:t>
            </w:r>
            <w:r>
              <w:rPr>
                <w:rFonts w:hint="eastAsia" w:ascii="Times New Roman" w:hAnsi="Times New Roman" w:cs="Times New Roman"/>
                <w:color w:val="auto"/>
                <w:sz w:val="21"/>
                <w:szCs w:val="21"/>
                <w:lang w:eastAsia="zh-CN"/>
              </w:rPr>
              <w:t>全封闭</w:t>
            </w:r>
            <w:r>
              <w:rPr>
                <w:rFonts w:hint="eastAsia" w:ascii="Times New Roman" w:hAnsi="Times New Roman" w:cs="Times New Roman"/>
                <w:color w:val="auto"/>
                <w:sz w:val="21"/>
                <w:szCs w:val="21"/>
              </w:rPr>
              <w:t>彩钢板结构</w:t>
            </w:r>
            <w:r>
              <w:rPr>
                <w:rFonts w:ascii="Times New Roman" w:hAnsi="Times New Roman" w:cs="Times New Roman"/>
                <w:color w:val="auto"/>
                <w:sz w:val="21"/>
                <w:szCs w:val="21"/>
              </w:rPr>
              <w:t>，烘干</w:t>
            </w:r>
            <w:r>
              <w:rPr>
                <w:rFonts w:hint="eastAsia" w:ascii="Times New Roman" w:hAnsi="Times New Roman" w:cs="Times New Roman"/>
                <w:color w:val="auto"/>
                <w:sz w:val="21"/>
                <w:szCs w:val="21"/>
                <w:lang w:eastAsia="zh-CN"/>
              </w:rPr>
              <w:t>塔设</w:t>
            </w:r>
            <w:r>
              <w:rPr>
                <w:rFonts w:hint="eastAsia" w:cs="Times New Roman"/>
                <w:color w:val="auto"/>
                <w:sz w:val="21"/>
                <w:szCs w:val="21"/>
                <w:lang w:eastAsia="zh-CN"/>
              </w:rPr>
              <w:t>重力沉降室</w:t>
            </w:r>
            <w:r>
              <w:rPr>
                <w:rFonts w:hint="eastAsia" w:ascii="Times New Roman" w:hAnsi="Times New Roman" w:cs="Times New Roman"/>
                <w:color w:val="auto"/>
                <w:sz w:val="21"/>
                <w:szCs w:val="21"/>
                <w:lang w:eastAsia="zh-CN"/>
              </w:rPr>
              <w:t>、防尘网</w:t>
            </w:r>
          </w:p>
        </w:tc>
        <w:tc>
          <w:tcPr>
            <w:tcW w:w="2323" w:type="dxa"/>
            <w:vMerge w:val="continue"/>
            <w:tcBorders>
              <w:tl2br w:val="nil"/>
              <w:tr2bl w:val="nil"/>
            </w:tcBorders>
            <w:vAlign w:val="center"/>
          </w:tcPr>
          <w:p>
            <w:pPr>
              <w:adjustRightInd w:val="0"/>
              <w:snapToGrid w:val="0"/>
              <w:jc w:val="center"/>
              <w:rPr>
                <w:rFonts w:ascii="宋体" w:hAnsi="宋体" w:cs="宋体"/>
                <w:color w:val="auto"/>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39" w:hRule="atLeast"/>
          <w:jc w:val="center"/>
        </w:trPr>
        <w:tc>
          <w:tcPr>
            <w:tcW w:w="1538" w:type="dxa"/>
            <w:vMerge w:val="continue"/>
            <w:tcBorders>
              <w:tl2br w:val="nil"/>
              <w:tr2bl w:val="nil"/>
            </w:tcBorders>
            <w:vAlign w:val="center"/>
          </w:tcPr>
          <w:p>
            <w:pPr>
              <w:adjustRightInd w:val="0"/>
              <w:snapToGrid w:val="0"/>
              <w:jc w:val="center"/>
              <w:rPr>
                <w:rFonts w:ascii="宋体" w:hAnsi="宋体" w:cs="宋体"/>
                <w:color w:val="auto"/>
                <w:sz w:val="22"/>
                <w:szCs w:val="22"/>
              </w:rPr>
            </w:pPr>
          </w:p>
        </w:tc>
        <w:tc>
          <w:tcPr>
            <w:tcW w:w="1841"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Times New Roman" w:hAnsi="Times New Roman" w:cs="Times New Roman"/>
                <w:color w:val="auto"/>
                <w:sz w:val="21"/>
                <w:szCs w:val="21"/>
                <w:lang w:eastAsia="zh-CN"/>
              </w:rPr>
            </w:pPr>
            <w:r>
              <w:rPr>
                <w:rFonts w:hint="eastAsia" w:cs="Times New Roman"/>
                <w:color w:val="auto"/>
                <w:sz w:val="21"/>
                <w:szCs w:val="21"/>
                <w:lang w:eastAsia="zh-CN"/>
              </w:rPr>
              <w:t>运输扬尘</w:t>
            </w:r>
          </w:p>
        </w:tc>
        <w:tc>
          <w:tcPr>
            <w:tcW w:w="1269" w:type="dxa"/>
            <w:tcBorders>
              <w:tl2br w:val="nil"/>
              <w:tr2bl w:val="nil"/>
            </w:tcBorders>
            <w:vAlign w:val="center"/>
          </w:tcPr>
          <w:p>
            <w:pPr>
              <w:pStyle w:val="8"/>
              <w:snapToGrid w:val="0"/>
              <w:spacing w:after="0"/>
              <w:ind w:left="0" w:leftChars="0"/>
              <w:jc w:val="center"/>
              <w:rPr>
                <w:rFonts w:hint="eastAsia"/>
                <w:bCs/>
                <w:color w:val="auto"/>
                <w:szCs w:val="21"/>
              </w:rPr>
            </w:pPr>
            <w:r>
              <w:rPr>
                <w:rFonts w:hint="eastAsia"/>
                <w:bCs/>
                <w:color w:val="auto"/>
                <w:szCs w:val="21"/>
              </w:rPr>
              <w:t>颗粒物</w:t>
            </w:r>
          </w:p>
        </w:tc>
        <w:tc>
          <w:tcPr>
            <w:tcW w:w="2556" w:type="dxa"/>
            <w:tcBorders>
              <w:tl2br w:val="nil"/>
              <w:tr2bl w:val="nil"/>
            </w:tcBorders>
            <w:vAlign w:val="center"/>
          </w:tcPr>
          <w:p>
            <w:pPr>
              <w:widowControl/>
              <w:snapToGrid w:val="0"/>
              <w:spacing w:line="240" w:lineRule="atLeast"/>
              <w:jc w:val="center"/>
              <w:textAlignment w:val="center"/>
              <w:rPr>
                <w:rFonts w:hint="eastAsia" w:asciiTheme="minorEastAsia" w:hAnsiTheme="minorEastAsia" w:eastAsiaTheme="minorEastAsia" w:cstheme="minorEastAsia"/>
                <w:color w:val="auto"/>
                <w:sz w:val="21"/>
                <w:szCs w:val="21"/>
              </w:rPr>
            </w:pPr>
            <w:r>
              <w:rPr>
                <w:color w:val="auto"/>
                <w:sz w:val="21"/>
                <w:szCs w:val="21"/>
              </w:rPr>
              <w:t>对运输道路进行定期洒水，加强运输管理，减小运输过程杂物散落</w:t>
            </w:r>
          </w:p>
        </w:tc>
        <w:tc>
          <w:tcPr>
            <w:tcW w:w="2323" w:type="dxa"/>
            <w:vMerge w:val="continue"/>
            <w:tcBorders>
              <w:tl2br w:val="nil"/>
              <w:tr2bl w:val="nil"/>
            </w:tcBorders>
            <w:vAlign w:val="center"/>
          </w:tcPr>
          <w:p>
            <w:pPr>
              <w:adjustRightInd w:val="0"/>
              <w:snapToGrid w:val="0"/>
              <w:jc w:val="center"/>
              <w:rPr>
                <w:rFonts w:ascii="宋体" w:hAnsi="宋体" w:cs="宋体"/>
                <w:color w:val="auto"/>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68" w:hRule="atLeast"/>
          <w:jc w:val="center"/>
        </w:trPr>
        <w:tc>
          <w:tcPr>
            <w:tcW w:w="1538" w:type="dxa"/>
            <w:vMerge w:val="restart"/>
            <w:tcBorders>
              <w:tl2br w:val="nil"/>
              <w:tr2bl w:val="nil"/>
            </w:tcBorders>
            <w:vAlign w:val="center"/>
          </w:tcPr>
          <w:p>
            <w:pPr>
              <w:adjustRightInd w:val="0"/>
              <w:snapToGrid w:val="0"/>
              <w:jc w:val="center"/>
              <w:rPr>
                <w:rFonts w:ascii="宋体" w:hAnsi="宋体" w:cs="宋体"/>
                <w:color w:val="auto"/>
                <w:sz w:val="22"/>
                <w:szCs w:val="22"/>
              </w:rPr>
            </w:pPr>
            <w:r>
              <w:rPr>
                <w:rFonts w:hint="eastAsia" w:ascii="宋体" w:hAnsi="宋体" w:cs="宋体"/>
                <w:color w:val="auto"/>
                <w:sz w:val="22"/>
                <w:szCs w:val="22"/>
              </w:rPr>
              <w:t>地表水环境</w:t>
            </w:r>
          </w:p>
        </w:tc>
        <w:tc>
          <w:tcPr>
            <w:tcW w:w="1841" w:type="dxa"/>
            <w:tcBorders>
              <w:tl2br w:val="nil"/>
              <w:tr2bl w:val="nil"/>
            </w:tcBorders>
            <w:vAlign w:val="center"/>
          </w:tcPr>
          <w:p>
            <w:pPr>
              <w:adjustRightInd w:val="0"/>
              <w:snapToGrid w:val="0"/>
              <w:jc w:val="center"/>
              <w:rPr>
                <w:rFonts w:hint="eastAsia" w:ascii="宋体" w:hAnsi="宋体" w:eastAsia="宋体" w:cs="宋体"/>
                <w:color w:val="auto"/>
                <w:szCs w:val="21"/>
                <w:lang w:eastAsia="zh-CN"/>
              </w:rPr>
            </w:pPr>
            <w:r>
              <w:rPr>
                <w:rFonts w:hint="eastAsia" w:ascii="宋体" w:hAnsi="宋体" w:cs="宋体"/>
                <w:color w:val="auto"/>
                <w:szCs w:val="21"/>
              </w:rPr>
              <w:t>生活污水</w:t>
            </w:r>
          </w:p>
        </w:tc>
        <w:tc>
          <w:tcPr>
            <w:tcW w:w="1269" w:type="dxa"/>
            <w:tcBorders>
              <w:tl2br w:val="nil"/>
              <w:tr2bl w:val="nil"/>
            </w:tcBorders>
            <w:vAlign w:val="center"/>
          </w:tcPr>
          <w:p>
            <w:pPr>
              <w:snapToGrid w:val="0"/>
              <w:jc w:val="center"/>
              <w:rPr>
                <w:rFonts w:hint="default" w:ascii="宋体" w:hAnsi="宋体" w:eastAsia="宋体" w:cs="宋体"/>
                <w:color w:val="auto"/>
                <w:szCs w:val="21"/>
                <w:lang w:val="en-US" w:eastAsia="zh-CN"/>
              </w:rPr>
            </w:pPr>
            <w:r>
              <w:rPr>
                <w:rFonts w:hint="eastAsia" w:hAnsi="宋体"/>
                <w:color w:val="auto"/>
                <w:szCs w:val="21"/>
              </w:rPr>
              <w:t>CODcr、BOD</w:t>
            </w:r>
            <w:r>
              <w:rPr>
                <w:rFonts w:hint="eastAsia" w:hAnsi="宋体"/>
                <w:color w:val="auto"/>
                <w:szCs w:val="21"/>
                <w:vertAlign w:val="subscript"/>
              </w:rPr>
              <w:t>5</w:t>
            </w:r>
            <w:r>
              <w:rPr>
                <w:rFonts w:hint="eastAsia" w:hAnsi="宋体"/>
                <w:color w:val="auto"/>
                <w:szCs w:val="21"/>
              </w:rPr>
              <w:t>、SS、NH</w:t>
            </w:r>
            <w:r>
              <w:rPr>
                <w:rFonts w:hint="eastAsia" w:hAnsi="宋体"/>
                <w:color w:val="auto"/>
                <w:szCs w:val="21"/>
                <w:vertAlign w:val="subscript"/>
              </w:rPr>
              <w:t>3</w:t>
            </w:r>
            <w:r>
              <w:rPr>
                <w:rFonts w:hint="eastAsia" w:hAnsi="宋体"/>
                <w:color w:val="auto"/>
                <w:szCs w:val="21"/>
              </w:rPr>
              <w:t>-N</w:t>
            </w:r>
          </w:p>
        </w:tc>
        <w:tc>
          <w:tcPr>
            <w:tcW w:w="2556" w:type="dxa"/>
            <w:tcBorders>
              <w:tl2br w:val="nil"/>
              <w:tr2bl w:val="nil"/>
            </w:tcBorders>
            <w:vAlign w:val="center"/>
          </w:tcPr>
          <w:p>
            <w:pPr>
              <w:snapToGrid w:val="0"/>
              <w:jc w:val="center"/>
              <w:rPr>
                <w:rFonts w:hint="eastAsia" w:ascii="宋体" w:hAnsi="宋体" w:eastAsia="宋体" w:cs="宋体"/>
                <w:color w:val="auto"/>
                <w:szCs w:val="21"/>
                <w:lang w:eastAsia="zh-CN"/>
              </w:rPr>
            </w:pPr>
            <w:r>
              <w:rPr>
                <w:rFonts w:hAnsi="宋体"/>
                <w:color w:val="auto"/>
                <w:szCs w:val="21"/>
              </w:rPr>
              <w:t>生活污水</w:t>
            </w:r>
            <w:r>
              <w:rPr>
                <w:rFonts w:hint="eastAsia" w:hAnsi="宋体"/>
                <w:color w:val="auto"/>
                <w:szCs w:val="21"/>
              </w:rPr>
              <w:t>排入防渗</w:t>
            </w:r>
            <w:r>
              <w:rPr>
                <w:rFonts w:hint="eastAsia" w:hAnsi="宋体"/>
                <w:color w:val="auto"/>
                <w:szCs w:val="21"/>
                <w:lang w:eastAsia="zh-CN"/>
              </w:rPr>
              <w:t>化粪池</w:t>
            </w:r>
            <w:r>
              <w:rPr>
                <w:rFonts w:hint="eastAsia" w:hAnsi="宋体"/>
                <w:color w:val="auto"/>
                <w:szCs w:val="21"/>
              </w:rPr>
              <w:t>，定期清掏</w:t>
            </w:r>
          </w:p>
        </w:tc>
        <w:tc>
          <w:tcPr>
            <w:tcW w:w="2323" w:type="dxa"/>
            <w:tcBorders>
              <w:tl2br w:val="nil"/>
              <w:tr2bl w:val="nil"/>
            </w:tcBorders>
            <w:vAlign w:val="center"/>
          </w:tcPr>
          <w:p>
            <w:pPr>
              <w:adjustRightInd w:val="0"/>
              <w:snapToGrid w:val="0"/>
              <w:jc w:val="center"/>
              <w:rPr>
                <w:rFonts w:ascii="宋体" w:hAnsi="宋体" w:cs="宋体"/>
                <w:color w:val="auto"/>
                <w:szCs w:val="21"/>
              </w:rPr>
            </w:pPr>
            <w:r>
              <w:rPr>
                <w:rFonts w:hint="eastAsia"/>
                <w:color w:val="auto"/>
                <w:szCs w:val="21"/>
              </w:rPr>
              <w:t>综合利用，不外排，影响较小</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33" w:hRule="atLeast"/>
          <w:jc w:val="center"/>
        </w:trPr>
        <w:tc>
          <w:tcPr>
            <w:tcW w:w="1538" w:type="dxa"/>
            <w:vMerge w:val="continue"/>
            <w:tcBorders>
              <w:tl2br w:val="nil"/>
              <w:tr2bl w:val="nil"/>
            </w:tcBorders>
            <w:vAlign w:val="center"/>
          </w:tcPr>
          <w:p>
            <w:pPr>
              <w:adjustRightInd w:val="0"/>
              <w:snapToGrid w:val="0"/>
              <w:jc w:val="center"/>
              <w:rPr>
                <w:rFonts w:hint="eastAsia" w:ascii="宋体" w:hAnsi="宋体" w:cs="宋体"/>
                <w:color w:val="auto"/>
                <w:sz w:val="22"/>
                <w:szCs w:val="22"/>
              </w:rPr>
            </w:pPr>
          </w:p>
        </w:tc>
        <w:tc>
          <w:tcPr>
            <w:tcW w:w="1841" w:type="dxa"/>
            <w:tcBorders>
              <w:tl2br w:val="nil"/>
              <w:tr2bl w:val="nil"/>
            </w:tcBorders>
            <w:vAlign w:val="center"/>
          </w:tcPr>
          <w:p>
            <w:pPr>
              <w:adjustRightInd w:val="0"/>
              <w:snapToGrid w:val="0"/>
              <w:jc w:val="center"/>
              <w:rPr>
                <w:rFonts w:hint="eastAsia" w:ascii="宋体" w:hAnsi="宋体" w:eastAsia="宋体" w:cs="宋体"/>
                <w:color w:val="auto"/>
                <w:szCs w:val="21"/>
                <w:lang w:eastAsia="zh-CN"/>
              </w:rPr>
            </w:pPr>
            <w:r>
              <w:rPr>
                <w:rFonts w:hint="eastAsia" w:ascii="宋体" w:hAnsi="宋体" w:cs="宋体"/>
                <w:color w:val="auto"/>
                <w:szCs w:val="21"/>
                <w:lang w:eastAsia="zh-CN"/>
              </w:rPr>
              <w:t>脱硫废水</w:t>
            </w:r>
          </w:p>
        </w:tc>
        <w:tc>
          <w:tcPr>
            <w:tcW w:w="1269" w:type="dxa"/>
            <w:tcBorders>
              <w:tl2br w:val="nil"/>
              <w:tr2bl w:val="nil"/>
            </w:tcBorders>
            <w:vAlign w:val="center"/>
          </w:tcPr>
          <w:p>
            <w:pPr>
              <w:snapToGrid w:val="0"/>
              <w:jc w:val="center"/>
              <w:rPr>
                <w:rFonts w:hint="default" w:hAnsi="宋体" w:eastAsia="宋体"/>
                <w:color w:val="auto"/>
                <w:szCs w:val="21"/>
                <w:lang w:val="en-US" w:eastAsia="zh-CN"/>
              </w:rPr>
            </w:pPr>
            <w:r>
              <w:rPr>
                <w:rFonts w:hint="eastAsia" w:hAnsi="宋体"/>
                <w:color w:val="auto"/>
                <w:szCs w:val="21"/>
                <w:lang w:val="en-US" w:eastAsia="zh-CN"/>
              </w:rPr>
              <w:t>PH、</w:t>
            </w:r>
            <w:r>
              <w:rPr>
                <w:rFonts w:hint="eastAsia" w:hAnsi="宋体"/>
                <w:color w:val="auto"/>
                <w:szCs w:val="21"/>
              </w:rPr>
              <w:t>CODcr、SS</w:t>
            </w:r>
          </w:p>
        </w:tc>
        <w:tc>
          <w:tcPr>
            <w:tcW w:w="2556" w:type="dxa"/>
            <w:tcBorders>
              <w:tl2br w:val="nil"/>
              <w:tr2bl w:val="nil"/>
            </w:tcBorders>
            <w:vAlign w:val="center"/>
          </w:tcPr>
          <w:p>
            <w:pPr>
              <w:snapToGrid w:val="0"/>
              <w:jc w:val="center"/>
              <w:rPr>
                <w:rFonts w:hAnsi="宋体"/>
                <w:color w:val="auto"/>
                <w:szCs w:val="21"/>
              </w:rPr>
            </w:pPr>
            <w:r>
              <w:rPr>
                <w:rFonts w:hint="eastAsia" w:ascii="宋体" w:hAnsi="宋体" w:cs="宋体"/>
                <w:color w:val="auto"/>
                <w:sz w:val="21"/>
                <w:szCs w:val="21"/>
                <w:highlight w:val="none"/>
                <w:lang w:eastAsia="zh-CN"/>
              </w:rPr>
              <w:t>循环利用</w:t>
            </w:r>
          </w:p>
        </w:tc>
        <w:tc>
          <w:tcPr>
            <w:tcW w:w="2323" w:type="dxa"/>
            <w:tcBorders>
              <w:tl2br w:val="nil"/>
              <w:tr2bl w:val="nil"/>
            </w:tcBorders>
            <w:vAlign w:val="center"/>
          </w:tcPr>
          <w:p>
            <w:pPr>
              <w:adjustRightInd w:val="0"/>
              <w:snapToGrid w:val="0"/>
              <w:jc w:val="center"/>
              <w:rPr>
                <w:rFonts w:hint="eastAsia"/>
                <w:color w:val="auto"/>
                <w:szCs w:val="21"/>
              </w:rPr>
            </w:pPr>
            <w:r>
              <w:rPr>
                <w:rFonts w:hint="eastAsia"/>
                <w:color w:val="auto"/>
                <w:szCs w:val="21"/>
              </w:rPr>
              <w:t>不外排，影响较小</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46" w:hRule="atLeast"/>
          <w:jc w:val="center"/>
        </w:trPr>
        <w:tc>
          <w:tcPr>
            <w:tcW w:w="1538" w:type="dxa"/>
            <w:tcBorders>
              <w:tl2br w:val="nil"/>
              <w:tr2bl w:val="nil"/>
            </w:tcBorders>
            <w:vAlign w:val="center"/>
          </w:tcPr>
          <w:p>
            <w:pPr>
              <w:adjustRightInd w:val="0"/>
              <w:snapToGrid w:val="0"/>
              <w:jc w:val="center"/>
              <w:rPr>
                <w:rFonts w:ascii="宋体" w:hAnsi="宋体" w:cs="宋体"/>
                <w:color w:val="auto"/>
                <w:sz w:val="22"/>
                <w:szCs w:val="22"/>
              </w:rPr>
            </w:pPr>
            <w:r>
              <w:rPr>
                <w:rFonts w:hint="eastAsia" w:ascii="宋体" w:hAnsi="宋体" w:cs="宋体"/>
                <w:color w:val="auto"/>
                <w:sz w:val="22"/>
                <w:szCs w:val="22"/>
              </w:rPr>
              <w:t>声环境</w:t>
            </w:r>
          </w:p>
        </w:tc>
        <w:tc>
          <w:tcPr>
            <w:tcW w:w="1841" w:type="dxa"/>
            <w:tcBorders>
              <w:tl2br w:val="nil"/>
              <w:tr2bl w:val="nil"/>
            </w:tcBorders>
            <w:vAlign w:val="center"/>
          </w:tcPr>
          <w:p>
            <w:pPr>
              <w:widowControl/>
              <w:snapToGrid w:val="0"/>
              <w:contextualSpacing/>
              <w:jc w:val="center"/>
              <w:rPr>
                <w:color w:val="auto"/>
                <w:kern w:val="0"/>
                <w:szCs w:val="21"/>
              </w:rPr>
            </w:pPr>
            <w:r>
              <w:rPr>
                <w:rFonts w:hint="eastAsia" w:hAnsi="宋体"/>
                <w:color w:val="auto"/>
                <w:kern w:val="0"/>
                <w:szCs w:val="21"/>
              </w:rPr>
              <w:t>生产</w:t>
            </w:r>
            <w:r>
              <w:rPr>
                <w:rFonts w:hAnsi="宋体"/>
                <w:color w:val="auto"/>
                <w:kern w:val="0"/>
                <w:szCs w:val="21"/>
              </w:rPr>
              <w:t>设备</w:t>
            </w:r>
          </w:p>
        </w:tc>
        <w:tc>
          <w:tcPr>
            <w:tcW w:w="1269" w:type="dxa"/>
            <w:tcBorders>
              <w:tl2br w:val="nil"/>
              <w:tr2bl w:val="nil"/>
            </w:tcBorders>
            <w:vAlign w:val="center"/>
          </w:tcPr>
          <w:p>
            <w:pPr>
              <w:widowControl/>
              <w:snapToGrid w:val="0"/>
              <w:contextualSpacing/>
              <w:jc w:val="center"/>
              <w:rPr>
                <w:color w:val="auto"/>
                <w:kern w:val="0"/>
                <w:szCs w:val="21"/>
              </w:rPr>
            </w:pPr>
            <w:r>
              <w:rPr>
                <w:rFonts w:hint="eastAsia"/>
                <w:color w:val="auto"/>
                <w:kern w:val="0"/>
                <w:szCs w:val="21"/>
              </w:rPr>
              <w:t>等效连续A声级</w:t>
            </w:r>
          </w:p>
        </w:tc>
        <w:tc>
          <w:tcPr>
            <w:tcW w:w="2556" w:type="dxa"/>
            <w:tcBorders>
              <w:tl2br w:val="nil"/>
              <w:tr2bl w:val="nil"/>
            </w:tcBorders>
            <w:vAlign w:val="center"/>
          </w:tcPr>
          <w:p>
            <w:pPr>
              <w:adjustRightInd w:val="0"/>
              <w:snapToGrid w:val="0"/>
              <w:jc w:val="center"/>
              <w:rPr>
                <w:rFonts w:ascii="宋体" w:hAnsi="宋体" w:cs="宋体"/>
                <w:color w:val="auto"/>
                <w:szCs w:val="21"/>
              </w:rPr>
            </w:pPr>
            <w:r>
              <w:rPr>
                <w:rFonts w:hAnsi="宋体"/>
                <w:color w:val="auto"/>
                <w:kern w:val="0"/>
                <w:szCs w:val="21"/>
              </w:rPr>
              <w:t>采用低噪设备，设置隔声罩及基础减震</w:t>
            </w:r>
          </w:p>
        </w:tc>
        <w:tc>
          <w:tcPr>
            <w:tcW w:w="2323" w:type="dxa"/>
            <w:tcBorders>
              <w:tl2br w:val="nil"/>
              <w:tr2bl w:val="nil"/>
            </w:tcBorders>
            <w:vAlign w:val="center"/>
          </w:tcPr>
          <w:p>
            <w:pPr>
              <w:adjustRightInd w:val="0"/>
              <w:snapToGrid w:val="0"/>
              <w:jc w:val="center"/>
              <w:rPr>
                <w:rFonts w:ascii="宋体" w:hAnsi="宋体" w:cs="宋体"/>
                <w:color w:val="auto"/>
                <w:szCs w:val="21"/>
              </w:rPr>
            </w:pPr>
            <w:r>
              <w:rPr>
                <w:rFonts w:hAnsi="宋体"/>
                <w:color w:val="auto"/>
                <w:szCs w:val="21"/>
              </w:rPr>
              <w:t>《工业企业厂界环境噪声排放标准》（</w:t>
            </w:r>
            <w:r>
              <w:rPr>
                <w:color w:val="auto"/>
                <w:szCs w:val="21"/>
              </w:rPr>
              <w:t>GB12348-2008</w:t>
            </w:r>
            <w:r>
              <w:rPr>
                <w:rFonts w:hAnsi="宋体"/>
                <w:color w:val="auto"/>
                <w:szCs w:val="21"/>
              </w:rPr>
              <w:t>）</w:t>
            </w:r>
            <w:r>
              <w:rPr>
                <w:rFonts w:hint="eastAsia"/>
                <w:color w:val="auto"/>
                <w:szCs w:val="21"/>
                <w:lang w:val="en-US" w:eastAsia="zh-CN"/>
              </w:rPr>
              <w:t>2</w:t>
            </w:r>
            <w:r>
              <w:rPr>
                <w:rFonts w:hAnsi="宋体"/>
                <w:color w:val="auto"/>
                <w:szCs w:val="21"/>
              </w:rPr>
              <w:t>类</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538" w:type="dxa"/>
            <w:tcBorders>
              <w:tl2br w:val="nil"/>
              <w:tr2bl w:val="nil"/>
            </w:tcBorders>
            <w:vAlign w:val="center"/>
          </w:tcPr>
          <w:p>
            <w:pPr>
              <w:adjustRightInd w:val="0"/>
              <w:snapToGrid w:val="0"/>
              <w:jc w:val="center"/>
              <w:rPr>
                <w:rFonts w:ascii="宋体" w:hAnsi="宋体" w:cs="宋体"/>
                <w:color w:val="auto"/>
                <w:sz w:val="22"/>
                <w:szCs w:val="22"/>
              </w:rPr>
            </w:pPr>
            <w:r>
              <w:rPr>
                <w:rFonts w:hint="eastAsia" w:ascii="宋体" w:hAnsi="宋体" w:cs="宋体"/>
                <w:color w:val="auto"/>
                <w:sz w:val="22"/>
                <w:szCs w:val="22"/>
              </w:rPr>
              <w:t>电磁辐射</w:t>
            </w:r>
          </w:p>
        </w:tc>
        <w:tc>
          <w:tcPr>
            <w:tcW w:w="1841" w:type="dxa"/>
            <w:tcBorders>
              <w:tl2br w:val="nil"/>
              <w:tr2bl w:val="nil"/>
            </w:tcBorders>
            <w:vAlign w:val="center"/>
          </w:tcPr>
          <w:p>
            <w:pPr>
              <w:adjustRightInd w:val="0"/>
              <w:snapToGrid w:val="0"/>
              <w:jc w:val="center"/>
              <w:rPr>
                <w:rFonts w:ascii="宋体" w:hAnsi="宋体" w:cs="宋体"/>
                <w:color w:val="auto"/>
                <w:szCs w:val="21"/>
              </w:rPr>
            </w:pPr>
            <w:r>
              <w:rPr>
                <w:rFonts w:hint="eastAsia" w:ascii="宋体" w:hAnsi="宋体" w:cs="宋体"/>
                <w:color w:val="auto"/>
                <w:szCs w:val="21"/>
              </w:rPr>
              <w:t>/</w:t>
            </w:r>
          </w:p>
        </w:tc>
        <w:tc>
          <w:tcPr>
            <w:tcW w:w="1269" w:type="dxa"/>
            <w:tcBorders>
              <w:tl2br w:val="nil"/>
              <w:tr2bl w:val="nil"/>
            </w:tcBorders>
            <w:vAlign w:val="center"/>
          </w:tcPr>
          <w:p>
            <w:pPr>
              <w:adjustRightInd w:val="0"/>
              <w:snapToGrid w:val="0"/>
              <w:jc w:val="center"/>
              <w:rPr>
                <w:rFonts w:ascii="宋体" w:hAnsi="宋体" w:cs="宋体"/>
                <w:color w:val="auto"/>
                <w:szCs w:val="21"/>
              </w:rPr>
            </w:pPr>
            <w:r>
              <w:rPr>
                <w:rFonts w:hint="eastAsia" w:ascii="宋体" w:hAnsi="宋体" w:cs="宋体"/>
                <w:color w:val="auto"/>
                <w:szCs w:val="21"/>
              </w:rPr>
              <w:t>/</w:t>
            </w:r>
          </w:p>
        </w:tc>
        <w:tc>
          <w:tcPr>
            <w:tcW w:w="2556" w:type="dxa"/>
            <w:tcBorders>
              <w:tl2br w:val="nil"/>
              <w:tr2bl w:val="nil"/>
            </w:tcBorders>
            <w:vAlign w:val="center"/>
          </w:tcPr>
          <w:p>
            <w:pPr>
              <w:adjustRightInd w:val="0"/>
              <w:snapToGrid w:val="0"/>
              <w:jc w:val="center"/>
              <w:rPr>
                <w:rFonts w:ascii="宋体" w:hAnsi="宋体" w:cs="宋体"/>
                <w:color w:val="auto"/>
                <w:szCs w:val="21"/>
              </w:rPr>
            </w:pPr>
            <w:r>
              <w:rPr>
                <w:rFonts w:hint="eastAsia" w:ascii="宋体" w:hAnsi="宋体" w:cs="宋体"/>
                <w:color w:val="auto"/>
                <w:szCs w:val="21"/>
              </w:rPr>
              <w:t>/</w:t>
            </w:r>
          </w:p>
        </w:tc>
        <w:tc>
          <w:tcPr>
            <w:tcW w:w="2323" w:type="dxa"/>
            <w:tcBorders>
              <w:tl2br w:val="nil"/>
              <w:tr2bl w:val="nil"/>
            </w:tcBorders>
            <w:vAlign w:val="center"/>
          </w:tcPr>
          <w:p>
            <w:pPr>
              <w:adjustRightInd w:val="0"/>
              <w:snapToGrid w:val="0"/>
              <w:jc w:val="center"/>
              <w:rPr>
                <w:rFonts w:ascii="宋体" w:hAnsi="宋体" w:cs="宋体"/>
                <w:color w:val="auto"/>
                <w:szCs w:val="21"/>
              </w:rPr>
            </w:pPr>
            <w:r>
              <w:rPr>
                <w:rFonts w:hint="eastAsia" w:ascii="宋体" w:hAnsi="宋体" w:cs="宋体"/>
                <w:color w:val="auto"/>
                <w:szCs w:val="21"/>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81" w:hRule="atLeast"/>
          <w:jc w:val="center"/>
        </w:trPr>
        <w:tc>
          <w:tcPr>
            <w:tcW w:w="1538" w:type="dxa"/>
            <w:tcBorders>
              <w:tl2br w:val="nil"/>
              <w:tr2bl w:val="nil"/>
            </w:tcBorders>
            <w:vAlign w:val="center"/>
          </w:tcPr>
          <w:p>
            <w:pPr>
              <w:adjustRightInd w:val="0"/>
              <w:snapToGrid w:val="0"/>
              <w:jc w:val="center"/>
              <w:rPr>
                <w:rFonts w:ascii="宋体" w:hAnsi="宋体" w:cs="宋体"/>
                <w:color w:val="auto"/>
                <w:sz w:val="22"/>
                <w:szCs w:val="22"/>
              </w:rPr>
            </w:pPr>
            <w:r>
              <w:rPr>
                <w:rFonts w:hint="eastAsia" w:ascii="宋体" w:hAnsi="宋体" w:cs="宋体"/>
                <w:color w:val="auto"/>
                <w:sz w:val="22"/>
                <w:szCs w:val="22"/>
              </w:rPr>
              <w:t>固体废物</w:t>
            </w:r>
          </w:p>
        </w:tc>
        <w:tc>
          <w:tcPr>
            <w:tcW w:w="7989" w:type="dxa"/>
            <w:gridSpan w:val="4"/>
            <w:tcBorders>
              <w:tl2br w:val="nil"/>
              <w:tr2bl w:val="nil"/>
            </w:tcBorders>
            <w:vAlign w:val="center"/>
          </w:tcPr>
          <w:p>
            <w:pPr>
              <w:adjustRightInd w:val="0"/>
              <w:snapToGrid w:val="0"/>
              <w:jc w:val="center"/>
              <w:rPr>
                <w:rFonts w:ascii="宋体" w:hAnsi="宋体" w:cs="宋体"/>
                <w:color w:val="auto"/>
                <w:szCs w:val="21"/>
              </w:rPr>
            </w:pPr>
            <w:r>
              <w:rPr>
                <w:rFonts w:hint="eastAsia"/>
                <w:color w:val="auto"/>
              </w:rPr>
              <w:t>炉渣</w:t>
            </w:r>
            <w:r>
              <w:rPr>
                <w:rFonts w:hint="eastAsia"/>
                <w:color w:val="auto"/>
                <w:lang w:eastAsia="zh-CN"/>
              </w:rPr>
              <w:t>、灰</w:t>
            </w:r>
            <w:r>
              <w:rPr>
                <w:rFonts w:hint="eastAsia"/>
                <w:color w:val="auto"/>
              </w:rPr>
              <w:t>收集后作为建筑材料外售</w:t>
            </w:r>
            <w:r>
              <w:rPr>
                <w:rFonts w:hint="eastAsia"/>
                <w:color w:val="auto"/>
                <w:lang w:eastAsia="zh-CN"/>
              </w:rPr>
              <w:t>；脱硫渣</w:t>
            </w:r>
            <w:r>
              <w:rPr>
                <w:rFonts w:hint="eastAsia"/>
                <w:color w:val="auto"/>
              </w:rPr>
              <w:t>收集后作为建筑材料外售</w:t>
            </w:r>
            <w:r>
              <w:rPr>
                <w:rFonts w:hint="eastAsia"/>
                <w:color w:val="auto"/>
                <w:lang w:eastAsia="zh-CN"/>
              </w:rPr>
              <w:t>；</w:t>
            </w:r>
            <w:r>
              <w:rPr>
                <w:rFonts w:hint="eastAsia"/>
                <w:color w:val="auto"/>
              </w:rPr>
              <w:t>玉米筛分碎屑和杂质外售饲料生产企业</w:t>
            </w:r>
            <w:r>
              <w:rPr>
                <w:rFonts w:hint="eastAsia"/>
                <w:color w:val="auto"/>
                <w:lang w:eastAsia="zh-CN"/>
              </w:rPr>
              <w:t>；</w:t>
            </w:r>
            <w:r>
              <w:rPr>
                <w:rFonts w:hint="eastAsia"/>
                <w:color w:val="auto"/>
              </w:rPr>
              <w:t>沉降室收集的粉尘外售饲料生产企业</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92" w:hRule="atLeast"/>
          <w:jc w:val="center"/>
        </w:trPr>
        <w:tc>
          <w:tcPr>
            <w:tcW w:w="1538" w:type="dxa"/>
            <w:tcBorders>
              <w:tl2br w:val="nil"/>
              <w:tr2bl w:val="nil"/>
            </w:tcBorders>
            <w:vAlign w:val="center"/>
          </w:tcPr>
          <w:p>
            <w:pPr>
              <w:adjustRightInd w:val="0"/>
              <w:snapToGrid w:val="0"/>
              <w:jc w:val="center"/>
              <w:rPr>
                <w:rFonts w:ascii="宋体" w:hAnsi="宋体" w:cs="宋体"/>
                <w:color w:val="auto"/>
                <w:sz w:val="22"/>
                <w:szCs w:val="22"/>
              </w:rPr>
            </w:pPr>
            <w:r>
              <w:rPr>
                <w:rFonts w:hint="eastAsia" w:ascii="宋体" w:hAnsi="宋体" w:cs="宋体"/>
                <w:color w:val="auto"/>
                <w:sz w:val="22"/>
                <w:szCs w:val="22"/>
              </w:rPr>
              <w:t>土壤及地下水污染防治措施</w:t>
            </w:r>
          </w:p>
        </w:tc>
        <w:tc>
          <w:tcPr>
            <w:tcW w:w="7989" w:type="dxa"/>
            <w:gridSpan w:val="4"/>
            <w:tcBorders>
              <w:tl2br w:val="nil"/>
              <w:tr2bl w:val="nil"/>
            </w:tcBorders>
            <w:vAlign w:val="center"/>
          </w:tcPr>
          <w:p>
            <w:pPr>
              <w:adjustRightInd w:val="0"/>
              <w:snapToGrid w:val="0"/>
              <w:jc w:val="center"/>
              <w:rPr>
                <w:rFonts w:hint="eastAsia" w:ascii="宋体" w:hAnsi="宋体" w:eastAsia="宋体" w:cs="宋体"/>
                <w:color w:val="auto"/>
                <w:szCs w:val="21"/>
                <w:lang w:eastAsia="zh-CN"/>
              </w:rPr>
            </w:pPr>
            <w:r>
              <w:rPr>
                <w:rFonts w:hint="eastAsia" w:ascii="宋体" w:hAnsi="宋体" w:cs="宋体"/>
                <w:color w:val="auto"/>
                <w:szCs w:val="21"/>
                <w:lang w:eastAsia="zh-CN"/>
              </w:rPr>
              <w:t>无</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56" w:hRule="atLeast"/>
          <w:jc w:val="center"/>
        </w:trPr>
        <w:tc>
          <w:tcPr>
            <w:tcW w:w="1538" w:type="dxa"/>
            <w:tcBorders>
              <w:tl2br w:val="nil"/>
              <w:tr2bl w:val="nil"/>
            </w:tcBorders>
            <w:vAlign w:val="center"/>
          </w:tcPr>
          <w:p>
            <w:pPr>
              <w:adjustRightInd w:val="0"/>
              <w:snapToGrid w:val="0"/>
              <w:jc w:val="center"/>
              <w:rPr>
                <w:rFonts w:ascii="宋体" w:hAnsi="宋体" w:cs="宋体"/>
                <w:color w:val="auto"/>
                <w:sz w:val="22"/>
                <w:szCs w:val="22"/>
              </w:rPr>
            </w:pPr>
            <w:r>
              <w:rPr>
                <w:rFonts w:hint="eastAsia" w:ascii="宋体" w:hAnsi="宋体" w:cs="宋体"/>
                <w:color w:val="auto"/>
                <w:sz w:val="22"/>
                <w:szCs w:val="22"/>
              </w:rPr>
              <w:t>生态保护</w:t>
            </w:r>
          </w:p>
          <w:p>
            <w:pPr>
              <w:adjustRightInd w:val="0"/>
              <w:snapToGrid w:val="0"/>
              <w:jc w:val="center"/>
              <w:rPr>
                <w:rFonts w:ascii="宋体" w:hAnsi="宋体" w:cs="宋体"/>
                <w:color w:val="auto"/>
                <w:sz w:val="22"/>
                <w:szCs w:val="22"/>
              </w:rPr>
            </w:pPr>
            <w:r>
              <w:rPr>
                <w:rFonts w:hint="eastAsia" w:ascii="宋体" w:hAnsi="宋体" w:cs="宋体"/>
                <w:color w:val="auto"/>
                <w:sz w:val="22"/>
                <w:szCs w:val="22"/>
              </w:rPr>
              <w:t>措施</w:t>
            </w:r>
          </w:p>
        </w:tc>
        <w:tc>
          <w:tcPr>
            <w:tcW w:w="7989" w:type="dxa"/>
            <w:gridSpan w:val="4"/>
            <w:tcBorders>
              <w:tl2br w:val="nil"/>
              <w:tr2bl w:val="nil"/>
            </w:tcBorders>
            <w:vAlign w:val="center"/>
          </w:tcPr>
          <w:p>
            <w:pPr>
              <w:jc w:val="center"/>
              <w:rPr>
                <w:rFonts w:hint="eastAsia" w:ascii="宋体" w:hAnsi="宋体" w:eastAsia="宋体" w:cs="宋体"/>
                <w:color w:val="auto"/>
                <w:szCs w:val="21"/>
                <w:lang w:eastAsia="zh-CN"/>
              </w:rPr>
            </w:pPr>
            <w:r>
              <w:rPr>
                <w:rFonts w:hint="eastAsia" w:ascii="宋体" w:hAnsi="宋体" w:cs="宋体"/>
                <w:color w:val="auto"/>
                <w:szCs w:val="21"/>
                <w:lang w:eastAsia="zh-CN"/>
              </w:rPr>
              <w:t>无</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538" w:type="dxa"/>
            <w:tcBorders>
              <w:tl2br w:val="nil"/>
              <w:tr2bl w:val="nil"/>
            </w:tcBorders>
            <w:vAlign w:val="center"/>
          </w:tcPr>
          <w:p>
            <w:pPr>
              <w:adjustRightInd w:val="0"/>
              <w:snapToGrid w:val="0"/>
              <w:jc w:val="center"/>
              <w:rPr>
                <w:rFonts w:ascii="宋体" w:hAnsi="宋体" w:cs="宋体"/>
                <w:color w:val="auto"/>
                <w:spacing w:val="-8"/>
                <w:sz w:val="22"/>
                <w:szCs w:val="22"/>
              </w:rPr>
            </w:pPr>
            <w:r>
              <w:rPr>
                <w:rFonts w:hint="eastAsia" w:ascii="宋体" w:hAnsi="宋体" w:cs="宋体"/>
                <w:color w:val="auto"/>
                <w:spacing w:val="-8"/>
                <w:sz w:val="22"/>
                <w:szCs w:val="22"/>
              </w:rPr>
              <w:t>环境风险</w:t>
            </w:r>
          </w:p>
          <w:p>
            <w:pPr>
              <w:adjustRightInd w:val="0"/>
              <w:snapToGrid w:val="0"/>
              <w:jc w:val="center"/>
              <w:rPr>
                <w:rFonts w:ascii="宋体" w:hAnsi="宋体" w:cs="宋体"/>
                <w:color w:val="auto"/>
                <w:spacing w:val="-8"/>
                <w:sz w:val="22"/>
                <w:szCs w:val="22"/>
              </w:rPr>
            </w:pPr>
            <w:r>
              <w:rPr>
                <w:rFonts w:hint="eastAsia" w:ascii="宋体" w:hAnsi="宋体" w:cs="宋体"/>
                <w:color w:val="auto"/>
                <w:spacing w:val="-8"/>
                <w:sz w:val="22"/>
                <w:szCs w:val="22"/>
              </w:rPr>
              <w:t>防范措施</w:t>
            </w:r>
          </w:p>
        </w:tc>
        <w:tc>
          <w:tcPr>
            <w:tcW w:w="7989" w:type="dxa"/>
            <w:gridSpan w:val="4"/>
            <w:tcBorders>
              <w:tl2br w:val="nil"/>
              <w:tr2bl w:val="nil"/>
            </w:tcBorders>
            <w:vAlign w:val="center"/>
          </w:tcPr>
          <w:p>
            <w:pPr>
              <w:snapToGrid w:val="0"/>
              <w:jc w:val="center"/>
              <w:rPr>
                <w:rFonts w:hint="eastAsia" w:ascii="宋体" w:hAnsi="宋体" w:eastAsia="宋体" w:cs="宋体"/>
                <w:color w:val="auto"/>
                <w:szCs w:val="21"/>
                <w:lang w:eastAsia="zh-CN"/>
              </w:rPr>
            </w:pPr>
            <w:r>
              <w:rPr>
                <w:rFonts w:hint="eastAsia"/>
                <w:color w:val="auto"/>
                <w:szCs w:val="21"/>
                <w:lang w:eastAsia="zh-CN"/>
              </w:rPr>
              <w:t>无</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70" w:hRule="atLeast"/>
          <w:jc w:val="center"/>
        </w:trPr>
        <w:tc>
          <w:tcPr>
            <w:tcW w:w="1538" w:type="dxa"/>
            <w:tcBorders>
              <w:tl2br w:val="nil"/>
              <w:tr2bl w:val="nil"/>
            </w:tcBorders>
            <w:vAlign w:val="center"/>
          </w:tcPr>
          <w:p>
            <w:pPr>
              <w:adjustRightInd w:val="0"/>
              <w:snapToGrid w:val="0"/>
              <w:jc w:val="center"/>
              <w:rPr>
                <w:rFonts w:ascii="宋体" w:hAnsi="宋体" w:cs="宋体"/>
                <w:color w:val="auto"/>
                <w:spacing w:val="-8"/>
                <w:sz w:val="22"/>
                <w:szCs w:val="22"/>
              </w:rPr>
            </w:pPr>
            <w:r>
              <w:rPr>
                <w:rFonts w:hint="eastAsia" w:ascii="宋体" w:hAnsi="宋体" w:cs="宋体"/>
                <w:color w:val="auto"/>
                <w:spacing w:val="-8"/>
                <w:sz w:val="22"/>
                <w:szCs w:val="22"/>
              </w:rPr>
              <w:t>其他环境</w:t>
            </w:r>
          </w:p>
          <w:p>
            <w:pPr>
              <w:adjustRightInd w:val="0"/>
              <w:snapToGrid w:val="0"/>
              <w:jc w:val="center"/>
              <w:rPr>
                <w:rFonts w:ascii="宋体" w:hAnsi="宋体" w:cs="宋体"/>
                <w:color w:val="auto"/>
                <w:spacing w:val="-8"/>
                <w:sz w:val="24"/>
              </w:rPr>
            </w:pPr>
            <w:r>
              <w:rPr>
                <w:rFonts w:hint="eastAsia" w:ascii="宋体" w:hAnsi="宋体" w:cs="宋体"/>
                <w:color w:val="auto"/>
                <w:spacing w:val="-8"/>
                <w:sz w:val="22"/>
                <w:szCs w:val="22"/>
              </w:rPr>
              <w:t>管理要求</w:t>
            </w:r>
          </w:p>
        </w:tc>
        <w:tc>
          <w:tcPr>
            <w:tcW w:w="7989" w:type="dxa"/>
            <w:gridSpan w:val="4"/>
            <w:tcBorders>
              <w:tl2br w:val="nil"/>
              <w:tr2bl w:val="nil"/>
            </w:tcBorders>
            <w:vAlign w:val="center"/>
          </w:tcPr>
          <w:p>
            <w:pPr>
              <w:snapToGrid w:val="0"/>
              <w:jc w:val="center"/>
              <w:rPr>
                <w:rFonts w:ascii="宋体" w:hAnsi="宋体" w:cs="宋体"/>
                <w:color w:val="auto"/>
                <w:szCs w:val="21"/>
              </w:rPr>
            </w:pPr>
            <w:r>
              <w:rPr>
                <w:rFonts w:hint="eastAsia" w:ascii="宋体" w:hAnsi="宋体" w:cs="宋体"/>
                <w:color w:val="auto"/>
                <w:szCs w:val="21"/>
              </w:rPr>
              <w:t>无</w:t>
            </w:r>
          </w:p>
        </w:tc>
      </w:tr>
    </w:tbl>
    <w:p>
      <w:pPr>
        <w:pStyle w:val="5"/>
        <w:spacing w:before="0" w:after="0" w:line="360" w:lineRule="auto"/>
        <w:rPr>
          <w:color w:val="auto"/>
        </w:rPr>
        <w:sectPr>
          <w:footerReference r:id="rId14" w:type="first"/>
          <w:footerReference r:id="rId13" w:type="default"/>
          <w:pgSz w:w="11907" w:h="16840"/>
          <w:pgMar w:top="1418" w:right="1418" w:bottom="1418" w:left="1418" w:header="850" w:footer="992" w:gutter="0"/>
          <w:pgBorders>
            <w:top w:val="none" w:sz="0" w:space="0"/>
            <w:left w:val="none" w:sz="0" w:space="0"/>
            <w:bottom w:val="none" w:sz="0" w:space="0"/>
            <w:right w:val="none" w:sz="0" w:space="0"/>
          </w:pgBorders>
          <w:cols w:space="720" w:num="1"/>
          <w:titlePg/>
          <w:docGrid w:linePitch="312" w:charSpace="0"/>
        </w:sectPr>
      </w:pPr>
    </w:p>
    <w:p>
      <w:pPr>
        <w:tabs>
          <w:tab w:val="left" w:pos="0"/>
        </w:tabs>
        <w:snapToGrid w:val="0"/>
        <w:outlineLvl w:val="0"/>
        <w:rPr>
          <w:b/>
          <w:color w:val="auto"/>
          <w:sz w:val="32"/>
        </w:rPr>
      </w:pPr>
      <w:r>
        <w:rPr>
          <w:rFonts w:hint="eastAsia"/>
          <w:b/>
          <w:color w:val="auto"/>
          <w:sz w:val="32"/>
          <w:lang w:eastAsia="zh-CN"/>
        </w:rPr>
        <w:t>六、</w:t>
      </w:r>
      <w:r>
        <w:rPr>
          <w:b/>
          <w:color w:val="auto"/>
          <w:sz w:val="32"/>
        </w:rPr>
        <w:t>结论</w:t>
      </w:r>
    </w:p>
    <w:tbl>
      <w:tblPr>
        <w:tblStyle w:val="27"/>
        <w:tblW w:w="9531" w:type="dxa"/>
        <w:tblInd w:w="-133"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9531"/>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31" w:type="dxa"/>
          </w:tcPr>
          <w:p>
            <w:pPr>
              <w:tabs>
                <w:tab w:val="left" w:pos="2680"/>
              </w:tabs>
              <w:spacing w:line="360" w:lineRule="auto"/>
              <w:ind w:firstLine="480" w:firstLineChars="200"/>
              <w:rPr>
                <w:rFonts w:hint="eastAsia" w:hAnsi="宋体"/>
                <w:color w:val="auto"/>
                <w:sz w:val="24"/>
                <w:lang w:eastAsia="zh-CN"/>
              </w:rPr>
            </w:pPr>
          </w:p>
          <w:p>
            <w:pPr>
              <w:tabs>
                <w:tab w:val="left" w:pos="2680"/>
              </w:tabs>
              <w:spacing w:line="360" w:lineRule="auto"/>
              <w:ind w:firstLine="480" w:firstLineChars="200"/>
              <w:rPr>
                <w:rFonts w:hAnsi="宋体"/>
                <w:color w:val="auto"/>
                <w:kern w:val="0"/>
                <w:sz w:val="24"/>
              </w:rPr>
            </w:pPr>
            <w:r>
              <w:rPr>
                <w:rFonts w:hint="eastAsia" w:hAnsi="宋体"/>
                <w:color w:val="auto"/>
                <w:sz w:val="24"/>
                <w:lang w:eastAsia="zh-CN"/>
              </w:rPr>
              <w:t>五原县天康农业发展有限公司玉米烘干仓储建设项目</w:t>
            </w:r>
            <w:r>
              <w:rPr>
                <w:rFonts w:hAnsi="宋体"/>
                <w:color w:val="auto"/>
                <w:kern w:val="0"/>
                <w:sz w:val="24"/>
              </w:rPr>
              <w:t>符合国家</w:t>
            </w:r>
            <w:r>
              <w:rPr>
                <w:rFonts w:hint="eastAsia" w:hAnsi="宋体"/>
                <w:color w:val="auto"/>
                <w:kern w:val="0"/>
                <w:sz w:val="24"/>
              </w:rPr>
              <w:t>产业</w:t>
            </w:r>
            <w:r>
              <w:rPr>
                <w:rFonts w:hAnsi="宋体"/>
                <w:color w:val="auto"/>
                <w:kern w:val="0"/>
                <w:sz w:val="24"/>
              </w:rPr>
              <w:t>政策</w:t>
            </w:r>
            <w:r>
              <w:rPr>
                <w:rFonts w:hint="eastAsia" w:hAnsi="宋体"/>
                <w:color w:val="auto"/>
                <w:kern w:val="0"/>
                <w:sz w:val="24"/>
              </w:rPr>
              <w:t>，项目所在地环境质量总体较好，周边无制约因素，项目建成投入使用后，</w:t>
            </w:r>
            <w:r>
              <w:rPr>
                <w:rFonts w:hint="default" w:ascii="Times New Roman" w:hAnsi="Times New Roman" w:eastAsia="宋体" w:cs="Times New Roman"/>
                <w:b w:val="0"/>
                <w:bCs w:val="0"/>
                <w:color w:val="auto"/>
                <w:sz w:val="24"/>
                <w:szCs w:val="24"/>
                <w:vertAlign w:val="baseline"/>
              </w:rPr>
              <w:t>在各项污染防治措施落实后，污染物均能达标排放</w:t>
            </w:r>
            <w:r>
              <w:rPr>
                <w:rFonts w:hint="eastAsia" w:cs="Times New Roman"/>
                <w:b w:val="0"/>
                <w:bCs w:val="0"/>
                <w:color w:val="auto"/>
                <w:sz w:val="24"/>
                <w:szCs w:val="24"/>
                <w:vertAlign w:val="baseline"/>
                <w:lang w:eastAsia="zh-CN"/>
              </w:rPr>
              <w:t>，</w:t>
            </w:r>
            <w:r>
              <w:rPr>
                <w:rFonts w:hint="eastAsia" w:hAnsi="宋体"/>
                <w:color w:val="auto"/>
                <w:kern w:val="0"/>
                <w:sz w:val="24"/>
              </w:rPr>
              <w:t>对周围环境的污染程度较轻，工程在充分落实本次环评提出的各项污染防治措施的基础上污染物达标排放，从环境保护角度分析，本项目的建设是合理可行的。</w:t>
            </w:r>
          </w:p>
          <w:p>
            <w:pPr>
              <w:pStyle w:val="36"/>
              <w:ind w:firstLine="480"/>
              <w:rPr>
                <w:rFonts w:cs="Times New Roman"/>
                <w:color w:val="auto"/>
                <w:szCs w:val="24"/>
              </w:rPr>
            </w:pPr>
          </w:p>
          <w:p>
            <w:pPr>
              <w:pStyle w:val="36"/>
              <w:ind w:firstLine="480"/>
              <w:rPr>
                <w:rFonts w:cs="Times New Roman"/>
                <w:color w:val="auto"/>
                <w:szCs w:val="24"/>
              </w:rPr>
            </w:pPr>
          </w:p>
          <w:p>
            <w:pPr>
              <w:pStyle w:val="36"/>
              <w:ind w:firstLine="480"/>
              <w:rPr>
                <w:rFonts w:cs="Times New Roman"/>
                <w:color w:val="auto"/>
                <w:szCs w:val="24"/>
              </w:rPr>
            </w:pPr>
          </w:p>
          <w:p>
            <w:pPr>
              <w:pStyle w:val="36"/>
              <w:ind w:firstLine="480"/>
              <w:rPr>
                <w:rFonts w:cs="Times New Roman"/>
                <w:color w:val="auto"/>
                <w:szCs w:val="24"/>
              </w:rPr>
            </w:pPr>
          </w:p>
          <w:p>
            <w:pPr>
              <w:pStyle w:val="36"/>
              <w:ind w:firstLine="480"/>
              <w:rPr>
                <w:rFonts w:cs="Times New Roman"/>
                <w:color w:val="auto"/>
                <w:szCs w:val="24"/>
              </w:rPr>
            </w:pPr>
          </w:p>
          <w:p>
            <w:pPr>
              <w:pStyle w:val="36"/>
              <w:ind w:firstLine="480"/>
              <w:rPr>
                <w:rFonts w:cs="Times New Roman"/>
                <w:color w:val="auto"/>
                <w:szCs w:val="24"/>
              </w:rPr>
            </w:pPr>
          </w:p>
          <w:p>
            <w:pPr>
              <w:pStyle w:val="36"/>
              <w:ind w:firstLine="480"/>
              <w:rPr>
                <w:rFonts w:cs="Times New Roman"/>
                <w:color w:val="auto"/>
                <w:szCs w:val="24"/>
              </w:rPr>
            </w:pPr>
          </w:p>
          <w:p>
            <w:pPr>
              <w:pStyle w:val="36"/>
              <w:ind w:firstLine="480"/>
              <w:rPr>
                <w:rFonts w:cs="Times New Roman"/>
                <w:color w:val="auto"/>
                <w:szCs w:val="24"/>
              </w:rPr>
            </w:pPr>
          </w:p>
          <w:p>
            <w:pPr>
              <w:pStyle w:val="36"/>
              <w:ind w:firstLine="480"/>
              <w:rPr>
                <w:rFonts w:cs="Times New Roman"/>
                <w:color w:val="auto"/>
                <w:szCs w:val="24"/>
              </w:rPr>
            </w:pPr>
          </w:p>
          <w:p>
            <w:pPr>
              <w:pStyle w:val="36"/>
              <w:ind w:firstLine="0" w:firstLineChars="0"/>
              <w:rPr>
                <w:rFonts w:cs="Times New Roman"/>
                <w:color w:val="auto"/>
                <w:szCs w:val="24"/>
              </w:rPr>
            </w:pPr>
          </w:p>
          <w:p>
            <w:pPr>
              <w:tabs>
                <w:tab w:val="left" w:pos="0"/>
              </w:tabs>
              <w:snapToGrid w:val="0"/>
              <w:outlineLvl w:val="0"/>
              <w:rPr>
                <w:b/>
                <w:color w:val="auto"/>
                <w:sz w:val="32"/>
              </w:rPr>
            </w:pPr>
          </w:p>
        </w:tc>
      </w:tr>
    </w:tbl>
    <w:p>
      <w:pPr>
        <w:pStyle w:val="7"/>
        <w:ind w:left="0" w:leftChars="0" w:firstLine="0" w:firstLineChars="0"/>
        <w:rPr>
          <w:color w:val="auto"/>
        </w:rPr>
        <w:sectPr>
          <w:footerReference r:id="rId15" w:type="default"/>
          <w:pgSz w:w="11906" w:h="16838"/>
          <w:pgMar w:top="1417" w:right="1417" w:bottom="1417" w:left="1417" w:header="851" w:footer="992" w:gutter="0"/>
          <w:pgBorders>
            <w:top w:val="none" w:sz="0" w:space="0"/>
            <w:left w:val="none" w:sz="0" w:space="0"/>
            <w:bottom w:val="none" w:sz="0" w:space="0"/>
            <w:right w:val="none" w:sz="0" w:space="0"/>
          </w:pgBorders>
          <w:cols w:space="425" w:num="1"/>
          <w:docGrid w:type="lines" w:linePitch="312" w:charSpace="0"/>
        </w:sectPr>
      </w:pPr>
    </w:p>
    <w:p>
      <w:pPr>
        <w:tabs>
          <w:tab w:val="left" w:pos="0"/>
        </w:tabs>
        <w:snapToGrid w:val="0"/>
        <w:outlineLvl w:val="0"/>
        <w:rPr>
          <w:b/>
          <w:color w:val="auto"/>
          <w:sz w:val="32"/>
        </w:rPr>
      </w:pPr>
      <w:r>
        <w:rPr>
          <w:rFonts w:hint="eastAsia"/>
          <w:b/>
          <w:color w:val="auto"/>
          <w:sz w:val="32"/>
        </w:rPr>
        <w:t>附表</w:t>
      </w:r>
    </w:p>
    <w:p>
      <w:pPr>
        <w:tabs>
          <w:tab w:val="left" w:pos="0"/>
        </w:tabs>
        <w:snapToGrid w:val="0"/>
        <w:jc w:val="center"/>
        <w:outlineLvl w:val="0"/>
        <w:rPr>
          <w:b/>
          <w:color w:val="auto"/>
          <w:sz w:val="32"/>
        </w:rPr>
      </w:pPr>
      <w:r>
        <w:rPr>
          <w:rFonts w:hint="eastAsia"/>
          <w:b/>
          <w:color w:val="auto"/>
          <w:sz w:val="32"/>
        </w:rPr>
        <w:t>建设项目污染物排放量汇总表</w:t>
      </w:r>
    </w:p>
    <w:tbl>
      <w:tblPr>
        <w:tblStyle w:val="26"/>
        <w:tblW w:w="13788" w:type="dxa"/>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241"/>
        <w:gridCol w:w="1500"/>
        <w:gridCol w:w="1740"/>
        <w:gridCol w:w="1501"/>
        <w:gridCol w:w="1701"/>
        <w:gridCol w:w="1559"/>
        <w:gridCol w:w="1761"/>
        <w:gridCol w:w="1959"/>
        <w:gridCol w:w="826"/>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049" w:hRule="atLeast"/>
        </w:trPr>
        <w:tc>
          <w:tcPr>
            <w:tcW w:w="1241" w:type="dxa"/>
            <w:tcBorders>
              <w:tl2br w:val="single" w:color="auto" w:sz="4" w:space="0"/>
            </w:tcBorders>
            <w:tcMar>
              <w:left w:w="28" w:type="dxa"/>
              <w:right w:w="28" w:type="dxa"/>
            </w:tcMar>
            <w:vAlign w:val="center"/>
          </w:tcPr>
          <w:p>
            <w:pPr>
              <w:pStyle w:val="39"/>
              <w:jc w:val="right"/>
              <w:rPr>
                <w:snapToGrid w:val="0"/>
                <w:color w:val="auto"/>
                <w:spacing w:val="-6"/>
                <w:kern w:val="21"/>
                <w:sz w:val="22"/>
              </w:rPr>
            </w:pPr>
            <w:r>
              <w:rPr>
                <w:snapToGrid w:val="0"/>
                <w:color w:val="auto"/>
                <w:spacing w:val="-6"/>
                <w:kern w:val="21"/>
                <w:sz w:val="22"/>
              </w:rPr>
              <w:t>项目</w:t>
            </w:r>
          </w:p>
          <w:p>
            <w:pPr>
              <w:pStyle w:val="39"/>
              <w:jc w:val="left"/>
              <w:rPr>
                <w:snapToGrid w:val="0"/>
                <w:color w:val="auto"/>
                <w:spacing w:val="-6"/>
                <w:kern w:val="21"/>
                <w:sz w:val="22"/>
              </w:rPr>
            </w:pPr>
            <w:r>
              <w:rPr>
                <w:snapToGrid w:val="0"/>
                <w:color w:val="auto"/>
                <w:spacing w:val="-6"/>
                <w:kern w:val="21"/>
                <w:sz w:val="22"/>
              </w:rPr>
              <w:t>分类</w:t>
            </w:r>
          </w:p>
        </w:tc>
        <w:tc>
          <w:tcPr>
            <w:tcW w:w="1500" w:type="dxa"/>
            <w:tcMar>
              <w:left w:w="28" w:type="dxa"/>
              <w:right w:w="28" w:type="dxa"/>
            </w:tcMar>
            <w:vAlign w:val="center"/>
          </w:tcPr>
          <w:p>
            <w:pPr>
              <w:pStyle w:val="39"/>
              <w:rPr>
                <w:snapToGrid w:val="0"/>
                <w:color w:val="auto"/>
                <w:spacing w:val="-6"/>
                <w:kern w:val="21"/>
                <w:sz w:val="22"/>
              </w:rPr>
            </w:pPr>
            <w:r>
              <w:rPr>
                <w:snapToGrid w:val="0"/>
                <w:color w:val="auto"/>
                <w:spacing w:val="-6"/>
                <w:kern w:val="21"/>
                <w:sz w:val="22"/>
              </w:rPr>
              <w:t>污染物名称</w:t>
            </w:r>
          </w:p>
        </w:tc>
        <w:tc>
          <w:tcPr>
            <w:tcW w:w="1740" w:type="dxa"/>
            <w:tcMar>
              <w:left w:w="28" w:type="dxa"/>
              <w:right w:w="28" w:type="dxa"/>
            </w:tcMar>
            <w:vAlign w:val="center"/>
          </w:tcPr>
          <w:p>
            <w:pPr>
              <w:pStyle w:val="39"/>
              <w:rPr>
                <w:snapToGrid w:val="0"/>
                <w:color w:val="auto"/>
                <w:spacing w:val="-6"/>
                <w:kern w:val="21"/>
                <w:sz w:val="22"/>
              </w:rPr>
            </w:pPr>
            <w:r>
              <w:rPr>
                <w:snapToGrid w:val="0"/>
                <w:color w:val="auto"/>
                <w:spacing w:val="-6"/>
                <w:kern w:val="21"/>
                <w:sz w:val="22"/>
              </w:rPr>
              <w:t>现有工程</w:t>
            </w:r>
          </w:p>
          <w:p>
            <w:pPr>
              <w:pStyle w:val="39"/>
              <w:rPr>
                <w:snapToGrid w:val="0"/>
                <w:color w:val="auto"/>
                <w:spacing w:val="-6"/>
                <w:kern w:val="21"/>
                <w:sz w:val="22"/>
              </w:rPr>
            </w:pPr>
            <w:r>
              <w:rPr>
                <w:snapToGrid w:val="0"/>
                <w:color w:val="auto"/>
                <w:spacing w:val="-6"/>
                <w:kern w:val="21"/>
                <w:sz w:val="22"/>
              </w:rPr>
              <w:t>排放量（固体废物产生量）</w:t>
            </w:r>
            <w:r>
              <w:rPr>
                <w:snapToGrid w:val="0"/>
                <w:color w:val="auto"/>
                <w:spacing w:val="-6"/>
                <w:kern w:val="21"/>
                <w:sz w:val="22"/>
              </w:rPr>
              <w:fldChar w:fldCharType="begin"/>
            </w:r>
            <w:r>
              <w:rPr>
                <w:snapToGrid w:val="0"/>
                <w:color w:val="auto"/>
                <w:spacing w:val="-6"/>
                <w:kern w:val="21"/>
                <w:sz w:val="22"/>
              </w:rPr>
              <w:instrText xml:space="preserve"> = 1 \* GB3 \* MERGEFORMAT </w:instrText>
            </w:r>
            <w:r>
              <w:rPr>
                <w:snapToGrid w:val="0"/>
                <w:color w:val="auto"/>
                <w:spacing w:val="-6"/>
                <w:kern w:val="21"/>
                <w:sz w:val="22"/>
              </w:rPr>
              <w:fldChar w:fldCharType="separate"/>
            </w:r>
            <w:r>
              <w:rPr>
                <w:color w:val="auto"/>
                <w:kern w:val="2"/>
                <w:sz w:val="22"/>
              </w:rPr>
              <w:t>①</w:t>
            </w:r>
            <w:r>
              <w:rPr>
                <w:snapToGrid w:val="0"/>
                <w:color w:val="auto"/>
                <w:spacing w:val="-6"/>
                <w:kern w:val="21"/>
                <w:sz w:val="22"/>
              </w:rPr>
              <w:fldChar w:fldCharType="end"/>
            </w:r>
          </w:p>
        </w:tc>
        <w:tc>
          <w:tcPr>
            <w:tcW w:w="1501" w:type="dxa"/>
            <w:tcMar>
              <w:left w:w="28" w:type="dxa"/>
              <w:right w:w="28" w:type="dxa"/>
            </w:tcMar>
            <w:vAlign w:val="center"/>
          </w:tcPr>
          <w:p>
            <w:pPr>
              <w:pStyle w:val="39"/>
              <w:rPr>
                <w:snapToGrid w:val="0"/>
                <w:color w:val="auto"/>
                <w:spacing w:val="-6"/>
                <w:kern w:val="21"/>
                <w:sz w:val="22"/>
              </w:rPr>
            </w:pPr>
            <w:r>
              <w:rPr>
                <w:snapToGrid w:val="0"/>
                <w:color w:val="auto"/>
                <w:spacing w:val="-6"/>
                <w:kern w:val="21"/>
                <w:sz w:val="22"/>
              </w:rPr>
              <w:t>现有工程</w:t>
            </w:r>
          </w:p>
          <w:p>
            <w:pPr>
              <w:pStyle w:val="39"/>
              <w:rPr>
                <w:snapToGrid w:val="0"/>
                <w:color w:val="auto"/>
                <w:spacing w:val="-6"/>
                <w:kern w:val="21"/>
                <w:sz w:val="22"/>
              </w:rPr>
            </w:pPr>
            <w:r>
              <w:rPr>
                <w:snapToGrid w:val="0"/>
                <w:color w:val="auto"/>
                <w:spacing w:val="-6"/>
                <w:kern w:val="21"/>
                <w:sz w:val="22"/>
              </w:rPr>
              <w:t>许可排放量</w:t>
            </w:r>
          </w:p>
          <w:p>
            <w:pPr>
              <w:pStyle w:val="39"/>
              <w:rPr>
                <w:snapToGrid w:val="0"/>
                <w:color w:val="auto"/>
                <w:spacing w:val="-6"/>
                <w:kern w:val="21"/>
                <w:sz w:val="22"/>
              </w:rPr>
            </w:pPr>
            <w:r>
              <w:rPr>
                <w:snapToGrid w:val="0"/>
                <w:color w:val="auto"/>
                <w:spacing w:val="-6"/>
                <w:kern w:val="21"/>
                <w:sz w:val="22"/>
              </w:rPr>
              <w:fldChar w:fldCharType="begin"/>
            </w:r>
            <w:r>
              <w:rPr>
                <w:snapToGrid w:val="0"/>
                <w:color w:val="auto"/>
                <w:spacing w:val="-6"/>
                <w:kern w:val="21"/>
                <w:sz w:val="22"/>
              </w:rPr>
              <w:instrText xml:space="preserve"> = 2 \* GB3 \* MERGEFORMAT </w:instrText>
            </w:r>
            <w:r>
              <w:rPr>
                <w:snapToGrid w:val="0"/>
                <w:color w:val="auto"/>
                <w:spacing w:val="-6"/>
                <w:kern w:val="21"/>
                <w:sz w:val="22"/>
              </w:rPr>
              <w:fldChar w:fldCharType="separate"/>
            </w:r>
            <w:r>
              <w:rPr>
                <w:snapToGrid w:val="0"/>
                <w:color w:val="auto"/>
                <w:spacing w:val="-6"/>
                <w:kern w:val="21"/>
                <w:sz w:val="22"/>
              </w:rPr>
              <w:t>②</w:t>
            </w:r>
            <w:r>
              <w:rPr>
                <w:snapToGrid w:val="0"/>
                <w:color w:val="auto"/>
                <w:spacing w:val="-6"/>
                <w:kern w:val="21"/>
                <w:sz w:val="22"/>
              </w:rPr>
              <w:fldChar w:fldCharType="end"/>
            </w:r>
          </w:p>
        </w:tc>
        <w:tc>
          <w:tcPr>
            <w:tcW w:w="1701" w:type="dxa"/>
            <w:tcMar>
              <w:left w:w="28" w:type="dxa"/>
              <w:right w:w="28" w:type="dxa"/>
            </w:tcMar>
            <w:vAlign w:val="center"/>
          </w:tcPr>
          <w:p>
            <w:pPr>
              <w:pStyle w:val="39"/>
              <w:rPr>
                <w:snapToGrid w:val="0"/>
                <w:color w:val="auto"/>
                <w:spacing w:val="-6"/>
                <w:kern w:val="21"/>
                <w:sz w:val="22"/>
              </w:rPr>
            </w:pPr>
            <w:r>
              <w:rPr>
                <w:snapToGrid w:val="0"/>
                <w:color w:val="auto"/>
                <w:spacing w:val="-6"/>
                <w:kern w:val="21"/>
                <w:sz w:val="22"/>
              </w:rPr>
              <w:t>在建工程</w:t>
            </w:r>
          </w:p>
          <w:p>
            <w:pPr>
              <w:pStyle w:val="39"/>
              <w:rPr>
                <w:snapToGrid w:val="0"/>
                <w:color w:val="auto"/>
                <w:spacing w:val="-6"/>
                <w:kern w:val="21"/>
                <w:sz w:val="22"/>
              </w:rPr>
            </w:pPr>
            <w:r>
              <w:rPr>
                <w:snapToGrid w:val="0"/>
                <w:color w:val="auto"/>
                <w:spacing w:val="-6"/>
                <w:kern w:val="21"/>
                <w:sz w:val="22"/>
              </w:rPr>
              <w:t>排放量（固体废物产生量）</w:t>
            </w:r>
            <w:r>
              <w:rPr>
                <w:snapToGrid w:val="0"/>
                <w:color w:val="auto"/>
                <w:spacing w:val="-6"/>
                <w:kern w:val="21"/>
                <w:sz w:val="22"/>
              </w:rPr>
              <w:fldChar w:fldCharType="begin"/>
            </w:r>
            <w:r>
              <w:rPr>
                <w:snapToGrid w:val="0"/>
                <w:color w:val="auto"/>
                <w:spacing w:val="-6"/>
                <w:kern w:val="21"/>
                <w:sz w:val="22"/>
              </w:rPr>
              <w:instrText xml:space="preserve"> = 3 \* GB3 \* MERGEFORMAT </w:instrText>
            </w:r>
            <w:r>
              <w:rPr>
                <w:snapToGrid w:val="0"/>
                <w:color w:val="auto"/>
                <w:spacing w:val="-6"/>
                <w:kern w:val="21"/>
                <w:sz w:val="22"/>
              </w:rPr>
              <w:fldChar w:fldCharType="separate"/>
            </w:r>
            <w:r>
              <w:rPr>
                <w:color w:val="auto"/>
                <w:kern w:val="2"/>
                <w:sz w:val="22"/>
              </w:rPr>
              <w:t>③</w:t>
            </w:r>
            <w:r>
              <w:rPr>
                <w:snapToGrid w:val="0"/>
                <w:color w:val="auto"/>
                <w:spacing w:val="-6"/>
                <w:kern w:val="21"/>
                <w:sz w:val="22"/>
              </w:rPr>
              <w:fldChar w:fldCharType="end"/>
            </w:r>
          </w:p>
        </w:tc>
        <w:tc>
          <w:tcPr>
            <w:tcW w:w="1559" w:type="dxa"/>
            <w:tcMar>
              <w:left w:w="28" w:type="dxa"/>
              <w:right w:w="28" w:type="dxa"/>
            </w:tcMar>
            <w:vAlign w:val="center"/>
          </w:tcPr>
          <w:p>
            <w:pPr>
              <w:pStyle w:val="39"/>
              <w:rPr>
                <w:snapToGrid w:val="0"/>
                <w:color w:val="auto"/>
                <w:spacing w:val="-6"/>
                <w:kern w:val="21"/>
                <w:sz w:val="22"/>
              </w:rPr>
            </w:pPr>
            <w:r>
              <w:rPr>
                <w:snapToGrid w:val="0"/>
                <w:color w:val="auto"/>
                <w:spacing w:val="-6"/>
                <w:kern w:val="21"/>
                <w:sz w:val="22"/>
              </w:rPr>
              <w:t>本项目</w:t>
            </w:r>
          </w:p>
          <w:p>
            <w:pPr>
              <w:pStyle w:val="39"/>
              <w:rPr>
                <w:snapToGrid w:val="0"/>
                <w:color w:val="auto"/>
                <w:spacing w:val="-6"/>
                <w:kern w:val="21"/>
                <w:sz w:val="22"/>
              </w:rPr>
            </w:pPr>
            <w:r>
              <w:rPr>
                <w:snapToGrid w:val="0"/>
                <w:color w:val="auto"/>
                <w:spacing w:val="-6"/>
                <w:kern w:val="21"/>
                <w:sz w:val="22"/>
              </w:rPr>
              <w:t>排放量（固体废物产生量）</w:t>
            </w:r>
            <w:r>
              <w:rPr>
                <w:snapToGrid w:val="0"/>
                <w:color w:val="auto"/>
                <w:spacing w:val="-6"/>
                <w:kern w:val="21"/>
                <w:sz w:val="22"/>
              </w:rPr>
              <w:fldChar w:fldCharType="begin"/>
            </w:r>
            <w:r>
              <w:rPr>
                <w:snapToGrid w:val="0"/>
                <w:color w:val="auto"/>
                <w:spacing w:val="-6"/>
                <w:kern w:val="21"/>
                <w:sz w:val="22"/>
              </w:rPr>
              <w:instrText xml:space="preserve"> = 4 \* GB3 \* MERGEFORMAT </w:instrText>
            </w:r>
            <w:r>
              <w:rPr>
                <w:snapToGrid w:val="0"/>
                <w:color w:val="auto"/>
                <w:spacing w:val="-6"/>
                <w:kern w:val="21"/>
                <w:sz w:val="22"/>
              </w:rPr>
              <w:fldChar w:fldCharType="separate"/>
            </w:r>
            <w:r>
              <w:rPr>
                <w:color w:val="auto"/>
                <w:kern w:val="2"/>
                <w:sz w:val="22"/>
              </w:rPr>
              <w:t>④</w:t>
            </w:r>
            <w:r>
              <w:rPr>
                <w:snapToGrid w:val="0"/>
                <w:color w:val="auto"/>
                <w:spacing w:val="-6"/>
                <w:kern w:val="21"/>
                <w:sz w:val="22"/>
              </w:rPr>
              <w:fldChar w:fldCharType="end"/>
            </w:r>
          </w:p>
        </w:tc>
        <w:tc>
          <w:tcPr>
            <w:tcW w:w="1761" w:type="dxa"/>
            <w:tcMar>
              <w:left w:w="28" w:type="dxa"/>
              <w:right w:w="28" w:type="dxa"/>
            </w:tcMar>
            <w:vAlign w:val="center"/>
          </w:tcPr>
          <w:p>
            <w:pPr>
              <w:pStyle w:val="39"/>
              <w:rPr>
                <w:snapToGrid w:val="0"/>
                <w:color w:val="auto"/>
                <w:spacing w:val="-16"/>
                <w:kern w:val="21"/>
                <w:sz w:val="22"/>
              </w:rPr>
            </w:pPr>
            <w:r>
              <w:rPr>
                <w:snapToGrid w:val="0"/>
                <w:color w:val="auto"/>
                <w:spacing w:val="-16"/>
                <w:kern w:val="21"/>
                <w:sz w:val="22"/>
              </w:rPr>
              <w:t>以新带老削减量</w:t>
            </w:r>
          </w:p>
          <w:p>
            <w:pPr>
              <w:pStyle w:val="39"/>
              <w:rPr>
                <w:snapToGrid w:val="0"/>
                <w:color w:val="auto"/>
                <w:spacing w:val="-16"/>
                <w:kern w:val="21"/>
                <w:sz w:val="22"/>
              </w:rPr>
            </w:pPr>
            <w:r>
              <w:rPr>
                <w:snapToGrid w:val="0"/>
                <w:color w:val="auto"/>
                <w:spacing w:val="-16"/>
                <w:kern w:val="21"/>
                <w:sz w:val="22"/>
              </w:rPr>
              <w:t>（新建项目不填）</w:t>
            </w:r>
            <w:r>
              <w:rPr>
                <w:snapToGrid w:val="0"/>
                <w:color w:val="auto"/>
                <w:spacing w:val="-16"/>
                <w:kern w:val="21"/>
                <w:sz w:val="22"/>
              </w:rPr>
              <w:fldChar w:fldCharType="begin"/>
            </w:r>
            <w:r>
              <w:rPr>
                <w:snapToGrid w:val="0"/>
                <w:color w:val="auto"/>
                <w:spacing w:val="-16"/>
                <w:kern w:val="21"/>
                <w:sz w:val="22"/>
              </w:rPr>
              <w:instrText xml:space="preserve"> = 5 \* GB3 \* MERGEFORMAT </w:instrText>
            </w:r>
            <w:r>
              <w:rPr>
                <w:snapToGrid w:val="0"/>
                <w:color w:val="auto"/>
                <w:spacing w:val="-16"/>
                <w:kern w:val="21"/>
                <w:sz w:val="22"/>
              </w:rPr>
              <w:fldChar w:fldCharType="separate"/>
            </w:r>
            <w:r>
              <w:rPr>
                <w:color w:val="auto"/>
                <w:kern w:val="2"/>
                <w:sz w:val="22"/>
              </w:rPr>
              <w:t>⑤</w:t>
            </w:r>
            <w:r>
              <w:rPr>
                <w:snapToGrid w:val="0"/>
                <w:color w:val="auto"/>
                <w:spacing w:val="-16"/>
                <w:kern w:val="21"/>
                <w:sz w:val="22"/>
              </w:rPr>
              <w:fldChar w:fldCharType="end"/>
            </w:r>
          </w:p>
        </w:tc>
        <w:tc>
          <w:tcPr>
            <w:tcW w:w="1959" w:type="dxa"/>
            <w:tcMar>
              <w:left w:w="28" w:type="dxa"/>
              <w:right w:w="28" w:type="dxa"/>
            </w:tcMar>
            <w:vAlign w:val="center"/>
          </w:tcPr>
          <w:p>
            <w:pPr>
              <w:pStyle w:val="39"/>
              <w:rPr>
                <w:snapToGrid w:val="0"/>
                <w:color w:val="auto"/>
                <w:spacing w:val="-16"/>
                <w:kern w:val="21"/>
                <w:sz w:val="22"/>
              </w:rPr>
            </w:pPr>
            <w:r>
              <w:rPr>
                <w:snapToGrid w:val="0"/>
                <w:color w:val="auto"/>
                <w:spacing w:val="-16"/>
                <w:kern w:val="21"/>
                <w:sz w:val="22"/>
              </w:rPr>
              <w:t>本项目建成后</w:t>
            </w:r>
          </w:p>
          <w:p>
            <w:pPr>
              <w:pStyle w:val="39"/>
              <w:rPr>
                <w:snapToGrid w:val="0"/>
                <w:color w:val="auto"/>
                <w:spacing w:val="-16"/>
                <w:kern w:val="21"/>
                <w:sz w:val="22"/>
              </w:rPr>
            </w:pPr>
            <w:r>
              <w:rPr>
                <w:snapToGrid w:val="0"/>
                <w:color w:val="auto"/>
                <w:spacing w:val="-16"/>
                <w:kern w:val="21"/>
                <w:sz w:val="22"/>
              </w:rPr>
              <w:t>全厂排放量（固体废物产生量）</w:t>
            </w:r>
            <w:r>
              <w:rPr>
                <w:snapToGrid w:val="0"/>
                <w:color w:val="auto"/>
                <w:spacing w:val="-16"/>
                <w:kern w:val="21"/>
                <w:sz w:val="22"/>
              </w:rPr>
              <w:fldChar w:fldCharType="begin"/>
            </w:r>
            <w:r>
              <w:rPr>
                <w:snapToGrid w:val="0"/>
                <w:color w:val="auto"/>
                <w:spacing w:val="-16"/>
                <w:kern w:val="21"/>
                <w:sz w:val="22"/>
              </w:rPr>
              <w:instrText xml:space="preserve"> = 6 \* GB3 \* MERGEFORMAT </w:instrText>
            </w:r>
            <w:r>
              <w:rPr>
                <w:snapToGrid w:val="0"/>
                <w:color w:val="auto"/>
                <w:spacing w:val="-16"/>
                <w:kern w:val="21"/>
                <w:sz w:val="22"/>
              </w:rPr>
              <w:fldChar w:fldCharType="separate"/>
            </w:r>
            <w:r>
              <w:rPr>
                <w:color w:val="auto"/>
                <w:kern w:val="2"/>
                <w:sz w:val="22"/>
              </w:rPr>
              <w:t>⑥</w:t>
            </w:r>
            <w:r>
              <w:rPr>
                <w:snapToGrid w:val="0"/>
                <w:color w:val="auto"/>
                <w:spacing w:val="-16"/>
                <w:kern w:val="21"/>
                <w:sz w:val="22"/>
              </w:rPr>
              <w:fldChar w:fldCharType="end"/>
            </w:r>
          </w:p>
        </w:tc>
        <w:tc>
          <w:tcPr>
            <w:tcW w:w="826" w:type="dxa"/>
            <w:tcMar>
              <w:left w:w="28" w:type="dxa"/>
              <w:right w:w="28" w:type="dxa"/>
            </w:tcMar>
            <w:vAlign w:val="center"/>
          </w:tcPr>
          <w:p>
            <w:pPr>
              <w:pStyle w:val="39"/>
              <w:rPr>
                <w:snapToGrid w:val="0"/>
                <w:color w:val="auto"/>
                <w:spacing w:val="-6"/>
                <w:kern w:val="21"/>
                <w:sz w:val="22"/>
              </w:rPr>
            </w:pPr>
            <w:r>
              <w:rPr>
                <w:snapToGrid w:val="0"/>
                <w:color w:val="auto"/>
                <w:spacing w:val="-6"/>
                <w:kern w:val="21"/>
                <w:sz w:val="22"/>
              </w:rPr>
              <w:t>变化量</w:t>
            </w:r>
          </w:p>
          <w:p>
            <w:pPr>
              <w:pStyle w:val="39"/>
              <w:rPr>
                <w:snapToGrid w:val="0"/>
                <w:color w:val="auto"/>
                <w:spacing w:val="-6"/>
                <w:kern w:val="21"/>
                <w:sz w:val="22"/>
              </w:rPr>
            </w:pPr>
            <w:r>
              <w:rPr>
                <w:snapToGrid w:val="0"/>
                <w:color w:val="auto"/>
                <w:spacing w:val="-6"/>
                <w:kern w:val="21"/>
                <w:sz w:val="22"/>
              </w:rPr>
              <w:fldChar w:fldCharType="begin"/>
            </w:r>
            <w:r>
              <w:rPr>
                <w:snapToGrid w:val="0"/>
                <w:color w:val="auto"/>
                <w:spacing w:val="-6"/>
                <w:kern w:val="21"/>
                <w:sz w:val="22"/>
              </w:rPr>
              <w:instrText xml:space="preserve"> = 7 \* GB3 \* MERGEFORMAT </w:instrText>
            </w:r>
            <w:r>
              <w:rPr>
                <w:snapToGrid w:val="0"/>
                <w:color w:val="auto"/>
                <w:spacing w:val="-6"/>
                <w:kern w:val="21"/>
                <w:sz w:val="22"/>
              </w:rPr>
              <w:fldChar w:fldCharType="separate"/>
            </w:r>
            <w:r>
              <w:rPr>
                <w:color w:val="auto"/>
                <w:kern w:val="2"/>
                <w:sz w:val="22"/>
              </w:rPr>
              <w:t>⑦</w:t>
            </w:r>
            <w:r>
              <w:rPr>
                <w:snapToGrid w:val="0"/>
                <w:color w:val="auto"/>
                <w:spacing w:val="-6"/>
                <w:kern w:val="21"/>
                <w:sz w:val="22"/>
              </w:rPr>
              <w:fldChar w:fldCharType="end"/>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1241" w:type="dxa"/>
            <w:vMerge w:val="restart"/>
            <w:vAlign w:val="center"/>
          </w:tcPr>
          <w:p>
            <w:pPr>
              <w:pStyle w:val="39"/>
              <w:rPr>
                <w:rFonts w:hAnsi="宋体" w:cs="宋体"/>
                <w:snapToGrid w:val="0"/>
                <w:color w:val="auto"/>
                <w:kern w:val="21"/>
                <w:sz w:val="22"/>
              </w:rPr>
            </w:pPr>
            <w:r>
              <w:rPr>
                <w:rFonts w:hint="eastAsia" w:hAnsi="宋体" w:cs="宋体"/>
                <w:snapToGrid w:val="0"/>
                <w:color w:val="auto"/>
                <w:kern w:val="21"/>
                <w:sz w:val="22"/>
              </w:rPr>
              <w:t>废气</w:t>
            </w:r>
          </w:p>
        </w:tc>
        <w:tc>
          <w:tcPr>
            <w:tcW w:w="1500" w:type="dxa"/>
            <w:vAlign w:val="center"/>
          </w:tcPr>
          <w:p>
            <w:pPr>
              <w:pStyle w:val="39"/>
              <w:rPr>
                <w:rFonts w:hAnsi="宋体" w:cs="宋体"/>
                <w:snapToGrid w:val="0"/>
                <w:color w:val="auto"/>
                <w:kern w:val="21"/>
                <w:sz w:val="22"/>
                <w:szCs w:val="22"/>
              </w:rPr>
            </w:pPr>
            <w:r>
              <w:rPr>
                <w:rFonts w:hint="eastAsia" w:hAnsi="宋体" w:cs="宋体"/>
                <w:snapToGrid w:val="0"/>
                <w:color w:val="auto"/>
                <w:kern w:val="21"/>
                <w:sz w:val="22"/>
                <w:szCs w:val="22"/>
              </w:rPr>
              <w:t>颗粒物</w:t>
            </w:r>
          </w:p>
        </w:tc>
        <w:tc>
          <w:tcPr>
            <w:tcW w:w="1740" w:type="dxa"/>
            <w:vAlign w:val="center"/>
          </w:tcPr>
          <w:p>
            <w:pPr>
              <w:pStyle w:val="39"/>
              <w:rPr>
                <w:rFonts w:hAnsi="宋体" w:cs="宋体"/>
                <w:snapToGrid w:val="0"/>
                <w:color w:val="auto"/>
                <w:kern w:val="21"/>
                <w:sz w:val="22"/>
                <w:szCs w:val="22"/>
              </w:rPr>
            </w:pPr>
            <w:r>
              <w:rPr>
                <w:rFonts w:hint="eastAsia" w:hAnsi="宋体" w:cs="宋体"/>
                <w:snapToGrid w:val="0"/>
                <w:color w:val="auto"/>
                <w:kern w:val="21"/>
                <w:sz w:val="22"/>
                <w:szCs w:val="22"/>
                <w:lang w:val="en-US" w:eastAsia="zh-CN"/>
              </w:rPr>
              <w:t>/</w:t>
            </w:r>
          </w:p>
        </w:tc>
        <w:tc>
          <w:tcPr>
            <w:tcW w:w="1501" w:type="dxa"/>
            <w:vAlign w:val="center"/>
          </w:tcPr>
          <w:p>
            <w:pPr>
              <w:pStyle w:val="39"/>
              <w:rPr>
                <w:rFonts w:hAnsi="宋体" w:cs="宋体"/>
                <w:snapToGrid w:val="0"/>
                <w:color w:val="auto"/>
                <w:kern w:val="21"/>
                <w:sz w:val="22"/>
                <w:szCs w:val="22"/>
              </w:rPr>
            </w:pPr>
            <w:r>
              <w:rPr>
                <w:rFonts w:hint="eastAsia" w:hAnsi="宋体" w:cs="宋体"/>
                <w:snapToGrid w:val="0"/>
                <w:color w:val="auto"/>
                <w:kern w:val="21"/>
                <w:sz w:val="22"/>
                <w:szCs w:val="22"/>
                <w:lang w:val="en-US" w:eastAsia="zh-CN"/>
              </w:rPr>
              <w:t>/</w:t>
            </w:r>
          </w:p>
        </w:tc>
        <w:tc>
          <w:tcPr>
            <w:tcW w:w="1701" w:type="dxa"/>
            <w:vAlign w:val="center"/>
          </w:tcPr>
          <w:p>
            <w:pPr>
              <w:widowControl/>
              <w:snapToGrid w:val="0"/>
              <w:jc w:val="center"/>
              <w:textAlignment w:val="center"/>
              <w:rPr>
                <w:rFonts w:hAnsi="宋体" w:cs="宋体"/>
                <w:snapToGrid w:val="0"/>
                <w:color w:val="auto"/>
                <w:kern w:val="21"/>
                <w:sz w:val="22"/>
                <w:szCs w:val="22"/>
              </w:rPr>
            </w:pPr>
            <w:r>
              <w:rPr>
                <w:rFonts w:hint="eastAsia" w:hAnsi="宋体" w:cs="宋体"/>
                <w:snapToGrid w:val="0"/>
                <w:color w:val="auto"/>
                <w:kern w:val="21"/>
                <w:sz w:val="22"/>
                <w:szCs w:val="22"/>
                <w:lang w:val="en-US" w:eastAsia="zh-CN"/>
              </w:rPr>
              <w:t>/</w:t>
            </w:r>
          </w:p>
        </w:tc>
        <w:tc>
          <w:tcPr>
            <w:tcW w:w="1559" w:type="dxa"/>
            <w:vAlign w:val="center"/>
          </w:tcPr>
          <w:p>
            <w:pPr>
              <w:pStyle w:val="39"/>
              <w:rPr>
                <w:bCs/>
                <w:color w:val="FF0000"/>
                <w:kern w:val="2"/>
                <w:sz w:val="21"/>
                <w:szCs w:val="21"/>
              </w:rPr>
            </w:pPr>
            <w:r>
              <w:rPr>
                <w:rFonts w:hint="eastAsia"/>
                <w:bCs/>
                <w:color w:val="FF0000"/>
                <w:kern w:val="2"/>
                <w:sz w:val="21"/>
                <w:szCs w:val="21"/>
                <w:lang w:val="en-US" w:eastAsia="zh-CN"/>
              </w:rPr>
              <w:t>5.78</w:t>
            </w:r>
            <w:r>
              <w:rPr>
                <w:rFonts w:hint="eastAsia"/>
                <w:bCs/>
                <w:color w:val="FF0000"/>
                <w:kern w:val="2"/>
                <w:sz w:val="21"/>
                <w:szCs w:val="21"/>
              </w:rPr>
              <w:t>t/a</w:t>
            </w:r>
          </w:p>
        </w:tc>
        <w:tc>
          <w:tcPr>
            <w:tcW w:w="1761" w:type="dxa"/>
            <w:vAlign w:val="center"/>
          </w:tcPr>
          <w:p>
            <w:pPr>
              <w:pStyle w:val="39"/>
              <w:rPr>
                <w:rFonts w:hint="eastAsia" w:eastAsia="宋体"/>
                <w:bCs/>
                <w:color w:val="FF0000"/>
                <w:kern w:val="2"/>
                <w:sz w:val="21"/>
                <w:szCs w:val="21"/>
                <w:lang w:eastAsia="zh-CN"/>
              </w:rPr>
            </w:pPr>
            <w:r>
              <w:rPr>
                <w:rFonts w:hint="eastAsia"/>
                <w:bCs/>
                <w:color w:val="FF0000"/>
                <w:kern w:val="2"/>
                <w:sz w:val="21"/>
                <w:szCs w:val="21"/>
                <w:lang w:val="en-US" w:eastAsia="zh-CN"/>
              </w:rPr>
              <w:t>/</w:t>
            </w:r>
          </w:p>
        </w:tc>
        <w:tc>
          <w:tcPr>
            <w:tcW w:w="1959" w:type="dxa"/>
            <w:vAlign w:val="center"/>
          </w:tcPr>
          <w:p>
            <w:pPr>
              <w:pStyle w:val="39"/>
              <w:rPr>
                <w:bCs/>
                <w:color w:val="FF0000"/>
                <w:kern w:val="2"/>
                <w:sz w:val="21"/>
                <w:szCs w:val="21"/>
              </w:rPr>
            </w:pPr>
            <w:r>
              <w:rPr>
                <w:rFonts w:hint="eastAsia"/>
                <w:bCs/>
                <w:color w:val="FF0000"/>
                <w:kern w:val="2"/>
                <w:sz w:val="21"/>
                <w:szCs w:val="21"/>
                <w:lang w:val="en-US" w:eastAsia="zh-CN"/>
              </w:rPr>
              <w:t>5.78</w:t>
            </w:r>
            <w:r>
              <w:rPr>
                <w:rFonts w:hint="eastAsia"/>
                <w:bCs/>
                <w:color w:val="FF0000"/>
                <w:kern w:val="2"/>
                <w:sz w:val="21"/>
                <w:szCs w:val="21"/>
              </w:rPr>
              <w:t>t/a</w:t>
            </w:r>
          </w:p>
        </w:tc>
        <w:tc>
          <w:tcPr>
            <w:tcW w:w="826" w:type="dxa"/>
            <w:vAlign w:val="center"/>
          </w:tcPr>
          <w:p>
            <w:pPr>
              <w:widowControl/>
              <w:snapToGrid w:val="0"/>
              <w:jc w:val="center"/>
              <w:textAlignment w:val="center"/>
              <w:rPr>
                <w:rFonts w:hint="eastAsia" w:eastAsia="宋体"/>
                <w:color w:val="auto"/>
                <w:kern w:val="0"/>
                <w:szCs w:val="21"/>
                <w:lang w:eastAsia="zh-CN" w:bidi="ar"/>
              </w:rPr>
            </w:pPr>
            <w:r>
              <w:rPr>
                <w:rFonts w:hint="eastAsia"/>
                <w:color w:val="auto"/>
                <w:kern w:val="0"/>
                <w:szCs w:val="21"/>
                <w:lang w:val="en-US" w:eastAsia="zh-CN" w:bidi="ar"/>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1241" w:type="dxa"/>
            <w:vMerge w:val="continue"/>
            <w:vAlign w:val="center"/>
          </w:tcPr>
          <w:p>
            <w:pPr>
              <w:pStyle w:val="39"/>
              <w:rPr>
                <w:rFonts w:hAnsi="宋体" w:cs="宋体"/>
                <w:snapToGrid w:val="0"/>
                <w:color w:val="auto"/>
                <w:kern w:val="21"/>
                <w:sz w:val="22"/>
              </w:rPr>
            </w:pPr>
          </w:p>
        </w:tc>
        <w:tc>
          <w:tcPr>
            <w:tcW w:w="1500" w:type="dxa"/>
            <w:vAlign w:val="center"/>
          </w:tcPr>
          <w:p>
            <w:pPr>
              <w:pStyle w:val="39"/>
              <w:rPr>
                <w:rFonts w:hint="default" w:hAnsi="宋体" w:cs="宋体"/>
                <w:snapToGrid w:val="0"/>
                <w:color w:val="auto"/>
                <w:kern w:val="21"/>
                <w:sz w:val="22"/>
                <w:szCs w:val="22"/>
                <w:lang w:val="en-US"/>
              </w:rPr>
            </w:pPr>
            <w:r>
              <w:rPr>
                <w:rFonts w:hint="eastAsia" w:hAnsi="宋体" w:cs="宋体"/>
                <w:snapToGrid w:val="0"/>
                <w:color w:val="auto"/>
                <w:kern w:val="21"/>
                <w:sz w:val="22"/>
                <w:szCs w:val="22"/>
                <w:lang w:val="en-US" w:eastAsia="zh-CN"/>
              </w:rPr>
              <w:t>SO</w:t>
            </w:r>
            <w:r>
              <w:rPr>
                <w:rFonts w:hint="eastAsia" w:hAnsi="宋体" w:cs="宋体"/>
                <w:snapToGrid w:val="0"/>
                <w:color w:val="auto"/>
                <w:kern w:val="21"/>
                <w:sz w:val="22"/>
                <w:szCs w:val="22"/>
                <w:vertAlign w:val="subscript"/>
                <w:lang w:val="en-US" w:eastAsia="zh-CN"/>
              </w:rPr>
              <w:t>2</w:t>
            </w:r>
          </w:p>
        </w:tc>
        <w:tc>
          <w:tcPr>
            <w:tcW w:w="1740" w:type="dxa"/>
            <w:vAlign w:val="center"/>
          </w:tcPr>
          <w:p>
            <w:pPr>
              <w:pStyle w:val="39"/>
              <w:rPr>
                <w:rFonts w:hAnsi="宋体" w:cs="宋体"/>
                <w:snapToGrid w:val="0"/>
                <w:color w:val="auto"/>
                <w:kern w:val="21"/>
                <w:sz w:val="22"/>
                <w:szCs w:val="22"/>
              </w:rPr>
            </w:pPr>
            <w:r>
              <w:rPr>
                <w:rFonts w:hint="eastAsia" w:hAnsi="宋体" w:cs="宋体"/>
                <w:snapToGrid w:val="0"/>
                <w:color w:val="auto"/>
                <w:kern w:val="21"/>
                <w:sz w:val="22"/>
                <w:szCs w:val="22"/>
                <w:lang w:val="en-US" w:eastAsia="zh-CN"/>
              </w:rPr>
              <w:t>/</w:t>
            </w:r>
          </w:p>
        </w:tc>
        <w:tc>
          <w:tcPr>
            <w:tcW w:w="1501" w:type="dxa"/>
            <w:vAlign w:val="center"/>
          </w:tcPr>
          <w:p>
            <w:pPr>
              <w:pStyle w:val="39"/>
              <w:rPr>
                <w:rFonts w:hAnsi="宋体" w:cs="宋体"/>
                <w:snapToGrid w:val="0"/>
                <w:color w:val="auto"/>
                <w:kern w:val="21"/>
                <w:sz w:val="22"/>
                <w:szCs w:val="22"/>
              </w:rPr>
            </w:pPr>
            <w:r>
              <w:rPr>
                <w:rFonts w:hint="eastAsia" w:hAnsi="宋体" w:cs="宋体"/>
                <w:snapToGrid w:val="0"/>
                <w:color w:val="auto"/>
                <w:kern w:val="21"/>
                <w:sz w:val="22"/>
                <w:szCs w:val="22"/>
                <w:lang w:val="en-US" w:eastAsia="zh-CN"/>
              </w:rPr>
              <w:t>/</w:t>
            </w:r>
          </w:p>
        </w:tc>
        <w:tc>
          <w:tcPr>
            <w:tcW w:w="1701" w:type="dxa"/>
            <w:vAlign w:val="center"/>
          </w:tcPr>
          <w:p>
            <w:pPr>
              <w:widowControl/>
              <w:snapToGrid w:val="0"/>
              <w:jc w:val="center"/>
              <w:textAlignment w:val="center"/>
              <w:rPr>
                <w:rFonts w:hAnsi="宋体" w:cs="宋体"/>
                <w:snapToGrid w:val="0"/>
                <w:color w:val="auto"/>
                <w:kern w:val="21"/>
                <w:sz w:val="22"/>
                <w:szCs w:val="22"/>
              </w:rPr>
            </w:pPr>
            <w:r>
              <w:rPr>
                <w:rFonts w:hint="eastAsia" w:hAnsi="宋体" w:cs="宋体"/>
                <w:snapToGrid w:val="0"/>
                <w:color w:val="auto"/>
                <w:kern w:val="21"/>
                <w:sz w:val="22"/>
                <w:szCs w:val="22"/>
                <w:lang w:val="en-US" w:eastAsia="zh-CN"/>
              </w:rPr>
              <w:t>/</w:t>
            </w:r>
          </w:p>
        </w:tc>
        <w:tc>
          <w:tcPr>
            <w:tcW w:w="1559" w:type="dxa"/>
            <w:vAlign w:val="center"/>
          </w:tcPr>
          <w:p>
            <w:pPr>
              <w:pStyle w:val="39"/>
              <w:rPr>
                <w:rFonts w:hint="default" w:hAnsi="宋体" w:cs="宋体"/>
                <w:snapToGrid w:val="0"/>
                <w:color w:val="FF0000"/>
                <w:kern w:val="21"/>
                <w:sz w:val="22"/>
                <w:szCs w:val="22"/>
                <w:lang w:val="en-US"/>
              </w:rPr>
            </w:pPr>
            <w:r>
              <w:rPr>
                <w:rFonts w:hint="eastAsia" w:hAnsi="宋体" w:cs="宋体"/>
                <w:snapToGrid w:val="0"/>
                <w:color w:val="FF0000"/>
                <w:kern w:val="21"/>
                <w:sz w:val="22"/>
                <w:szCs w:val="22"/>
                <w:lang w:val="en-US" w:eastAsia="zh-CN"/>
              </w:rPr>
              <w:t>3.94t/a</w:t>
            </w:r>
          </w:p>
        </w:tc>
        <w:tc>
          <w:tcPr>
            <w:tcW w:w="1761" w:type="dxa"/>
            <w:vAlign w:val="center"/>
          </w:tcPr>
          <w:p>
            <w:pPr>
              <w:widowControl/>
              <w:snapToGrid w:val="0"/>
              <w:jc w:val="center"/>
              <w:textAlignment w:val="center"/>
              <w:rPr>
                <w:rFonts w:hAnsi="宋体" w:cs="宋体"/>
                <w:snapToGrid w:val="0"/>
                <w:color w:val="FF0000"/>
                <w:kern w:val="21"/>
                <w:sz w:val="22"/>
                <w:szCs w:val="22"/>
              </w:rPr>
            </w:pPr>
            <w:r>
              <w:rPr>
                <w:rFonts w:hint="eastAsia" w:hAnsi="宋体" w:cs="宋体"/>
                <w:snapToGrid w:val="0"/>
                <w:color w:val="FF0000"/>
                <w:kern w:val="21"/>
                <w:sz w:val="22"/>
                <w:szCs w:val="22"/>
                <w:lang w:val="en-US" w:eastAsia="zh-CN"/>
              </w:rPr>
              <w:t>/</w:t>
            </w:r>
          </w:p>
        </w:tc>
        <w:tc>
          <w:tcPr>
            <w:tcW w:w="1959" w:type="dxa"/>
            <w:vAlign w:val="center"/>
          </w:tcPr>
          <w:p>
            <w:pPr>
              <w:pStyle w:val="39"/>
              <w:rPr>
                <w:rFonts w:hAnsi="宋体" w:cs="宋体"/>
                <w:snapToGrid w:val="0"/>
                <w:color w:val="FF0000"/>
                <w:kern w:val="21"/>
                <w:sz w:val="22"/>
                <w:szCs w:val="22"/>
              </w:rPr>
            </w:pPr>
            <w:r>
              <w:rPr>
                <w:rFonts w:hint="eastAsia" w:hAnsi="宋体" w:cs="宋体"/>
                <w:snapToGrid w:val="0"/>
                <w:color w:val="FF0000"/>
                <w:kern w:val="21"/>
                <w:sz w:val="22"/>
                <w:szCs w:val="22"/>
                <w:lang w:val="en-US" w:eastAsia="zh-CN"/>
              </w:rPr>
              <w:t>3.94t/a</w:t>
            </w:r>
          </w:p>
        </w:tc>
        <w:tc>
          <w:tcPr>
            <w:tcW w:w="826" w:type="dxa"/>
            <w:vAlign w:val="center"/>
          </w:tcPr>
          <w:p>
            <w:pPr>
              <w:widowControl/>
              <w:snapToGrid w:val="0"/>
              <w:jc w:val="center"/>
              <w:textAlignment w:val="center"/>
              <w:rPr>
                <w:rFonts w:hint="eastAsia" w:eastAsia="宋体"/>
                <w:color w:val="auto"/>
                <w:kern w:val="0"/>
                <w:szCs w:val="21"/>
                <w:lang w:val="en-US" w:eastAsia="zh-CN" w:bidi="ar"/>
              </w:rPr>
            </w:pPr>
            <w:r>
              <w:rPr>
                <w:rFonts w:hint="eastAsia"/>
                <w:color w:val="auto"/>
                <w:kern w:val="0"/>
                <w:szCs w:val="21"/>
                <w:lang w:val="en-US" w:eastAsia="zh-CN" w:bidi="ar"/>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1241" w:type="dxa"/>
            <w:vMerge w:val="continue"/>
            <w:vAlign w:val="center"/>
          </w:tcPr>
          <w:p>
            <w:pPr>
              <w:pStyle w:val="39"/>
              <w:rPr>
                <w:rFonts w:hAnsi="宋体" w:cs="宋体"/>
                <w:snapToGrid w:val="0"/>
                <w:color w:val="auto"/>
                <w:kern w:val="21"/>
                <w:sz w:val="22"/>
              </w:rPr>
            </w:pPr>
          </w:p>
        </w:tc>
        <w:tc>
          <w:tcPr>
            <w:tcW w:w="1500" w:type="dxa"/>
            <w:vAlign w:val="center"/>
          </w:tcPr>
          <w:p>
            <w:pPr>
              <w:pStyle w:val="39"/>
              <w:rPr>
                <w:rFonts w:hint="default" w:hAnsi="宋体" w:cs="宋体"/>
                <w:snapToGrid w:val="0"/>
                <w:color w:val="auto"/>
                <w:kern w:val="21"/>
                <w:sz w:val="22"/>
                <w:szCs w:val="22"/>
                <w:lang w:val="en-US" w:eastAsia="zh-CN"/>
              </w:rPr>
            </w:pPr>
            <w:r>
              <w:rPr>
                <w:rFonts w:hint="eastAsia" w:hAnsi="宋体" w:cs="宋体"/>
                <w:snapToGrid w:val="0"/>
                <w:color w:val="auto"/>
                <w:kern w:val="21"/>
                <w:sz w:val="22"/>
                <w:szCs w:val="22"/>
                <w:lang w:val="en-US" w:eastAsia="zh-CN"/>
              </w:rPr>
              <w:t>NO</w:t>
            </w:r>
            <w:r>
              <w:rPr>
                <w:rFonts w:hint="eastAsia" w:hAnsi="宋体" w:cs="宋体"/>
                <w:snapToGrid w:val="0"/>
                <w:color w:val="auto"/>
                <w:kern w:val="21"/>
                <w:sz w:val="22"/>
                <w:szCs w:val="22"/>
                <w:vertAlign w:val="subscript"/>
                <w:lang w:val="en-US" w:eastAsia="zh-CN"/>
              </w:rPr>
              <w:t>X</w:t>
            </w:r>
          </w:p>
        </w:tc>
        <w:tc>
          <w:tcPr>
            <w:tcW w:w="1740" w:type="dxa"/>
            <w:vAlign w:val="center"/>
          </w:tcPr>
          <w:p>
            <w:pPr>
              <w:pStyle w:val="39"/>
              <w:rPr>
                <w:rFonts w:hint="eastAsia" w:hAnsi="宋体" w:cs="宋体"/>
                <w:snapToGrid w:val="0"/>
                <w:color w:val="auto"/>
                <w:kern w:val="21"/>
                <w:sz w:val="22"/>
                <w:szCs w:val="22"/>
                <w:lang w:val="en-US" w:eastAsia="zh-CN"/>
              </w:rPr>
            </w:pPr>
            <w:r>
              <w:rPr>
                <w:rFonts w:hint="eastAsia" w:hAnsi="宋体" w:cs="宋体"/>
                <w:snapToGrid w:val="0"/>
                <w:color w:val="auto"/>
                <w:kern w:val="21"/>
                <w:sz w:val="22"/>
                <w:szCs w:val="22"/>
                <w:lang w:val="en-US" w:eastAsia="zh-CN"/>
              </w:rPr>
              <w:t>/</w:t>
            </w:r>
          </w:p>
        </w:tc>
        <w:tc>
          <w:tcPr>
            <w:tcW w:w="1501" w:type="dxa"/>
            <w:vAlign w:val="center"/>
          </w:tcPr>
          <w:p>
            <w:pPr>
              <w:pStyle w:val="39"/>
              <w:rPr>
                <w:rFonts w:hint="eastAsia" w:hAnsi="宋体" w:cs="宋体"/>
                <w:snapToGrid w:val="0"/>
                <w:color w:val="auto"/>
                <w:kern w:val="21"/>
                <w:sz w:val="22"/>
                <w:szCs w:val="22"/>
                <w:lang w:val="en-US" w:eastAsia="zh-CN"/>
              </w:rPr>
            </w:pPr>
            <w:r>
              <w:rPr>
                <w:rFonts w:hint="eastAsia" w:hAnsi="宋体" w:cs="宋体"/>
                <w:snapToGrid w:val="0"/>
                <w:color w:val="auto"/>
                <w:kern w:val="21"/>
                <w:sz w:val="22"/>
                <w:szCs w:val="22"/>
                <w:lang w:val="en-US" w:eastAsia="zh-CN"/>
              </w:rPr>
              <w:t>/</w:t>
            </w:r>
          </w:p>
        </w:tc>
        <w:tc>
          <w:tcPr>
            <w:tcW w:w="1701" w:type="dxa"/>
            <w:vAlign w:val="center"/>
          </w:tcPr>
          <w:p>
            <w:pPr>
              <w:widowControl/>
              <w:snapToGrid w:val="0"/>
              <w:jc w:val="center"/>
              <w:textAlignment w:val="center"/>
              <w:rPr>
                <w:rFonts w:hint="eastAsia" w:hAnsi="宋体" w:cs="宋体"/>
                <w:snapToGrid w:val="0"/>
                <w:color w:val="auto"/>
                <w:kern w:val="21"/>
                <w:sz w:val="22"/>
                <w:szCs w:val="22"/>
                <w:lang w:val="en-US" w:eastAsia="zh-CN"/>
              </w:rPr>
            </w:pPr>
            <w:r>
              <w:rPr>
                <w:rFonts w:hint="eastAsia" w:hAnsi="宋体" w:cs="宋体"/>
                <w:snapToGrid w:val="0"/>
                <w:color w:val="auto"/>
                <w:kern w:val="21"/>
                <w:sz w:val="22"/>
                <w:szCs w:val="22"/>
                <w:lang w:val="en-US" w:eastAsia="zh-CN"/>
              </w:rPr>
              <w:t>/</w:t>
            </w:r>
          </w:p>
        </w:tc>
        <w:tc>
          <w:tcPr>
            <w:tcW w:w="1559" w:type="dxa"/>
            <w:vAlign w:val="center"/>
          </w:tcPr>
          <w:p>
            <w:pPr>
              <w:pStyle w:val="39"/>
              <w:rPr>
                <w:rFonts w:hint="default" w:hAnsi="宋体" w:cs="宋体"/>
                <w:snapToGrid w:val="0"/>
                <w:color w:val="auto"/>
                <w:kern w:val="21"/>
                <w:sz w:val="22"/>
                <w:szCs w:val="22"/>
                <w:lang w:val="en-US" w:eastAsia="zh-CN"/>
              </w:rPr>
            </w:pPr>
            <w:r>
              <w:rPr>
                <w:rFonts w:hint="eastAsia" w:hAnsi="宋体" w:cs="宋体"/>
                <w:snapToGrid w:val="0"/>
                <w:color w:val="auto"/>
                <w:kern w:val="21"/>
                <w:sz w:val="22"/>
                <w:szCs w:val="22"/>
                <w:lang w:val="en-US" w:eastAsia="zh-CN"/>
              </w:rPr>
              <w:t>8.47t/a</w:t>
            </w:r>
          </w:p>
        </w:tc>
        <w:tc>
          <w:tcPr>
            <w:tcW w:w="1761" w:type="dxa"/>
            <w:vAlign w:val="center"/>
          </w:tcPr>
          <w:p>
            <w:pPr>
              <w:widowControl/>
              <w:snapToGrid w:val="0"/>
              <w:jc w:val="center"/>
              <w:textAlignment w:val="center"/>
              <w:rPr>
                <w:rFonts w:hint="eastAsia" w:hAnsi="宋体" w:cs="宋体"/>
                <w:snapToGrid w:val="0"/>
                <w:color w:val="auto"/>
                <w:kern w:val="21"/>
                <w:sz w:val="22"/>
                <w:szCs w:val="22"/>
                <w:lang w:val="en-US" w:eastAsia="zh-CN"/>
              </w:rPr>
            </w:pPr>
          </w:p>
        </w:tc>
        <w:tc>
          <w:tcPr>
            <w:tcW w:w="1959" w:type="dxa"/>
            <w:vAlign w:val="center"/>
          </w:tcPr>
          <w:p>
            <w:pPr>
              <w:pStyle w:val="39"/>
              <w:rPr>
                <w:rFonts w:hint="eastAsia"/>
                <w:color w:val="auto"/>
                <w:kern w:val="0"/>
                <w:szCs w:val="21"/>
                <w:lang w:val="en-US" w:eastAsia="zh-CN" w:bidi="ar"/>
              </w:rPr>
            </w:pPr>
            <w:r>
              <w:rPr>
                <w:rFonts w:hint="eastAsia" w:hAnsi="宋体" w:cs="宋体"/>
                <w:snapToGrid w:val="0"/>
                <w:color w:val="auto"/>
                <w:kern w:val="21"/>
                <w:sz w:val="22"/>
                <w:szCs w:val="22"/>
                <w:lang w:val="en-US" w:eastAsia="zh-CN"/>
              </w:rPr>
              <w:t>8.47t/a</w:t>
            </w:r>
          </w:p>
        </w:tc>
        <w:tc>
          <w:tcPr>
            <w:tcW w:w="826" w:type="dxa"/>
            <w:vAlign w:val="center"/>
          </w:tcPr>
          <w:p>
            <w:pPr>
              <w:widowControl/>
              <w:snapToGrid w:val="0"/>
              <w:jc w:val="center"/>
              <w:textAlignment w:val="center"/>
              <w:rPr>
                <w:rFonts w:hint="default"/>
                <w:color w:val="auto"/>
                <w:kern w:val="0"/>
                <w:szCs w:val="21"/>
                <w:lang w:val="en-US" w:eastAsia="zh-CN" w:bidi="ar"/>
              </w:rPr>
            </w:pPr>
            <w:r>
              <w:rPr>
                <w:rFonts w:hint="eastAsia"/>
                <w:color w:val="auto"/>
                <w:kern w:val="0"/>
                <w:szCs w:val="21"/>
                <w:lang w:val="en-US" w:eastAsia="zh-CN" w:bidi="ar"/>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1241" w:type="dxa"/>
            <w:vAlign w:val="center"/>
          </w:tcPr>
          <w:p>
            <w:pPr>
              <w:pStyle w:val="39"/>
              <w:rPr>
                <w:rFonts w:hAnsi="宋体" w:cs="宋体"/>
                <w:snapToGrid w:val="0"/>
                <w:color w:val="auto"/>
                <w:kern w:val="21"/>
                <w:sz w:val="22"/>
              </w:rPr>
            </w:pPr>
            <w:r>
              <w:rPr>
                <w:rFonts w:hint="eastAsia" w:hAnsi="宋体" w:cs="宋体"/>
                <w:snapToGrid w:val="0"/>
                <w:color w:val="auto"/>
                <w:kern w:val="21"/>
                <w:sz w:val="22"/>
              </w:rPr>
              <w:t>废水</w:t>
            </w:r>
          </w:p>
        </w:tc>
        <w:tc>
          <w:tcPr>
            <w:tcW w:w="1500" w:type="dxa"/>
            <w:vAlign w:val="center"/>
          </w:tcPr>
          <w:p>
            <w:pPr>
              <w:pStyle w:val="39"/>
              <w:rPr>
                <w:rFonts w:hint="eastAsia" w:eastAsia="宋体"/>
                <w:snapToGrid w:val="0"/>
                <w:color w:val="auto"/>
                <w:kern w:val="21"/>
                <w:sz w:val="22"/>
                <w:szCs w:val="22"/>
                <w:lang w:val="en-US" w:eastAsia="zh-CN"/>
              </w:rPr>
            </w:pPr>
            <w:r>
              <w:rPr>
                <w:rFonts w:hint="eastAsia" w:hAnsi="宋体" w:cs="宋体"/>
                <w:snapToGrid w:val="0"/>
                <w:color w:val="auto"/>
                <w:kern w:val="21"/>
                <w:sz w:val="22"/>
                <w:szCs w:val="22"/>
                <w:lang w:val="en-US" w:eastAsia="zh-CN"/>
              </w:rPr>
              <w:t>/</w:t>
            </w:r>
          </w:p>
        </w:tc>
        <w:tc>
          <w:tcPr>
            <w:tcW w:w="1740" w:type="dxa"/>
            <w:vAlign w:val="center"/>
          </w:tcPr>
          <w:p>
            <w:pPr>
              <w:pStyle w:val="39"/>
              <w:rPr>
                <w:rFonts w:hint="eastAsia" w:hAnsi="宋体" w:eastAsia="宋体" w:cs="宋体"/>
                <w:snapToGrid w:val="0"/>
                <w:color w:val="auto"/>
                <w:kern w:val="21"/>
                <w:sz w:val="22"/>
                <w:szCs w:val="22"/>
                <w:lang w:val="en-US" w:eastAsia="zh-CN"/>
              </w:rPr>
            </w:pPr>
            <w:r>
              <w:rPr>
                <w:rFonts w:hint="eastAsia" w:hAnsi="宋体" w:cs="宋体"/>
                <w:snapToGrid w:val="0"/>
                <w:color w:val="auto"/>
                <w:kern w:val="21"/>
                <w:sz w:val="22"/>
                <w:szCs w:val="22"/>
                <w:lang w:val="en-US" w:eastAsia="zh-CN"/>
              </w:rPr>
              <w:t>/</w:t>
            </w:r>
          </w:p>
        </w:tc>
        <w:tc>
          <w:tcPr>
            <w:tcW w:w="1501" w:type="dxa"/>
            <w:vAlign w:val="center"/>
          </w:tcPr>
          <w:p>
            <w:pPr>
              <w:pStyle w:val="39"/>
              <w:rPr>
                <w:rFonts w:hint="eastAsia" w:hAnsi="宋体" w:eastAsia="宋体" w:cs="宋体"/>
                <w:snapToGrid w:val="0"/>
                <w:color w:val="auto"/>
                <w:kern w:val="21"/>
                <w:sz w:val="22"/>
                <w:szCs w:val="22"/>
                <w:lang w:val="en-US" w:eastAsia="zh-CN"/>
              </w:rPr>
            </w:pPr>
            <w:r>
              <w:rPr>
                <w:rFonts w:hint="eastAsia" w:hAnsi="宋体" w:cs="宋体"/>
                <w:snapToGrid w:val="0"/>
                <w:color w:val="auto"/>
                <w:kern w:val="21"/>
                <w:sz w:val="22"/>
                <w:szCs w:val="22"/>
                <w:lang w:val="en-US" w:eastAsia="zh-CN"/>
              </w:rPr>
              <w:t>/</w:t>
            </w:r>
          </w:p>
        </w:tc>
        <w:tc>
          <w:tcPr>
            <w:tcW w:w="1701" w:type="dxa"/>
            <w:vAlign w:val="center"/>
          </w:tcPr>
          <w:p>
            <w:pPr>
              <w:widowControl/>
              <w:snapToGrid w:val="0"/>
              <w:jc w:val="center"/>
              <w:textAlignment w:val="center"/>
              <w:rPr>
                <w:rFonts w:hint="eastAsia" w:hAnsi="宋体" w:eastAsia="宋体" w:cs="宋体"/>
                <w:snapToGrid w:val="0"/>
                <w:color w:val="auto"/>
                <w:kern w:val="21"/>
                <w:sz w:val="22"/>
                <w:szCs w:val="22"/>
                <w:lang w:val="en-US" w:eastAsia="zh-CN"/>
              </w:rPr>
            </w:pPr>
            <w:r>
              <w:rPr>
                <w:rFonts w:hint="eastAsia" w:hAnsi="宋体" w:cs="宋体"/>
                <w:snapToGrid w:val="0"/>
                <w:color w:val="auto"/>
                <w:kern w:val="21"/>
                <w:sz w:val="22"/>
                <w:szCs w:val="22"/>
                <w:lang w:val="en-US" w:eastAsia="zh-CN"/>
              </w:rPr>
              <w:t>/</w:t>
            </w:r>
          </w:p>
        </w:tc>
        <w:tc>
          <w:tcPr>
            <w:tcW w:w="1559" w:type="dxa"/>
            <w:vAlign w:val="center"/>
          </w:tcPr>
          <w:p>
            <w:pPr>
              <w:pStyle w:val="39"/>
              <w:rPr>
                <w:rFonts w:hint="eastAsia" w:hAnsi="宋体" w:eastAsia="宋体" w:cs="宋体"/>
                <w:snapToGrid w:val="0"/>
                <w:color w:val="auto"/>
                <w:kern w:val="21"/>
                <w:sz w:val="22"/>
                <w:szCs w:val="22"/>
                <w:lang w:val="en-US" w:eastAsia="zh-CN"/>
              </w:rPr>
            </w:pPr>
            <w:r>
              <w:rPr>
                <w:rFonts w:hint="eastAsia" w:hAnsi="宋体" w:cs="宋体"/>
                <w:snapToGrid w:val="0"/>
                <w:color w:val="auto"/>
                <w:kern w:val="21"/>
                <w:sz w:val="22"/>
                <w:szCs w:val="22"/>
                <w:lang w:val="en-US" w:eastAsia="zh-CN"/>
              </w:rPr>
              <w:t>/</w:t>
            </w:r>
          </w:p>
        </w:tc>
        <w:tc>
          <w:tcPr>
            <w:tcW w:w="1761" w:type="dxa"/>
            <w:vAlign w:val="center"/>
          </w:tcPr>
          <w:p>
            <w:pPr>
              <w:widowControl/>
              <w:snapToGrid w:val="0"/>
              <w:jc w:val="center"/>
              <w:textAlignment w:val="center"/>
              <w:rPr>
                <w:rFonts w:hint="eastAsia" w:hAnsi="宋体" w:eastAsia="宋体" w:cs="宋体"/>
                <w:snapToGrid w:val="0"/>
                <w:color w:val="auto"/>
                <w:kern w:val="21"/>
                <w:sz w:val="22"/>
                <w:szCs w:val="22"/>
                <w:lang w:val="en-US" w:eastAsia="zh-CN"/>
              </w:rPr>
            </w:pPr>
            <w:r>
              <w:rPr>
                <w:rFonts w:hint="eastAsia" w:hAnsi="宋体" w:cs="宋体"/>
                <w:snapToGrid w:val="0"/>
                <w:color w:val="auto"/>
                <w:kern w:val="21"/>
                <w:sz w:val="22"/>
                <w:szCs w:val="22"/>
                <w:lang w:val="en-US" w:eastAsia="zh-CN"/>
              </w:rPr>
              <w:t>/</w:t>
            </w:r>
          </w:p>
        </w:tc>
        <w:tc>
          <w:tcPr>
            <w:tcW w:w="1959" w:type="dxa"/>
            <w:vAlign w:val="center"/>
          </w:tcPr>
          <w:p>
            <w:pPr>
              <w:widowControl/>
              <w:snapToGrid w:val="0"/>
              <w:jc w:val="center"/>
              <w:textAlignment w:val="center"/>
              <w:rPr>
                <w:rFonts w:hint="eastAsia" w:hAnsi="宋体" w:eastAsia="宋体" w:cs="宋体"/>
                <w:snapToGrid w:val="0"/>
                <w:color w:val="auto"/>
                <w:kern w:val="21"/>
                <w:sz w:val="22"/>
                <w:szCs w:val="22"/>
                <w:lang w:val="en-US" w:eastAsia="zh-CN"/>
              </w:rPr>
            </w:pPr>
            <w:r>
              <w:rPr>
                <w:rFonts w:hint="eastAsia"/>
                <w:color w:val="auto"/>
                <w:kern w:val="0"/>
                <w:szCs w:val="21"/>
                <w:lang w:val="en-US" w:eastAsia="zh-CN" w:bidi="ar"/>
              </w:rPr>
              <w:t>/</w:t>
            </w:r>
          </w:p>
        </w:tc>
        <w:tc>
          <w:tcPr>
            <w:tcW w:w="826" w:type="dxa"/>
            <w:vAlign w:val="center"/>
          </w:tcPr>
          <w:p>
            <w:pPr>
              <w:widowControl/>
              <w:snapToGrid w:val="0"/>
              <w:jc w:val="center"/>
              <w:textAlignment w:val="center"/>
              <w:rPr>
                <w:rFonts w:hint="eastAsia" w:eastAsia="宋体"/>
                <w:color w:val="auto"/>
                <w:kern w:val="0"/>
                <w:szCs w:val="21"/>
                <w:lang w:val="en-US" w:eastAsia="zh-CN" w:bidi="ar"/>
              </w:rPr>
            </w:pPr>
            <w:r>
              <w:rPr>
                <w:rFonts w:hint="eastAsia"/>
                <w:color w:val="auto"/>
                <w:kern w:val="0"/>
                <w:szCs w:val="21"/>
                <w:lang w:val="en-US" w:eastAsia="zh-CN" w:bidi="ar"/>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1241" w:type="dxa"/>
            <w:vMerge w:val="restart"/>
            <w:vAlign w:val="center"/>
          </w:tcPr>
          <w:p>
            <w:pPr>
              <w:pStyle w:val="39"/>
              <w:rPr>
                <w:rFonts w:hAnsi="宋体" w:cs="宋体"/>
                <w:snapToGrid w:val="0"/>
                <w:color w:val="auto"/>
                <w:kern w:val="21"/>
                <w:sz w:val="22"/>
              </w:rPr>
            </w:pPr>
            <w:r>
              <w:rPr>
                <w:rFonts w:hint="eastAsia" w:hAnsi="宋体" w:cs="宋体"/>
                <w:snapToGrid w:val="0"/>
                <w:color w:val="auto"/>
                <w:kern w:val="21"/>
                <w:sz w:val="22"/>
              </w:rPr>
              <w:t>一般工业</w:t>
            </w:r>
          </w:p>
          <w:p>
            <w:pPr>
              <w:pStyle w:val="39"/>
              <w:rPr>
                <w:rFonts w:hAnsi="宋体" w:cs="宋体"/>
                <w:snapToGrid w:val="0"/>
                <w:color w:val="auto"/>
                <w:kern w:val="21"/>
                <w:sz w:val="22"/>
              </w:rPr>
            </w:pPr>
            <w:r>
              <w:rPr>
                <w:rFonts w:hint="eastAsia" w:hAnsi="宋体" w:cs="宋体"/>
                <w:snapToGrid w:val="0"/>
                <w:color w:val="auto"/>
                <w:kern w:val="21"/>
                <w:sz w:val="22"/>
              </w:rPr>
              <w:t>固体废物</w:t>
            </w:r>
          </w:p>
        </w:tc>
        <w:tc>
          <w:tcPr>
            <w:tcW w:w="1500" w:type="dxa"/>
            <w:vAlign w:val="center"/>
          </w:tcPr>
          <w:p>
            <w:pPr>
              <w:jc w:val="center"/>
              <w:rPr>
                <w:rFonts w:hAnsi="宋体" w:cs="宋体"/>
                <w:snapToGrid w:val="0"/>
                <w:color w:val="auto"/>
                <w:kern w:val="21"/>
                <w:sz w:val="22"/>
                <w:szCs w:val="22"/>
              </w:rPr>
            </w:pPr>
            <w:r>
              <w:rPr>
                <w:rFonts w:hint="eastAsia" w:cs="Times New Roman"/>
                <w:color w:val="auto"/>
                <w:sz w:val="21"/>
                <w:szCs w:val="21"/>
                <w:lang w:val="en-US" w:eastAsia="zh-CN"/>
              </w:rPr>
              <w:t>玉米筛分碎屑和杂质</w:t>
            </w:r>
          </w:p>
        </w:tc>
        <w:tc>
          <w:tcPr>
            <w:tcW w:w="1740" w:type="dxa"/>
            <w:vAlign w:val="center"/>
          </w:tcPr>
          <w:p>
            <w:pPr>
              <w:pStyle w:val="39"/>
              <w:rPr>
                <w:rFonts w:hAnsi="宋体" w:cs="宋体"/>
                <w:snapToGrid w:val="0"/>
                <w:color w:val="auto"/>
                <w:kern w:val="21"/>
                <w:sz w:val="22"/>
                <w:szCs w:val="22"/>
              </w:rPr>
            </w:pPr>
            <w:r>
              <w:rPr>
                <w:rFonts w:hint="eastAsia" w:hAnsi="宋体" w:cs="宋体"/>
                <w:snapToGrid w:val="0"/>
                <w:color w:val="auto"/>
                <w:kern w:val="21"/>
                <w:sz w:val="22"/>
                <w:szCs w:val="22"/>
                <w:lang w:val="en-US" w:eastAsia="zh-CN"/>
              </w:rPr>
              <w:t>/</w:t>
            </w:r>
          </w:p>
        </w:tc>
        <w:tc>
          <w:tcPr>
            <w:tcW w:w="1501" w:type="dxa"/>
            <w:vAlign w:val="center"/>
          </w:tcPr>
          <w:p>
            <w:pPr>
              <w:pStyle w:val="39"/>
              <w:rPr>
                <w:rFonts w:hAnsi="宋体" w:cs="宋体"/>
                <w:snapToGrid w:val="0"/>
                <w:color w:val="auto"/>
                <w:kern w:val="21"/>
                <w:sz w:val="22"/>
                <w:szCs w:val="22"/>
              </w:rPr>
            </w:pPr>
            <w:r>
              <w:rPr>
                <w:rFonts w:hint="eastAsia" w:hAnsi="宋体" w:cs="宋体"/>
                <w:snapToGrid w:val="0"/>
                <w:color w:val="auto"/>
                <w:kern w:val="21"/>
                <w:sz w:val="22"/>
                <w:szCs w:val="22"/>
                <w:lang w:val="en-US" w:eastAsia="zh-CN"/>
              </w:rPr>
              <w:t>/</w:t>
            </w:r>
          </w:p>
        </w:tc>
        <w:tc>
          <w:tcPr>
            <w:tcW w:w="1701" w:type="dxa"/>
            <w:vAlign w:val="center"/>
          </w:tcPr>
          <w:p>
            <w:pPr>
              <w:widowControl/>
              <w:snapToGrid w:val="0"/>
              <w:jc w:val="center"/>
              <w:textAlignment w:val="center"/>
              <w:rPr>
                <w:rFonts w:hAnsi="宋体" w:cs="宋体"/>
                <w:snapToGrid w:val="0"/>
                <w:color w:val="auto"/>
                <w:kern w:val="21"/>
                <w:sz w:val="22"/>
                <w:szCs w:val="22"/>
              </w:rPr>
            </w:pPr>
            <w:r>
              <w:rPr>
                <w:rFonts w:hint="eastAsia" w:hAnsi="宋体" w:cs="宋体"/>
                <w:snapToGrid w:val="0"/>
                <w:color w:val="auto"/>
                <w:kern w:val="21"/>
                <w:sz w:val="22"/>
                <w:szCs w:val="22"/>
                <w:lang w:val="en-US" w:eastAsia="zh-CN"/>
              </w:rPr>
              <w:t>/</w:t>
            </w:r>
          </w:p>
        </w:tc>
        <w:tc>
          <w:tcPr>
            <w:tcW w:w="1559" w:type="dxa"/>
            <w:vAlign w:val="center"/>
          </w:tcPr>
          <w:p>
            <w:pPr>
              <w:jc w:val="center"/>
              <w:rPr>
                <w:color w:val="auto"/>
                <w:kern w:val="0"/>
                <w:szCs w:val="21"/>
                <w:lang w:bidi="ar"/>
              </w:rPr>
            </w:pPr>
            <w:r>
              <w:rPr>
                <w:rFonts w:hint="eastAsia"/>
                <w:color w:val="auto"/>
                <w:szCs w:val="21"/>
                <w:lang w:val="en-US" w:eastAsia="zh-CN"/>
              </w:rPr>
              <w:t>89.85</w:t>
            </w:r>
            <w:r>
              <w:rPr>
                <w:rFonts w:hint="eastAsia"/>
                <w:bCs/>
                <w:color w:val="auto"/>
                <w:kern w:val="2"/>
                <w:sz w:val="21"/>
                <w:szCs w:val="21"/>
              </w:rPr>
              <w:t>t/a</w:t>
            </w:r>
          </w:p>
        </w:tc>
        <w:tc>
          <w:tcPr>
            <w:tcW w:w="1761" w:type="dxa"/>
            <w:vAlign w:val="center"/>
          </w:tcPr>
          <w:p>
            <w:pPr>
              <w:widowControl/>
              <w:snapToGrid w:val="0"/>
              <w:jc w:val="center"/>
              <w:textAlignment w:val="center"/>
              <w:rPr>
                <w:rFonts w:hint="eastAsia" w:eastAsia="宋体"/>
                <w:color w:val="auto"/>
                <w:kern w:val="0"/>
                <w:szCs w:val="21"/>
                <w:lang w:eastAsia="zh-CN" w:bidi="ar"/>
              </w:rPr>
            </w:pPr>
            <w:r>
              <w:rPr>
                <w:rFonts w:hint="eastAsia"/>
                <w:color w:val="auto"/>
                <w:kern w:val="0"/>
                <w:szCs w:val="21"/>
                <w:lang w:val="en-US" w:eastAsia="zh-CN" w:bidi="ar"/>
              </w:rPr>
              <w:t>/</w:t>
            </w:r>
          </w:p>
        </w:tc>
        <w:tc>
          <w:tcPr>
            <w:tcW w:w="1959" w:type="dxa"/>
            <w:vAlign w:val="center"/>
          </w:tcPr>
          <w:p>
            <w:pPr>
              <w:jc w:val="center"/>
              <w:rPr>
                <w:color w:val="auto"/>
                <w:kern w:val="0"/>
                <w:szCs w:val="21"/>
                <w:lang w:bidi="ar"/>
              </w:rPr>
            </w:pPr>
            <w:r>
              <w:rPr>
                <w:rFonts w:hint="eastAsia"/>
                <w:color w:val="auto"/>
                <w:szCs w:val="21"/>
                <w:lang w:val="en-US" w:eastAsia="zh-CN"/>
              </w:rPr>
              <w:t>89.85</w:t>
            </w:r>
            <w:r>
              <w:rPr>
                <w:rFonts w:hint="eastAsia"/>
                <w:bCs/>
                <w:color w:val="auto"/>
                <w:kern w:val="2"/>
                <w:sz w:val="21"/>
                <w:szCs w:val="21"/>
              </w:rPr>
              <w:t>t/a</w:t>
            </w:r>
          </w:p>
        </w:tc>
        <w:tc>
          <w:tcPr>
            <w:tcW w:w="826" w:type="dxa"/>
            <w:vAlign w:val="center"/>
          </w:tcPr>
          <w:p>
            <w:pPr>
              <w:widowControl/>
              <w:snapToGrid w:val="0"/>
              <w:jc w:val="center"/>
              <w:textAlignment w:val="center"/>
              <w:rPr>
                <w:rFonts w:hint="eastAsia" w:eastAsia="宋体"/>
                <w:color w:val="auto"/>
                <w:kern w:val="0"/>
                <w:szCs w:val="21"/>
                <w:lang w:eastAsia="zh-CN" w:bidi="ar"/>
              </w:rPr>
            </w:pPr>
            <w:r>
              <w:rPr>
                <w:rFonts w:hint="eastAsia"/>
                <w:color w:val="auto"/>
                <w:kern w:val="0"/>
                <w:szCs w:val="21"/>
                <w:lang w:val="en-US" w:eastAsia="zh-CN" w:bidi="ar"/>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1241" w:type="dxa"/>
            <w:vMerge w:val="continue"/>
            <w:vAlign w:val="center"/>
          </w:tcPr>
          <w:p>
            <w:pPr>
              <w:pStyle w:val="39"/>
              <w:rPr>
                <w:rFonts w:hint="eastAsia" w:hAnsi="宋体" w:cs="宋体"/>
                <w:snapToGrid w:val="0"/>
                <w:color w:val="auto"/>
                <w:kern w:val="21"/>
                <w:sz w:val="22"/>
              </w:rPr>
            </w:pPr>
          </w:p>
        </w:tc>
        <w:tc>
          <w:tcPr>
            <w:tcW w:w="1500" w:type="dxa"/>
            <w:vAlign w:val="center"/>
          </w:tcPr>
          <w:p>
            <w:pPr>
              <w:jc w:val="center"/>
              <w:rPr>
                <w:rFonts w:hint="eastAsia" w:eastAsia="宋体"/>
                <w:color w:val="auto"/>
                <w:sz w:val="22"/>
                <w:szCs w:val="22"/>
                <w:lang w:eastAsia="zh-CN"/>
              </w:rPr>
            </w:pPr>
            <w:r>
              <w:rPr>
                <w:rFonts w:hint="eastAsia" w:cs="Times New Roman"/>
                <w:color w:val="auto"/>
                <w:kern w:val="4"/>
                <w:sz w:val="21"/>
                <w:szCs w:val="21"/>
                <w:lang w:val="en-US" w:eastAsia="zh-CN"/>
              </w:rPr>
              <w:t>沉降室收集的粉尘</w:t>
            </w:r>
          </w:p>
        </w:tc>
        <w:tc>
          <w:tcPr>
            <w:tcW w:w="1740" w:type="dxa"/>
            <w:vAlign w:val="center"/>
          </w:tcPr>
          <w:p>
            <w:pPr>
              <w:pStyle w:val="39"/>
              <w:rPr>
                <w:rFonts w:hint="eastAsia" w:hAnsi="宋体" w:eastAsia="宋体" w:cs="宋体"/>
                <w:snapToGrid w:val="0"/>
                <w:color w:val="auto"/>
                <w:kern w:val="21"/>
                <w:sz w:val="22"/>
                <w:szCs w:val="22"/>
                <w:lang w:val="en-US" w:eastAsia="zh-CN"/>
              </w:rPr>
            </w:pPr>
            <w:r>
              <w:rPr>
                <w:rFonts w:hint="eastAsia" w:hAnsi="宋体" w:cs="宋体"/>
                <w:snapToGrid w:val="0"/>
                <w:color w:val="auto"/>
                <w:kern w:val="21"/>
                <w:sz w:val="22"/>
                <w:szCs w:val="22"/>
                <w:lang w:val="en-US" w:eastAsia="zh-CN"/>
              </w:rPr>
              <w:t>/</w:t>
            </w:r>
          </w:p>
        </w:tc>
        <w:tc>
          <w:tcPr>
            <w:tcW w:w="1501" w:type="dxa"/>
            <w:vAlign w:val="center"/>
          </w:tcPr>
          <w:p>
            <w:pPr>
              <w:pStyle w:val="39"/>
              <w:rPr>
                <w:rFonts w:hint="eastAsia" w:hAnsi="宋体" w:cs="宋体"/>
                <w:snapToGrid w:val="0"/>
                <w:color w:val="auto"/>
                <w:kern w:val="21"/>
                <w:sz w:val="22"/>
                <w:szCs w:val="22"/>
              </w:rPr>
            </w:pPr>
            <w:r>
              <w:rPr>
                <w:rFonts w:hint="eastAsia" w:hAnsi="宋体" w:cs="宋体"/>
                <w:snapToGrid w:val="0"/>
                <w:color w:val="auto"/>
                <w:kern w:val="21"/>
                <w:sz w:val="22"/>
                <w:szCs w:val="22"/>
                <w:lang w:val="en-US" w:eastAsia="zh-CN"/>
              </w:rPr>
              <w:t>/</w:t>
            </w:r>
          </w:p>
        </w:tc>
        <w:tc>
          <w:tcPr>
            <w:tcW w:w="1701" w:type="dxa"/>
            <w:vAlign w:val="center"/>
          </w:tcPr>
          <w:p>
            <w:pPr>
              <w:widowControl/>
              <w:snapToGrid w:val="0"/>
              <w:jc w:val="center"/>
              <w:textAlignment w:val="center"/>
              <w:rPr>
                <w:rFonts w:hint="eastAsia" w:hAnsi="宋体" w:cs="宋体"/>
                <w:snapToGrid w:val="0"/>
                <w:color w:val="auto"/>
                <w:kern w:val="21"/>
                <w:sz w:val="22"/>
                <w:szCs w:val="22"/>
              </w:rPr>
            </w:pPr>
            <w:r>
              <w:rPr>
                <w:rFonts w:hint="eastAsia" w:hAnsi="宋体" w:cs="宋体"/>
                <w:snapToGrid w:val="0"/>
                <w:color w:val="auto"/>
                <w:kern w:val="21"/>
                <w:sz w:val="22"/>
                <w:szCs w:val="22"/>
                <w:lang w:val="en-US" w:eastAsia="zh-CN"/>
              </w:rPr>
              <w:t>/</w:t>
            </w:r>
          </w:p>
        </w:tc>
        <w:tc>
          <w:tcPr>
            <w:tcW w:w="1559" w:type="dxa"/>
            <w:vAlign w:val="center"/>
          </w:tcPr>
          <w:p>
            <w:pPr>
              <w:jc w:val="center"/>
              <w:rPr>
                <w:rFonts w:hint="eastAsia"/>
                <w:color w:val="auto"/>
                <w:kern w:val="0"/>
                <w:szCs w:val="21"/>
                <w:lang w:bidi="ar"/>
              </w:rPr>
            </w:pPr>
            <w:r>
              <w:rPr>
                <w:rFonts w:hint="eastAsia" w:cs="Times New Roman"/>
                <w:color w:val="auto"/>
                <w:kern w:val="2"/>
                <w:sz w:val="21"/>
                <w:szCs w:val="21"/>
                <w:lang w:val="en-US" w:eastAsia="zh-CN" w:bidi="ar-SA"/>
              </w:rPr>
              <w:t>19.60</w:t>
            </w:r>
            <w:r>
              <w:rPr>
                <w:rFonts w:hint="eastAsia"/>
                <w:bCs/>
                <w:color w:val="auto"/>
                <w:kern w:val="2"/>
                <w:sz w:val="21"/>
                <w:szCs w:val="21"/>
              </w:rPr>
              <w:t>t/a</w:t>
            </w:r>
          </w:p>
        </w:tc>
        <w:tc>
          <w:tcPr>
            <w:tcW w:w="1761" w:type="dxa"/>
            <w:vAlign w:val="center"/>
          </w:tcPr>
          <w:p>
            <w:pPr>
              <w:widowControl/>
              <w:snapToGrid w:val="0"/>
              <w:jc w:val="center"/>
              <w:textAlignment w:val="center"/>
              <w:rPr>
                <w:rFonts w:hint="eastAsia" w:eastAsia="宋体"/>
                <w:color w:val="auto"/>
                <w:kern w:val="0"/>
                <w:szCs w:val="21"/>
                <w:lang w:val="en-US" w:eastAsia="zh-CN" w:bidi="ar"/>
              </w:rPr>
            </w:pPr>
            <w:r>
              <w:rPr>
                <w:rFonts w:hint="eastAsia"/>
                <w:color w:val="auto"/>
                <w:kern w:val="0"/>
                <w:szCs w:val="21"/>
                <w:lang w:val="en-US" w:eastAsia="zh-CN" w:bidi="ar"/>
              </w:rPr>
              <w:t>/</w:t>
            </w:r>
          </w:p>
        </w:tc>
        <w:tc>
          <w:tcPr>
            <w:tcW w:w="1959" w:type="dxa"/>
            <w:vAlign w:val="center"/>
          </w:tcPr>
          <w:p>
            <w:pPr>
              <w:jc w:val="center"/>
              <w:rPr>
                <w:rFonts w:hint="eastAsia"/>
                <w:color w:val="auto"/>
                <w:kern w:val="0"/>
                <w:szCs w:val="21"/>
                <w:lang w:bidi="ar"/>
              </w:rPr>
            </w:pPr>
            <w:r>
              <w:rPr>
                <w:rFonts w:hint="eastAsia" w:cs="Times New Roman"/>
                <w:color w:val="auto"/>
                <w:kern w:val="2"/>
                <w:sz w:val="21"/>
                <w:szCs w:val="21"/>
                <w:lang w:val="en-US" w:eastAsia="zh-CN" w:bidi="ar-SA"/>
              </w:rPr>
              <w:t>19.60</w:t>
            </w:r>
            <w:r>
              <w:rPr>
                <w:rFonts w:hint="eastAsia"/>
                <w:bCs/>
                <w:color w:val="auto"/>
                <w:kern w:val="2"/>
                <w:sz w:val="21"/>
                <w:szCs w:val="21"/>
              </w:rPr>
              <w:t>t/a</w:t>
            </w:r>
          </w:p>
        </w:tc>
        <w:tc>
          <w:tcPr>
            <w:tcW w:w="826" w:type="dxa"/>
            <w:vAlign w:val="center"/>
          </w:tcPr>
          <w:p>
            <w:pPr>
              <w:widowControl/>
              <w:snapToGrid w:val="0"/>
              <w:jc w:val="center"/>
              <w:textAlignment w:val="center"/>
              <w:rPr>
                <w:rFonts w:hint="eastAsia" w:eastAsia="宋体"/>
                <w:color w:val="auto"/>
                <w:kern w:val="0"/>
                <w:szCs w:val="21"/>
                <w:lang w:val="en-US" w:eastAsia="zh-CN" w:bidi="ar"/>
              </w:rPr>
            </w:pPr>
            <w:r>
              <w:rPr>
                <w:rFonts w:hint="eastAsia"/>
                <w:color w:val="auto"/>
                <w:kern w:val="0"/>
                <w:szCs w:val="21"/>
                <w:lang w:val="en-US" w:eastAsia="zh-CN" w:bidi="ar"/>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1241" w:type="dxa"/>
            <w:vMerge w:val="continue"/>
            <w:vAlign w:val="center"/>
          </w:tcPr>
          <w:p>
            <w:pPr>
              <w:pStyle w:val="39"/>
              <w:rPr>
                <w:rFonts w:hAnsi="宋体" w:cs="宋体"/>
                <w:snapToGrid w:val="0"/>
                <w:color w:val="auto"/>
                <w:kern w:val="21"/>
                <w:sz w:val="22"/>
              </w:rPr>
            </w:pPr>
          </w:p>
        </w:tc>
        <w:tc>
          <w:tcPr>
            <w:tcW w:w="1500" w:type="dxa"/>
            <w:vAlign w:val="center"/>
          </w:tcPr>
          <w:p>
            <w:pPr>
              <w:jc w:val="center"/>
              <w:rPr>
                <w:rFonts w:hint="eastAsia" w:hAnsi="宋体" w:eastAsia="宋体" w:cs="宋体"/>
                <w:snapToGrid w:val="0"/>
                <w:color w:val="auto"/>
                <w:kern w:val="21"/>
                <w:sz w:val="22"/>
                <w:szCs w:val="22"/>
                <w:lang w:eastAsia="zh-CN"/>
              </w:rPr>
            </w:pPr>
            <w:r>
              <w:rPr>
                <w:rFonts w:hint="eastAsia"/>
                <w:color w:val="auto"/>
                <w:kern w:val="0"/>
                <w:sz w:val="21"/>
                <w:szCs w:val="21"/>
                <w:lang w:eastAsia="zh-CN"/>
              </w:rPr>
              <w:t>炉灰渣</w:t>
            </w:r>
          </w:p>
        </w:tc>
        <w:tc>
          <w:tcPr>
            <w:tcW w:w="1740" w:type="dxa"/>
            <w:vAlign w:val="center"/>
          </w:tcPr>
          <w:p>
            <w:pPr>
              <w:pStyle w:val="39"/>
              <w:rPr>
                <w:rFonts w:hAnsi="宋体" w:cs="宋体"/>
                <w:snapToGrid w:val="0"/>
                <w:color w:val="auto"/>
                <w:kern w:val="21"/>
                <w:sz w:val="22"/>
                <w:szCs w:val="22"/>
              </w:rPr>
            </w:pPr>
            <w:r>
              <w:rPr>
                <w:rFonts w:hint="eastAsia" w:hAnsi="宋体" w:cs="宋体"/>
                <w:snapToGrid w:val="0"/>
                <w:color w:val="auto"/>
                <w:kern w:val="21"/>
                <w:sz w:val="22"/>
                <w:szCs w:val="22"/>
                <w:lang w:val="en-US" w:eastAsia="zh-CN"/>
              </w:rPr>
              <w:t>/</w:t>
            </w:r>
          </w:p>
        </w:tc>
        <w:tc>
          <w:tcPr>
            <w:tcW w:w="1501" w:type="dxa"/>
            <w:vAlign w:val="center"/>
          </w:tcPr>
          <w:p>
            <w:pPr>
              <w:pStyle w:val="39"/>
              <w:rPr>
                <w:rFonts w:hAnsi="宋体" w:cs="宋体"/>
                <w:snapToGrid w:val="0"/>
                <w:color w:val="auto"/>
                <w:kern w:val="21"/>
                <w:sz w:val="22"/>
                <w:szCs w:val="22"/>
              </w:rPr>
            </w:pPr>
            <w:r>
              <w:rPr>
                <w:rFonts w:hint="eastAsia" w:hAnsi="宋体" w:cs="宋体"/>
                <w:snapToGrid w:val="0"/>
                <w:color w:val="auto"/>
                <w:kern w:val="21"/>
                <w:sz w:val="22"/>
                <w:szCs w:val="22"/>
                <w:lang w:val="en-US" w:eastAsia="zh-CN"/>
              </w:rPr>
              <w:t>/</w:t>
            </w:r>
          </w:p>
        </w:tc>
        <w:tc>
          <w:tcPr>
            <w:tcW w:w="1701" w:type="dxa"/>
            <w:vAlign w:val="center"/>
          </w:tcPr>
          <w:p>
            <w:pPr>
              <w:widowControl/>
              <w:snapToGrid w:val="0"/>
              <w:jc w:val="center"/>
              <w:textAlignment w:val="center"/>
              <w:rPr>
                <w:rFonts w:hAnsi="宋体" w:cs="宋体"/>
                <w:snapToGrid w:val="0"/>
                <w:color w:val="auto"/>
                <w:kern w:val="21"/>
                <w:sz w:val="22"/>
                <w:szCs w:val="22"/>
              </w:rPr>
            </w:pPr>
            <w:r>
              <w:rPr>
                <w:rFonts w:hint="eastAsia" w:hAnsi="宋体" w:cs="宋体"/>
                <w:snapToGrid w:val="0"/>
                <w:color w:val="auto"/>
                <w:kern w:val="21"/>
                <w:sz w:val="22"/>
                <w:szCs w:val="22"/>
                <w:lang w:val="en-US" w:eastAsia="zh-CN"/>
              </w:rPr>
              <w:t>/</w:t>
            </w:r>
          </w:p>
        </w:tc>
        <w:tc>
          <w:tcPr>
            <w:tcW w:w="1559" w:type="dxa"/>
            <w:vAlign w:val="center"/>
          </w:tcPr>
          <w:p>
            <w:pPr>
              <w:jc w:val="center"/>
              <w:rPr>
                <w:color w:val="FF0000"/>
                <w:sz w:val="22"/>
                <w:szCs w:val="22"/>
              </w:rPr>
            </w:pPr>
            <w:r>
              <w:rPr>
                <w:rFonts w:hint="eastAsia"/>
                <w:color w:val="FF0000"/>
                <w:szCs w:val="21"/>
                <w:lang w:val="en-US" w:eastAsia="zh-CN"/>
              </w:rPr>
              <w:t>612.06</w:t>
            </w:r>
            <w:r>
              <w:rPr>
                <w:rFonts w:hint="eastAsia"/>
                <w:bCs/>
                <w:color w:val="FF0000"/>
                <w:kern w:val="2"/>
                <w:sz w:val="21"/>
                <w:szCs w:val="21"/>
              </w:rPr>
              <w:t>t/a</w:t>
            </w:r>
          </w:p>
        </w:tc>
        <w:tc>
          <w:tcPr>
            <w:tcW w:w="1761" w:type="dxa"/>
            <w:vAlign w:val="center"/>
          </w:tcPr>
          <w:p>
            <w:pPr>
              <w:pStyle w:val="39"/>
              <w:rPr>
                <w:rFonts w:hint="eastAsia" w:hAnsi="宋体" w:eastAsia="宋体" w:cs="宋体"/>
                <w:snapToGrid w:val="0"/>
                <w:color w:val="auto"/>
                <w:kern w:val="21"/>
                <w:sz w:val="22"/>
                <w:szCs w:val="22"/>
                <w:lang w:val="en-US" w:eastAsia="zh-CN"/>
              </w:rPr>
            </w:pPr>
            <w:r>
              <w:rPr>
                <w:rFonts w:hint="eastAsia" w:hAnsi="宋体" w:cs="宋体"/>
                <w:snapToGrid w:val="0"/>
                <w:color w:val="auto"/>
                <w:kern w:val="21"/>
                <w:sz w:val="22"/>
                <w:szCs w:val="22"/>
                <w:lang w:val="en-US" w:eastAsia="zh-CN"/>
              </w:rPr>
              <w:t>/</w:t>
            </w:r>
          </w:p>
        </w:tc>
        <w:tc>
          <w:tcPr>
            <w:tcW w:w="1959" w:type="dxa"/>
            <w:vAlign w:val="center"/>
          </w:tcPr>
          <w:p>
            <w:pPr>
              <w:jc w:val="center"/>
              <w:rPr>
                <w:rFonts w:hAnsi="宋体" w:cs="宋体"/>
                <w:snapToGrid w:val="0"/>
                <w:color w:val="FF0000"/>
                <w:kern w:val="21"/>
                <w:sz w:val="22"/>
                <w:szCs w:val="22"/>
              </w:rPr>
            </w:pPr>
            <w:r>
              <w:rPr>
                <w:rFonts w:hint="eastAsia"/>
                <w:color w:val="FF0000"/>
                <w:szCs w:val="21"/>
                <w:lang w:val="en-US" w:eastAsia="zh-CN"/>
              </w:rPr>
              <w:t>612.06</w:t>
            </w:r>
            <w:r>
              <w:rPr>
                <w:rFonts w:hint="eastAsia"/>
                <w:bCs/>
                <w:color w:val="FF0000"/>
                <w:kern w:val="2"/>
                <w:sz w:val="21"/>
                <w:szCs w:val="21"/>
              </w:rPr>
              <w:t>t/a</w:t>
            </w:r>
          </w:p>
        </w:tc>
        <w:tc>
          <w:tcPr>
            <w:tcW w:w="826" w:type="dxa"/>
            <w:vAlign w:val="center"/>
          </w:tcPr>
          <w:p>
            <w:pPr>
              <w:pStyle w:val="39"/>
              <w:rPr>
                <w:rFonts w:hint="eastAsia" w:hAnsi="宋体" w:eastAsia="宋体" w:cs="宋体"/>
                <w:snapToGrid w:val="0"/>
                <w:color w:val="auto"/>
                <w:kern w:val="21"/>
                <w:sz w:val="22"/>
                <w:szCs w:val="22"/>
                <w:lang w:val="en-US" w:eastAsia="zh-CN"/>
              </w:rPr>
            </w:pPr>
            <w:r>
              <w:rPr>
                <w:rFonts w:hint="eastAsia" w:hAnsi="宋体" w:cs="宋体"/>
                <w:snapToGrid w:val="0"/>
                <w:color w:val="auto"/>
                <w:kern w:val="21"/>
                <w:sz w:val="22"/>
                <w:szCs w:val="22"/>
                <w:lang w:val="en-US" w:eastAsia="zh-CN"/>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1241" w:type="dxa"/>
            <w:vMerge w:val="continue"/>
            <w:vAlign w:val="center"/>
          </w:tcPr>
          <w:p>
            <w:pPr>
              <w:pStyle w:val="39"/>
              <w:rPr>
                <w:rFonts w:hAnsi="宋体" w:cs="宋体"/>
                <w:snapToGrid w:val="0"/>
                <w:color w:val="auto"/>
                <w:kern w:val="21"/>
                <w:sz w:val="22"/>
              </w:rPr>
            </w:pPr>
          </w:p>
        </w:tc>
        <w:tc>
          <w:tcPr>
            <w:tcW w:w="1500" w:type="dxa"/>
            <w:vAlign w:val="center"/>
          </w:tcPr>
          <w:p>
            <w:pPr>
              <w:jc w:val="center"/>
              <w:rPr>
                <w:rFonts w:hint="eastAsia"/>
                <w:color w:val="auto"/>
                <w:kern w:val="0"/>
                <w:sz w:val="21"/>
                <w:szCs w:val="21"/>
                <w:lang w:eastAsia="zh-CN"/>
              </w:rPr>
            </w:pPr>
            <w:r>
              <w:rPr>
                <w:rFonts w:hint="eastAsia"/>
                <w:color w:val="auto"/>
                <w:kern w:val="0"/>
                <w:sz w:val="21"/>
                <w:szCs w:val="21"/>
                <w:lang w:eastAsia="zh-CN"/>
              </w:rPr>
              <w:t>脱硫渣</w:t>
            </w:r>
          </w:p>
        </w:tc>
        <w:tc>
          <w:tcPr>
            <w:tcW w:w="1740" w:type="dxa"/>
            <w:vAlign w:val="center"/>
          </w:tcPr>
          <w:p>
            <w:pPr>
              <w:pStyle w:val="39"/>
              <w:rPr>
                <w:rFonts w:hint="eastAsia" w:hAnsi="宋体" w:cs="宋体"/>
                <w:snapToGrid w:val="0"/>
                <w:color w:val="auto"/>
                <w:kern w:val="21"/>
                <w:sz w:val="22"/>
                <w:szCs w:val="22"/>
                <w:lang w:val="en-US" w:eastAsia="zh-CN"/>
              </w:rPr>
            </w:pPr>
            <w:r>
              <w:rPr>
                <w:rFonts w:hint="eastAsia" w:hAnsi="宋体" w:cs="宋体"/>
                <w:snapToGrid w:val="0"/>
                <w:color w:val="auto"/>
                <w:kern w:val="21"/>
                <w:sz w:val="22"/>
                <w:szCs w:val="22"/>
                <w:lang w:val="en-US" w:eastAsia="zh-CN"/>
              </w:rPr>
              <w:t>/</w:t>
            </w:r>
          </w:p>
        </w:tc>
        <w:tc>
          <w:tcPr>
            <w:tcW w:w="1501" w:type="dxa"/>
            <w:vAlign w:val="center"/>
          </w:tcPr>
          <w:p>
            <w:pPr>
              <w:pStyle w:val="39"/>
              <w:rPr>
                <w:rFonts w:hint="eastAsia" w:hAnsi="宋体" w:cs="宋体"/>
                <w:snapToGrid w:val="0"/>
                <w:color w:val="auto"/>
                <w:kern w:val="21"/>
                <w:sz w:val="22"/>
                <w:szCs w:val="22"/>
                <w:lang w:val="en-US" w:eastAsia="zh-CN"/>
              </w:rPr>
            </w:pPr>
            <w:r>
              <w:rPr>
                <w:rFonts w:hint="eastAsia" w:hAnsi="宋体" w:cs="宋体"/>
                <w:snapToGrid w:val="0"/>
                <w:color w:val="auto"/>
                <w:kern w:val="21"/>
                <w:sz w:val="22"/>
                <w:szCs w:val="22"/>
                <w:lang w:val="en-US" w:eastAsia="zh-CN"/>
              </w:rPr>
              <w:t>/</w:t>
            </w:r>
          </w:p>
        </w:tc>
        <w:tc>
          <w:tcPr>
            <w:tcW w:w="1701" w:type="dxa"/>
            <w:vAlign w:val="center"/>
          </w:tcPr>
          <w:p>
            <w:pPr>
              <w:widowControl/>
              <w:snapToGrid w:val="0"/>
              <w:jc w:val="center"/>
              <w:textAlignment w:val="center"/>
              <w:rPr>
                <w:rFonts w:hint="eastAsia" w:hAnsi="宋体" w:cs="宋体"/>
                <w:snapToGrid w:val="0"/>
                <w:color w:val="auto"/>
                <w:kern w:val="21"/>
                <w:sz w:val="22"/>
                <w:szCs w:val="22"/>
                <w:lang w:val="en-US" w:eastAsia="zh-CN"/>
              </w:rPr>
            </w:pPr>
            <w:r>
              <w:rPr>
                <w:rFonts w:hint="eastAsia" w:hAnsi="宋体" w:cs="宋体"/>
                <w:snapToGrid w:val="0"/>
                <w:color w:val="auto"/>
                <w:kern w:val="21"/>
                <w:sz w:val="22"/>
                <w:szCs w:val="22"/>
                <w:lang w:val="en-US" w:eastAsia="zh-CN"/>
              </w:rPr>
              <w:t>/</w:t>
            </w:r>
          </w:p>
        </w:tc>
        <w:tc>
          <w:tcPr>
            <w:tcW w:w="1559" w:type="dxa"/>
            <w:vAlign w:val="center"/>
          </w:tcPr>
          <w:p>
            <w:pPr>
              <w:jc w:val="center"/>
              <w:rPr>
                <w:rFonts w:hint="eastAsia" w:cs="Times New Roman"/>
                <w:color w:val="FF0000"/>
                <w:kern w:val="2"/>
                <w:sz w:val="21"/>
                <w:szCs w:val="21"/>
                <w:lang w:val="en-US" w:eastAsia="zh-CN" w:bidi="ar-SA"/>
              </w:rPr>
            </w:pPr>
            <w:r>
              <w:rPr>
                <w:rFonts w:hint="eastAsia"/>
                <w:bCs/>
                <w:color w:val="FF0000"/>
                <w:kern w:val="2"/>
                <w:sz w:val="21"/>
                <w:szCs w:val="21"/>
                <w:lang w:val="en-US" w:eastAsia="zh-CN"/>
              </w:rPr>
              <w:t>64.38</w:t>
            </w:r>
            <w:r>
              <w:rPr>
                <w:rFonts w:hint="eastAsia"/>
                <w:bCs/>
                <w:color w:val="FF0000"/>
                <w:kern w:val="2"/>
                <w:sz w:val="21"/>
                <w:szCs w:val="21"/>
              </w:rPr>
              <w:t>t/a</w:t>
            </w:r>
          </w:p>
        </w:tc>
        <w:tc>
          <w:tcPr>
            <w:tcW w:w="1761" w:type="dxa"/>
            <w:vAlign w:val="center"/>
          </w:tcPr>
          <w:p>
            <w:pPr>
              <w:pStyle w:val="39"/>
              <w:rPr>
                <w:rFonts w:hint="eastAsia" w:hAnsi="宋体" w:cs="宋体"/>
                <w:snapToGrid w:val="0"/>
                <w:color w:val="auto"/>
                <w:kern w:val="21"/>
                <w:sz w:val="22"/>
                <w:szCs w:val="22"/>
                <w:lang w:val="en-US" w:eastAsia="zh-CN"/>
              </w:rPr>
            </w:pPr>
            <w:r>
              <w:rPr>
                <w:rFonts w:hint="eastAsia" w:hAnsi="宋体" w:cs="宋体"/>
                <w:snapToGrid w:val="0"/>
                <w:color w:val="auto"/>
                <w:kern w:val="21"/>
                <w:sz w:val="22"/>
                <w:szCs w:val="22"/>
                <w:lang w:val="en-US" w:eastAsia="zh-CN"/>
              </w:rPr>
              <w:t>/</w:t>
            </w:r>
          </w:p>
        </w:tc>
        <w:tc>
          <w:tcPr>
            <w:tcW w:w="1959" w:type="dxa"/>
            <w:vAlign w:val="center"/>
          </w:tcPr>
          <w:p>
            <w:pPr>
              <w:jc w:val="center"/>
              <w:rPr>
                <w:rFonts w:hint="eastAsia" w:cs="Times New Roman"/>
                <w:color w:val="FF0000"/>
                <w:kern w:val="2"/>
                <w:sz w:val="21"/>
                <w:szCs w:val="21"/>
                <w:lang w:val="en-US" w:eastAsia="zh-CN" w:bidi="ar-SA"/>
              </w:rPr>
            </w:pPr>
            <w:r>
              <w:rPr>
                <w:rFonts w:hint="eastAsia"/>
                <w:bCs/>
                <w:color w:val="FF0000"/>
                <w:kern w:val="2"/>
                <w:sz w:val="21"/>
                <w:szCs w:val="21"/>
                <w:lang w:val="en-US" w:eastAsia="zh-CN"/>
              </w:rPr>
              <w:t>64.38</w:t>
            </w:r>
            <w:r>
              <w:rPr>
                <w:rFonts w:hint="eastAsia"/>
                <w:bCs/>
                <w:color w:val="FF0000"/>
                <w:kern w:val="2"/>
                <w:sz w:val="21"/>
                <w:szCs w:val="21"/>
              </w:rPr>
              <w:t>t/a</w:t>
            </w:r>
          </w:p>
        </w:tc>
        <w:tc>
          <w:tcPr>
            <w:tcW w:w="826" w:type="dxa"/>
            <w:vAlign w:val="center"/>
          </w:tcPr>
          <w:p>
            <w:pPr>
              <w:pStyle w:val="39"/>
              <w:rPr>
                <w:rFonts w:hint="eastAsia" w:hAnsi="宋体" w:cs="宋体"/>
                <w:snapToGrid w:val="0"/>
                <w:color w:val="auto"/>
                <w:kern w:val="21"/>
                <w:sz w:val="22"/>
                <w:szCs w:val="22"/>
                <w:lang w:val="en-US" w:eastAsia="zh-CN"/>
              </w:rPr>
            </w:pPr>
            <w:r>
              <w:rPr>
                <w:rFonts w:hint="eastAsia" w:hAnsi="宋体" w:cs="宋体"/>
                <w:snapToGrid w:val="0"/>
                <w:color w:val="auto"/>
                <w:kern w:val="21"/>
                <w:sz w:val="22"/>
                <w:szCs w:val="22"/>
                <w:lang w:val="en-US" w:eastAsia="zh-CN"/>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1241" w:type="dxa"/>
            <w:vMerge w:val="continue"/>
            <w:vAlign w:val="center"/>
          </w:tcPr>
          <w:p>
            <w:pPr>
              <w:pStyle w:val="39"/>
              <w:rPr>
                <w:rFonts w:hAnsi="宋体" w:cs="宋体"/>
                <w:snapToGrid w:val="0"/>
                <w:color w:val="auto"/>
                <w:kern w:val="21"/>
                <w:sz w:val="22"/>
              </w:rPr>
            </w:pPr>
          </w:p>
        </w:tc>
        <w:tc>
          <w:tcPr>
            <w:tcW w:w="1500" w:type="dxa"/>
            <w:vAlign w:val="center"/>
          </w:tcPr>
          <w:p>
            <w:pPr>
              <w:jc w:val="center"/>
              <w:rPr>
                <w:rFonts w:hint="eastAsia" w:hAnsi="宋体" w:cs="宋体"/>
                <w:snapToGrid w:val="0"/>
                <w:color w:val="auto"/>
                <w:kern w:val="21"/>
                <w:sz w:val="22"/>
                <w:szCs w:val="22"/>
                <w:lang w:eastAsia="zh-CN"/>
              </w:rPr>
            </w:pPr>
            <w:r>
              <w:rPr>
                <w:rFonts w:hint="eastAsia"/>
                <w:color w:val="auto"/>
                <w:sz w:val="21"/>
                <w:szCs w:val="21"/>
              </w:rPr>
              <w:t>生活垃圾</w:t>
            </w:r>
          </w:p>
        </w:tc>
        <w:tc>
          <w:tcPr>
            <w:tcW w:w="1740" w:type="dxa"/>
            <w:vAlign w:val="center"/>
          </w:tcPr>
          <w:p>
            <w:pPr>
              <w:pStyle w:val="39"/>
              <w:rPr>
                <w:rFonts w:hint="eastAsia" w:hAnsi="宋体" w:cs="宋体"/>
                <w:snapToGrid w:val="0"/>
                <w:color w:val="auto"/>
                <w:kern w:val="21"/>
                <w:sz w:val="22"/>
                <w:szCs w:val="22"/>
              </w:rPr>
            </w:pPr>
            <w:r>
              <w:rPr>
                <w:rFonts w:hint="eastAsia" w:hAnsi="宋体" w:cs="宋体"/>
                <w:snapToGrid w:val="0"/>
                <w:color w:val="auto"/>
                <w:kern w:val="21"/>
                <w:sz w:val="22"/>
                <w:szCs w:val="22"/>
                <w:lang w:val="en-US" w:eastAsia="zh-CN"/>
              </w:rPr>
              <w:t>/</w:t>
            </w:r>
          </w:p>
        </w:tc>
        <w:tc>
          <w:tcPr>
            <w:tcW w:w="1501" w:type="dxa"/>
            <w:vAlign w:val="center"/>
          </w:tcPr>
          <w:p>
            <w:pPr>
              <w:pStyle w:val="39"/>
              <w:rPr>
                <w:rFonts w:hint="eastAsia" w:hAnsi="宋体" w:cs="宋体"/>
                <w:snapToGrid w:val="0"/>
                <w:color w:val="auto"/>
                <w:kern w:val="21"/>
                <w:sz w:val="22"/>
                <w:szCs w:val="22"/>
              </w:rPr>
            </w:pPr>
            <w:r>
              <w:rPr>
                <w:rFonts w:hint="eastAsia" w:hAnsi="宋体" w:cs="宋体"/>
                <w:snapToGrid w:val="0"/>
                <w:color w:val="auto"/>
                <w:kern w:val="21"/>
                <w:sz w:val="22"/>
                <w:szCs w:val="22"/>
                <w:lang w:val="en-US" w:eastAsia="zh-CN"/>
              </w:rPr>
              <w:t>/</w:t>
            </w:r>
          </w:p>
        </w:tc>
        <w:tc>
          <w:tcPr>
            <w:tcW w:w="1701" w:type="dxa"/>
            <w:vAlign w:val="center"/>
          </w:tcPr>
          <w:p>
            <w:pPr>
              <w:widowControl/>
              <w:snapToGrid w:val="0"/>
              <w:jc w:val="center"/>
              <w:textAlignment w:val="center"/>
              <w:rPr>
                <w:rFonts w:hint="eastAsia" w:hAnsi="宋体" w:cs="宋体"/>
                <w:snapToGrid w:val="0"/>
                <w:color w:val="auto"/>
                <w:kern w:val="21"/>
                <w:sz w:val="22"/>
                <w:szCs w:val="22"/>
              </w:rPr>
            </w:pPr>
            <w:r>
              <w:rPr>
                <w:rFonts w:hint="eastAsia" w:hAnsi="宋体" w:cs="宋体"/>
                <w:snapToGrid w:val="0"/>
                <w:color w:val="auto"/>
                <w:kern w:val="21"/>
                <w:sz w:val="22"/>
                <w:szCs w:val="22"/>
                <w:lang w:val="en-US" w:eastAsia="zh-CN"/>
              </w:rPr>
              <w:t>/</w:t>
            </w:r>
          </w:p>
        </w:tc>
        <w:tc>
          <w:tcPr>
            <w:tcW w:w="1559" w:type="dxa"/>
            <w:vAlign w:val="center"/>
          </w:tcPr>
          <w:p>
            <w:pPr>
              <w:jc w:val="center"/>
              <w:rPr>
                <w:rFonts w:hint="eastAsia" w:cs="Times New Roman"/>
                <w:color w:val="auto"/>
                <w:kern w:val="2"/>
                <w:sz w:val="21"/>
                <w:szCs w:val="21"/>
                <w:lang w:val="en-US" w:eastAsia="zh-CN" w:bidi="ar-SA"/>
              </w:rPr>
            </w:pPr>
            <w:r>
              <w:rPr>
                <w:rFonts w:hint="eastAsia"/>
                <w:color w:val="auto"/>
                <w:szCs w:val="21"/>
                <w:lang w:val="en-US" w:eastAsia="zh-CN"/>
              </w:rPr>
              <w:t>2.25</w:t>
            </w:r>
            <w:r>
              <w:rPr>
                <w:rFonts w:hint="eastAsia"/>
                <w:bCs/>
                <w:color w:val="auto"/>
                <w:kern w:val="2"/>
                <w:sz w:val="21"/>
                <w:szCs w:val="21"/>
              </w:rPr>
              <w:t>t/a</w:t>
            </w:r>
          </w:p>
        </w:tc>
        <w:tc>
          <w:tcPr>
            <w:tcW w:w="1761" w:type="dxa"/>
            <w:vAlign w:val="center"/>
          </w:tcPr>
          <w:p>
            <w:pPr>
              <w:pStyle w:val="39"/>
              <w:rPr>
                <w:rFonts w:hint="default" w:hAnsi="宋体" w:cs="宋体"/>
                <w:snapToGrid w:val="0"/>
                <w:color w:val="auto"/>
                <w:kern w:val="21"/>
                <w:sz w:val="22"/>
                <w:szCs w:val="22"/>
                <w:lang w:val="en-US" w:eastAsia="zh-CN"/>
              </w:rPr>
            </w:pPr>
            <w:r>
              <w:rPr>
                <w:rFonts w:hint="eastAsia" w:hAnsi="宋体" w:cs="宋体"/>
                <w:snapToGrid w:val="0"/>
                <w:color w:val="auto"/>
                <w:kern w:val="21"/>
                <w:sz w:val="22"/>
                <w:szCs w:val="22"/>
                <w:lang w:val="en-US" w:eastAsia="zh-CN"/>
              </w:rPr>
              <w:t>/</w:t>
            </w:r>
          </w:p>
        </w:tc>
        <w:tc>
          <w:tcPr>
            <w:tcW w:w="1959" w:type="dxa"/>
            <w:vAlign w:val="center"/>
          </w:tcPr>
          <w:p>
            <w:pPr>
              <w:jc w:val="center"/>
              <w:rPr>
                <w:rFonts w:hint="eastAsia" w:cs="Times New Roman"/>
                <w:color w:val="auto"/>
                <w:kern w:val="2"/>
                <w:sz w:val="21"/>
                <w:szCs w:val="21"/>
                <w:lang w:val="en-US" w:eastAsia="zh-CN" w:bidi="ar-SA"/>
              </w:rPr>
            </w:pPr>
            <w:r>
              <w:rPr>
                <w:rFonts w:hint="eastAsia"/>
                <w:color w:val="auto"/>
                <w:szCs w:val="21"/>
                <w:lang w:val="en-US" w:eastAsia="zh-CN"/>
              </w:rPr>
              <w:t>2.25</w:t>
            </w:r>
            <w:r>
              <w:rPr>
                <w:rFonts w:hint="eastAsia"/>
                <w:bCs/>
                <w:color w:val="auto"/>
                <w:kern w:val="2"/>
                <w:sz w:val="21"/>
                <w:szCs w:val="21"/>
              </w:rPr>
              <w:t>t/a</w:t>
            </w:r>
          </w:p>
        </w:tc>
        <w:tc>
          <w:tcPr>
            <w:tcW w:w="826" w:type="dxa"/>
            <w:vAlign w:val="center"/>
          </w:tcPr>
          <w:p>
            <w:pPr>
              <w:pStyle w:val="39"/>
              <w:rPr>
                <w:rFonts w:hint="default" w:hAnsi="宋体" w:cs="宋体"/>
                <w:snapToGrid w:val="0"/>
                <w:color w:val="auto"/>
                <w:kern w:val="21"/>
                <w:sz w:val="22"/>
                <w:szCs w:val="22"/>
                <w:lang w:val="en-US" w:eastAsia="zh-CN"/>
              </w:rPr>
            </w:pPr>
            <w:r>
              <w:rPr>
                <w:rFonts w:hint="eastAsia" w:hAnsi="宋体" w:cs="宋体"/>
                <w:snapToGrid w:val="0"/>
                <w:color w:val="auto"/>
                <w:kern w:val="21"/>
                <w:sz w:val="22"/>
                <w:szCs w:val="22"/>
                <w:lang w:val="en-US" w:eastAsia="zh-CN"/>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73" w:hRule="atLeast"/>
        </w:trPr>
        <w:tc>
          <w:tcPr>
            <w:tcW w:w="1241" w:type="dxa"/>
            <w:vAlign w:val="center"/>
          </w:tcPr>
          <w:p>
            <w:pPr>
              <w:pStyle w:val="39"/>
              <w:rPr>
                <w:rFonts w:hAnsi="宋体" w:cs="宋体"/>
                <w:snapToGrid w:val="0"/>
                <w:color w:val="auto"/>
                <w:kern w:val="21"/>
                <w:sz w:val="22"/>
              </w:rPr>
            </w:pPr>
            <w:r>
              <w:rPr>
                <w:rFonts w:hint="eastAsia" w:hAnsi="宋体" w:cs="宋体"/>
                <w:snapToGrid w:val="0"/>
                <w:color w:val="auto"/>
                <w:kern w:val="21"/>
                <w:sz w:val="22"/>
              </w:rPr>
              <w:t>危险废物</w:t>
            </w:r>
          </w:p>
        </w:tc>
        <w:tc>
          <w:tcPr>
            <w:tcW w:w="1500" w:type="dxa"/>
            <w:vAlign w:val="center"/>
          </w:tcPr>
          <w:p>
            <w:pPr>
              <w:jc w:val="center"/>
              <w:rPr>
                <w:rFonts w:hint="eastAsia" w:hAnsi="宋体" w:eastAsia="宋体" w:cs="宋体"/>
                <w:snapToGrid w:val="0"/>
                <w:color w:val="auto"/>
                <w:kern w:val="21"/>
                <w:sz w:val="22"/>
                <w:szCs w:val="22"/>
                <w:lang w:val="en-US" w:eastAsia="zh-CN"/>
              </w:rPr>
            </w:pPr>
            <w:r>
              <w:rPr>
                <w:rFonts w:hint="eastAsia" w:hAnsi="宋体" w:cs="宋体"/>
                <w:snapToGrid w:val="0"/>
                <w:color w:val="auto"/>
                <w:kern w:val="21"/>
                <w:sz w:val="22"/>
                <w:szCs w:val="22"/>
                <w:lang w:val="en-US" w:eastAsia="zh-CN"/>
              </w:rPr>
              <w:t>/</w:t>
            </w:r>
          </w:p>
        </w:tc>
        <w:tc>
          <w:tcPr>
            <w:tcW w:w="1740" w:type="dxa"/>
            <w:vAlign w:val="center"/>
          </w:tcPr>
          <w:p>
            <w:pPr>
              <w:pStyle w:val="39"/>
              <w:rPr>
                <w:rFonts w:hint="eastAsia" w:hAnsi="宋体" w:eastAsia="宋体" w:cs="宋体"/>
                <w:snapToGrid w:val="0"/>
                <w:color w:val="auto"/>
                <w:kern w:val="21"/>
                <w:sz w:val="22"/>
                <w:szCs w:val="22"/>
                <w:lang w:val="en-US" w:eastAsia="zh-CN"/>
              </w:rPr>
            </w:pPr>
            <w:r>
              <w:rPr>
                <w:rFonts w:hint="eastAsia" w:hAnsi="宋体" w:cs="宋体"/>
                <w:snapToGrid w:val="0"/>
                <w:color w:val="auto"/>
                <w:kern w:val="21"/>
                <w:sz w:val="22"/>
                <w:szCs w:val="22"/>
                <w:lang w:val="en-US" w:eastAsia="zh-CN"/>
              </w:rPr>
              <w:t>/</w:t>
            </w:r>
          </w:p>
        </w:tc>
        <w:tc>
          <w:tcPr>
            <w:tcW w:w="1501" w:type="dxa"/>
            <w:vAlign w:val="center"/>
          </w:tcPr>
          <w:p>
            <w:pPr>
              <w:pStyle w:val="39"/>
              <w:rPr>
                <w:rFonts w:hint="eastAsia" w:hAnsi="宋体" w:eastAsia="宋体" w:cs="宋体"/>
                <w:snapToGrid w:val="0"/>
                <w:color w:val="auto"/>
                <w:kern w:val="21"/>
                <w:sz w:val="22"/>
                <w:szCs w:val="22"/>
                <w:lang w:val="en-US" w:eastAsia="zh-CN"/>
              </w:rPr>
            </w:pPr>
            <w:r>
              <w:rPr>
                <w:rFonts w:hint="eastAsia" w:hAnsi="宋体" w:cs="宋体"/>
                <w:snapToGrid w:val="0"/>
                <w:color w:val="auto"/>
                <w:kern w:val="21"/>
                <w:sz w:val="22"/>
                <w:szCs w:val="22"/>
                <w:lang w:val="en-US" w:eastAsia="zh-CN"/>
              </w:rPr>
              <w:t>/</w:t>
            </w:r>
          </w:p>
        </w:tc>
        <w:tc>
          <w:tcPr>
            <w:tcW w:w="1701" w:type="dxa"/>
            <w:vAlign w:val="center"/>
          </w:tcPr>
          <w:p>
            <w:pPr>
              <w:pStyle w:val="39"/>
              <w:rPr>
                <w:rFonts w:hint="eastAsia" w:hAnsi="宋体" w:eastAsia="宋体" w:cs="宋体"/>
                <w:snapToGrid w:val="0"/>
                <w:color w:val="auto"/>
                <w:kern w:val="21"/>
                <w:sz w:val="22"/>
                <w:szCs w:val="22"/>
                <w:lang w:val="en-US" w:eastAsia="zh-CN"/>
              </w:rPr>
            </w:pPr>
            <w:r>
              <w:rPr>
                <w:rFonts w:hint="eastAsia" w:hAnsi="宋体" w:cs="宋体"/>
                <w:snapToGrid w:val="0"/>
                <w:color w:val="auto"/>
                <w:kern w:val="21"/>
                <w:sz w:val="22"/>
                <w:szCs w:val="22"/>
                <w:lang w:val="en-US" w:eastAsia="zh-CN"/>
              </w:rPr>
              <w:t>/</w:t>
            </w:r>
          </w:p>
        </w:tc>
        <w:tc>
          <w:tcPr>
            <w:tcW w:w="1559" w:type="dxa"/>
            <w:vAlign w:val="center"/>
          </w:tcPr>
          <w:p>
            <w:pPr>
              <w:jc w:val="center"/>
              <w:rPr>
                <w:rFonts w:hint="eastAsia" w:hAnsi="宋体" w:eastAsia="宋体" w:cs="宋体"/>
                <w:snapToGrid w:val="0"/>
                <w:color w:val="auto"/>
                <w:kern w:val="21"/>
                <w:sz w:val="22"/>
                <w:szCs w:val="22"/>
                <w:lang w:val="en-US" w:eastAsia="zh-CN"/>
              </w:rPr>
            </w:pPr>
            <w:r>
              <w:rPr>
                <w:rFonts w:hint="eastAsia" w:hAnsi="宋体" w:cs="宋体"/>
                <w:snapToGrid w:val="0"/>
                <w:color w:val="auto"/>
                <w:kern w:val="21"/>
                <w:sz w:val="22"/>
                <w:szCs w:val="22"/>
                <w:lang w:val="en-US" w:eastAsia="zh-CN"/>
              </w:rPr>
              <w:t>/</w:t>
            </w:r>
          </w:p>
        </w:tc>
        <w:tc>
          <w:tcPr>
            <w:tcW w:w="1761" w:type="dxa"/>
            <w:vAlign w:val="center"/>
          </w:tcPr>
          <w:p>
            <w:pPr>
              <w:pStyle w:val="39"/>
              <w:rPr>
                <w:rFonts w:hint="eastAsia" w:hAnsi="宋体" w:eastAsia="宋体" w:cs="宋体"/>
                <w:snapToGrid w:val="0"/>
                <w:color w:val="auto"/>
                <w:kern w:val="21"/>
                <w:sz w:val="22"/>
                <w:szCs w:val="22"/>
                <w:lang w:val="en-US" w:eastAsia="zh-CN"/>
              </w:rPr>
            </w:pPr>
            <w:r>
              <w:rPr>
                <w:rFonts w:hint="eastAsia" w:hAnsi="宋体" w:cs="宋体"/>
                <w:snapToGrid w:val="0"/>
                <w:color w:val="auto"/>
                <w:kern w:val="21"/>
                <w:sz w:val="22"/>
                <w:szCs w:val="22"/>
                <w:lang w:val="en-US" w:eastAsia="zh-CN"/>
              </w:rPr>
              <w:t>/</w:t>
            </w:r>
          </w:p>
        </w:tc>
        <w:tc>
          <w:tcPr>
            <w:tcW w:w="1959" w:type="dxa"/>
            <w:vAlign w:val="center"/>
          </w:tcPr>
          <w:p>
            <w:pPr>
              <w:jc w:val="center"/>
              <w:rPr>
                <w:rFonts w:hint="eastAsia" w:hAnsi="宋体" w:eastAsia="宋体" w:cs="宋体"/>
                <w:snapToGrid w:val="0"/>
                <w:color w:val="auto"/>
                <w:kern w:val="21"/>
                <w:sz w:val="22"/>
                <w:szCs w:val="22"/>
                <w:lang w:val="en-US" w:eastAsia="zh-CN"/>
              </w:rPr>
            </w:pPr>
            <w:r>
              <w:rPr>
                <w:rFonts w:hint="eastAsia" w:hAnsi="宋体" w:cs="宋体"/>
                <w:snapToGrid w:val="0"/>
                <w:color w:val="auto"/>
                <w:kern w:val="21"/>
                <w:sz w:val="22"/>
                <w:szCs w:val="22"/>
                <w:lang w:val="en-US" w:eastAsia="zh-CN"/>
              </w:rPr>
              <w:t>/</w:t>
            </w:r>
          </w:p>
        </w:tc>
        <w:tc>
          <w:tcPr>
            <w:tcW w:w="826" w:type="dxa"/>
            <w:vAlign w:val="center"/>
          </w:tcPr>
          <w:p>
            <w:pPr>
              <w:pStyle w:val="39"/>
              <w:rPr>
                <w:rFonts w:hint="eastAsia" w:hAnsi="宋体" w:eastAsia="宋体" w:cs="宋体"/>
                <w:snapToGrid w:val="0"/>
                <w:color w:val="auto"/>
                <w:kern w:val="21"/>
                <w:sz w:val="22"/>
                <w:szCs w:val="22"/>
                <w:lang w:val="en-US" w:eastAsia="zh-CN"/>
              </w:rPr>
            </w:pPr>
            <w:r>
              <w:rPr>
                <w:rFonts w:hint="eastAsia" w:hAnsi="宋体" w:cs="宋体"/>
                <w:snapToGrid w:val="0"/>
                <w:color w:val="auto"/>
                <w:kern w:val="21"/>
                <w:sz w:val="22"/>
                <w:szCs w:val="22"/>
                <w:lang w:val="en-US" w:eastAsia="zh-CN"/>
              </w:rPr>
              <w:t>/</w:t>
            </w:r>
          </w:p>
        </w:tc>
      </w:tr>
    </w:tbl>
    <w:p>
      <w:pPr>
        <w:pStyle w:val="39"/>
        <w:spacing w:after="24"/>
        <w:jc w:val="left"/>
        <w:rPr>
          <w:snapToGrid w:val="0"/>
          <w:color w:val="auto"/>
          <w:spacing w:val="-6"/>
          <w:kern w:val="21"/>
          <w:sz w:val="22"/>
        </w:rPr>
      </w:pPr>
      <w:r>
        <w:rPr>
          <w:snapToGrid w:val="0"/>
          <w:color w:val="auto"/>
          <w:kern w:val="21"/>
          <w:sz w:val="22"/>
        </w:rPr>
        <w:t>注：</w:t>
      </w:r>
      <w:r>
        <w:rPr>
          <w:snapToGrid w:val="0"/>
          <w:color w:val="auto"/>
          <w:spacing w:val="-16"/>
          <w:kern w:val="21"/>
          <w:sz w:val="22"/>
        </w:rPr>
        <w:fldChar w:fldCharType="begin"/>
      </w:r>
      <w:r>
        <w:rPr>
          <w:snapToGrid w:val="0"/>
          <w:color w:val="auto"/>
          <w:spacing w:val="-16"/>
          <w:kern w:val="21"/>
          <w:sz w:val="22"/>
        </w:rPr>
        <w:instrText xml:space="preserve"> = 6 \* GB3 \* MERGEFORMAT </w:instrText>
      </w:r>
      <w:r>
        <w:rPr>
          <w:snapToGrid w:val="0"/>
          <w:color w:val="auto"/>
          <w:spacing w:val="-16"/>
          <w:kern w:val="21"/>
          <w:sz w:val="22"/>
        </w:rPr>
        <w:fldChar w:fldCharType="separate"/>
      </w:r>
      <w:r>
        <w:rPr>
          <w:color w:val="auto"/>
          <w:sz w:val="22"/>
        </w:rPr>
        <w:t>⑥</w:t>
      </w:r>
      <w:r>
        <w:rPr>
          <w:snapToGrid w:val="0"/>
          <w:color w:val="auto"/>
          <w:spacing w:val="-16"/>
          <w:kern w:val="21"/>
          <w:sz w:val="22"/>
        </w:rPr>
        <w:fldChar w:fldCharType="end"/>
      </w:r>
      <w:r>
        <w:rPr>
          <w:snapToGrid w:val="0"/>
          <w:color w:val="auto"/>
          <w:spacing w:val="-16"/>
          <w:kern w:val="21"/>
          <w:sz w:val="22"/>
        </w:rPr>
        <w:t>=</w:t>
      </w:r>
      <w:r>
        <w:rPr>
          <w:snapToGrid w:val="0"/>
          <w:color w:val="auto"/>
          <w:spacing w:val="-6"/>
          <w:kern w:val="21"/>
          <w:sz w:val="22"/>
        </w:rPr>
        <w:fldChar w:fldCharType="begin"/>
      </w:r>
      <w:r>
        <w:rPr>
          <w:snapToGrid w:val="0"/>
          <w:color w:val="auto"/>
          <w:spacing w:val="-6"/>
          <w:kern w:val="21"/>
          <w:sz w:val="22"/>
        </w:rPr>
        <w:instrText xml:space="preserve"> = 1 \* GB3 \* MERGEFORMAT </w:instrText>
      </w:r>
      <w:r>
        <w:rPr>
          <w:snapToGrid w:val="0"/>
          <w:color w:val="auto"/>
          <w:spacing w:val="-6"/>
          <w:kern w:val="21"/>
          <w:sz w:val="22"/>
        </w:rPr>
        <w:fldChar w:fldCharType="separate"/>
      </w:r>
      <w:r>
        <w:rPr>
          <w:color w:val="auto"/>
          <w:sz w:val="22"/>
        </w:rPr>
        <w:t>①</w:t>
      </w:r>
      <w:r>
        <w:rPr>
          <w:snapToGrid w:val="0"/>
          <w:color w:val="auto"/>
          <w:spacing w:val="-6"/>
          <w:kern w:val="21"/>
          <w:sz w:val="22"/>
        </w:rPr>
        <w:fldChar w:fldCharType="end"/>
      </w:r>
      <w:r>
        <w:rPr>
          <w:snapToGrid w:val="0"/>
          <w:color w:val="auto"/>
          <w:spacing w:val="-6"/>
          <w:kern w:val="21"/>
          <w:sz w:val="22"/>
        </w:rPr>
        <w:t>+</w:t>
      </w:r>
      <w:r>
        <w:rPr>
          <w:snapToGrid w:val="0"/>
          <w:color w:val="auto"/>
          <w:spacing w:val="-6"/>
          <w:kern w:val="21"/>
          <w:sz w:val="22"/>
        </w:rPr>
        <w:fldChar w:fldCharType="begin"/>
      </w:r>
      <w:r>
        <w:rPr>
          <w:snapToGrid w:val="0"/>
          <w:color w:val="auto"/>
          <w:spacing w:val="-6"/>
          <w:kern w:val="21"/>
          <w:sz w:val="22"/>
        </w:rPr>
        <w:instrText xml:space="preserve"> = 3 \* GB3 \* MERGEFORMAT </w:instrText>
      </w:r>
      <w:r>
        <w:rPr>
          <w:snapToGrid w:val="0"/>
          <w:color w:val="auto"/>
          <w:spacing w:val="-6"/>
          <w:kern w:val="21"/>
          <w:sz w:val="22"/>
        </w:rPr>
        <w:fldChar w:fldCharType="separate"/>
      </w:r>
      <w:r>
        <w:rPr>
          <w:color w:val="auto"/>
          <w:sz w:val="22"/>
        </w:rPr>
        <w:t>③</w:t>
      </w:r>
      <w:r>
        <w:rPr>
          <w:snapToGrid w:val="0"/>
          <w:color w:val="auto"/>
          <w:spacing w:val="-6"/>
          <w:kern w:val="21"/>
          <w:sz w:val="22"/>
        </w:rPr>
        <w:fldChar w:fldCharType="end"/>
      </w:r>
      <w:r>
        <w:rPr>
          <w:snapToGrid w:val="0"/>
          <w:color w:val="auto"/>
          <w:spacing w:val="-6"/>
          <w:kern w:val="21"/>
          <w:sz w:val="22"/>
        </w:rPr>
        <w:t>+</w:t>
      </w:r>
      <w:r>
        <w:rPr>
          <w:snapToGrid w:val="0"/>
          <w:color w:val="auto"/>
          <w:spacing w:val="-6"/>
          <w:kern w:val="21"/>
          <w:sz w:val="22"/>
        </w:rPr>
        <w:fldChar w:fldCharType="begin"/>
      </w:r>
      <w:r>
        <w:rPr>
          <w:snapToGrid w:val="0"/>
          <w:color w:val="auto"/>
          <w:spacing w:val="-6"/>
          <w:kern w:val="21"/>
          <w:sz w:val="22"/>
        </w:rPr>
        <w:instrText xml:space="preserve"> = 4 \* GB3 \* MERGEFORMAT </w:instrText>
      </w:r>
      <w:r>
        <w:rPr>
          <w:snapToGrid w:val="0"/>
          <w:color w:val="auto"/>
          <w:spacing w:val="-6"/>
          <w:kern w:val="21"/>
          <w:sz w:val="22"/>
        </w:rPr>
        <w:fldChar w:fldCharType="separate"/>
      </w:r>
      <w:r>
        <w:rPr>
          <w:color w:val="auto"/>
          <w:sz w:val="22"/>
        </w:rPr>
        <w:t>④</w:t>
      </w:r>
      <w:r>
        <w:rPr>
          <w:snapToGrid w:val="0"/>
          <w:color w:val="auto"/>
          <w:spacing w:val="-6"/>
          <w:kern w:val="21"/>
          <w:sz w:val="22"/>
        </w:rPr>
        <w:fldChar w:fldCharType="end"/>
      </w:r>
      <w:r>
        <w:rPr>
          <w:snapToGrid w:val="0"/>
          <w:color w:val="auto"/>
          <w:spacing w:val="-6"/>
          <w:kern w:val="21"/>
          <w:sz w:val="22"/>
        </w:rPr>
        <w:t>-</w:t>
      </w:r>
      <w:r>
        <w:rPr>
          <w:snapToGrid w:val="0"/>
          <w:color w:val="auto"/>
          <w:spacing w:val="-16"/>
          <w:kern w:val="21"/>
          <w:sz w:val="22"/>
        </w:rPr>
        <w:fldChar w:fldCharType="begin"/>
      </w:r>
      <w:r>
        <w:rPr>
          <w:snapToGrid w:val="0"/>
          <w:color w:val="auto"/>
          <w:spacing w:val="-16"/>
          <w:kern w:val="21"/>
          <w:sz w:val="22"/>
        </w:rPr>
        <w:instrText xml:space="preserve"> = 5 \* GB3 \* MERGEFORMAT </w:instrText>
      </w:r>
      <w:r>
        <w:rPr>
          <w:snapToGrid w:val="0"/>
          <w:color w:val="auto"/>
          <w:spacing w:val="-16"/>
          <w:kern w:val="21"/>
          <w:sz w:val="22"/>
        </w:rPr>
        <w:fldChar w:fldCharType="separate"/>
      </w:r>
      <w:r>
        <w:rPr>
          <w:color w:val="auto"/>
          <w:sz w:val="22"/>
        </w:rPr>
        <w:t>⑤</w:t>
      </w:r>
      <w:r>
        <w:rPr>
          <w:snapToGrid w:val="0"/>
          <w:color w:val="auto"/>
          <w:spacing w:val="-16"/>
          <w:kern w:val="21"/>
          <w:sz w:val="22"/>
        </w:rPr>
        <w:fldChar w:fldCharType="end"/>
      </w:r>
      <w:r>
        <w:rPr>
          <w:snapToGrid w:val="0"/>
          <w:color w:val="auto"/>
          <w:spacing w:val="-16"/>
          <w:kern w:val="21"/>
          <w:sz w:val="22"/>
        </w:rPr>
        <w:t>；</w:t>
      </w:r>
      <w:r>
        <w:rPr>
          <w:snapToGrid w:val="0"/>
          <w:color w:val="auto"/>
          <w:spacing w:val="-6"/>
          <w:kern w:val="21"/>
          <w:sz w:val="22"/>
        </w:rPr>
        <w:fldChar w:fldCharType="begin"/>
      </w:r>
      <w:r>
        <w:rPr>
          <w:snapToGrid w:val="0"/>
          <w:color w:val="auto"/>
          <w:spacing w:val="-6"/>
          <w:kern w:val="21"/>
          <w:sz w:val="22"/>
        </w:rPr>
        <w:instrText xml:space="preserve"> = 7 \* GB3 \* MERGEFORMAT </w:instrText>
      </w:r>
      <w:r>
        <w:rPr>
          <w:snapToGrid w:val="0"/>
          <w:color w:val="auto"/>
          <w:spacing w:val="-6"/>
          <w:kern w:val="21"/>
          <w:sz w:val="22"/>
        </w:rPr>
        <w:fldChar w:fldCharType="separate"/>
      </w:r>
      <w:r>
        <w:rPr>
          <w:color w:val="auto"/>
          <w:sz w:val="22"/>
        </w:rPr>
        <w:t>⑦</w:t>
      </w:r>
      <w:r>
        <w:rPr>
          <w:snapToGrid w:val="0"/>
          <w:color w:val="auto"/>
          <w:spacing w:val="-6"/>
          <w:kern w:val="21"/>
          <w:sz w:val="22"/>
        </w:rPr>
        <w:fldChar w:fldCharType="end"/>
      </w:r>
      <w:r>
        <w:rPr>
          <w:snapToGrid w:val="0"/>
          <w:color w:val="auto"/>
          <w:spacing w:val="-6"/>
          <w:kern w:val="21"/>
          <w:sz w:val="22"/>
        </w:rPr>
        <w:t>=</w:t>
      </w:r>
      <w:r>
        <w:rPr>
          <w:snapToGrid w:val="0"/>
          <w:color w:val="auto"/>
          <w:spacing w:val="-16"/>
          <w:kern w:val="21"/>
          <w:sz w:val="22"/>
        </w:rPr>
        <w:fldChar w:fldCharType="begin"/>
      </w:r>
      <w:r>
        <w:rPr>
          <w:snapToGrid w:val="0"/>
          <w:color w:val="auto"/>
          <w:spacing w:val="-16"/>
          <w:kern w:val="21"/>
          <w:sz w:val="22"/>
        </w:rPr>
        <w:instrText xml:space="preserve"> = 6 \* GB3 \* MERGEFORMAT </w:instrText>
      </w:r>
      <w:r>
        <w:rPr>
          <w:snapToGrid w:val="0"/>
          <w:color w:val="auto"/>
          <w:spacing w:val="-16"/>
          <w:kern w:val="21"/>
          <w:sz w:val="22"/>
        </w:rPr>
        <w:fldChar w:fldCharType="separate"/>
      </w:r>
      <w:r>
        <w:rPr>
          <w:color w:val="auto"/>
          <w:sz w:val="22"/>
        </w:rPr>
        <w:t>⑥</w:t>
      </w:r>
      <w:r>
        <w:rPr>
          <w:snapToGrid w:val="0"/>
          <w:color w:val="auto"/>
          <w:spacing w:val="-16"/>
          <w:kern w:val="21"/>
          <w:sz w:val="22"/>
        </w:rPr>
        <w:fldChar w:fldCharType="end"/>
      </w:r>
      <w:r>
        <w:rPr>
          <w:snapToGrid w:val="0"/>
          <w:color w:val="auto"/>
          <w:spacing w:val="-16"/>
          <w:kern w:val="21"/>
          <w:sz w:val="22"/>
        </w:rPr>
        <w:t>-</w:t>
      </w:r>
      <w:r>
        <w:rPr>
          <w:snapToGrid w:val="0"/>
          <w:color w:val="auto"/>
          <w:spacing w:val="-6"/>
          <w:kern w:val="21"/>
          <w:sz w:val="22"/>
        </w:rPr>
        <w:fldChar w:fldCharType="begin"/>
      </w:r>
      <w:r>
        <w:rPr>
          <w:snapToGrid w:val="0"/>
          <w:color w:val="auto"/>
          <w:spacing w:val="-6"/>
          <w:kern w:val="21"/>
          <w:sz w:val="22"/>
        </w:rPr>
        <w:instrText xml:space="preserve"> = 1 \* GB3 \* MERGEFORMAT </w:instrText>
      </w:r>
      <w:r>
        <w:rPr>
          <w:snapToGrid w:val="0"/>
          <w:color w:val="auto"/>
          <w:spacing w:val="-6"/>
          <w:kern w:val="21"/>
          <w:sz w:val="22"/>
        </w:rPr>
        <w:fldChar w:fldCharType="separate"/>
      </w:r>
      <w:r>
        <w:rPr>
          <w:color w:val="auto"/>
          <w:sz w:val="22"/>
        </w:rPr>
        <w:t>①</w:t>
      </w:r>
      <w:r>
        <w:rPr>
          <w:snapToGrid w:val="0"/>
          <w:color w:val="auto"/>
          <w:spacing w:val="-6"/>
          <w:kern w:val="21"/>
          <w:sz w:val="22"/>
        </w:rPr>
        <w:fldChar w:fldCharType="end"/>
      </w:r>
    </w:p>
    <w:p>
      <w:pPr>
        <w:pStyle w:val="25"/>
        <w:ind w:firstLine="0" w:firstLineChars="0"/>
        <w:rPr>
          <w:color w:val="auto"/>
        </w:rPr>
        <w:sectPr>
          <w:footerReference r:id="rId16" w:type="default"/>
          <w:pgSz w:w="16838" w:h="11906" w:orient="landscape"/>
          <w:pgMar w:top="1417" w:right="1417" w:bottom="1417" w:left="1417" w:header="851" w:footer="992" w:gutter="0"/>
          <w:pgBorders>
            <w:top w:val="none" w:sz="0" w:space="0"/>
            <w:left w:val="none" w:sz="0" w:space="0"/>
            <w:bottom w:val="none" w:sz="0" w:space="0"/>
            <w:right w:val="none" w:sz="0" w:space="0"/>
          </w:pgBorders>
          <w:cols w:space="425" w:num="1"/>
          <w:docGrid w:type="lines" w:linePitch="312" w:charSpace="0"/>
        </w:sectPr>
      </w:pPr>
    </w:p>
    <w:p>
      <w:pPr>
        <w:pStyle w:val="36"/>
        <w:ind w:firstLine="0" w:firstLineChars="0"/>
        <w:jc w:val="center"/>
        <w:rPr>
          <w:color w:val="auto"/>
        </w:rPr>
      </w:pPr>
      <w:r>
        <w:rPr>
          <w:color w:val="auto"/>
          <w:sz w:val="24"/>
        </w:rPr>
        <mc:AlternateContent>
          <mc:Choice Requires="wps">
            <w:drawing>
              <wp:anchor distT="0" distB="0" distL="114300" distR="114300" simplePos="0" relativeHeight="251671552" behindDoc="0" locked="0" layoutInCell="1" allowOverlap="1">
                <wp:simplePos x="0" y="0"/>
                <wp:positionH relativeFrom="column">
                  <wp:posOffset>4834255</wp:posOffset>
                </wp:positionH>
                <wp:positionV relativeFrom="paragraph">
                  <wp:posOffset>1652905</wp:posOffset>
                </wp:positionV>
                <wp:extent cx="75565" cy="75565"/>
                <wp:effectExtent l="8890" t="8890" r="10795" b="10795"/>
                <wp:wrapNone/>
                <wp:docPr id="8" name="菱形 8"/>
                <wp:cNvGraphicFramePr/>
                <a:graphic xmlns:a="http://schemas.openxmlformats.org/drawingml/2006/main">
                  <a:graphicData uri="http://schemas.microsoft.com/office/word/2010/wordprocessingShape">
                    <wps:wsp>
                      <wps:cNvSpPr/>
                      <wps:spPr>
                        <a:xfrm>
                          <a:off x="5652135" y="2694305"/>
                          <a:ext cx="75565" cy="75565"/>
                        </a:xfrm>
                        <a:prstGeom prst="diamond">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4" type="#_x0000_t4" style="position:absolute;left:0pt;margin-left:380.65pt;margin-top:130.15pt;height:5.95pt;width:5.95pt;z-index:251671552;v-text-anchor:middle;mso-width-relative:page;mso-height-relative:page;" fillcolor="#FF0000" filled="t" stroked="t" coordsize="21600,21600" o:gfxdata="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">
                <v:fill on="t" focussize="0,0"/>
                <v:stroke weight="1pt" color="#FF0000 [3204]" miterlimit="8" joinstyle="miter"/>
                <v:imagedata o:title=""/>
                <o:lock v:ext="edit" aspectratio="f"/>
              </v:shape>
            </w:pict>
          </mc:Fallback>
        </mc:AlternateContent>
      </w:r>
      <w:r>
        <w:rPr>
          <w:color w:val="auto"/>
          <w:sz w:val="24"/>
        </w:rPr>
        <mc:AlternateContent>
          <mc:Choice Requires="wps">
            <w:drawing>
              <wp:anchor distT="0" distB="0" distL="114300" distR="114300" simplePos="0" relativeHeight="251672576" behindDoc="0" locked="0" layoutInCell="1" allowOverlap="1">
                <wp:simplePos x="0" y="0"/>
                <wp:positionH relativeFrom="column">
                  <wp:posOffset>4789170</wp:posOffset>
                </wp:positionH>
                <wp:positionV relativeFrom="paragraph">
                  <wp:posOffset>498475</wp:posOffset>
                </wp:positionV>
                <wp:extent cx="600075" cy="819150"/>
                <wp:effectExtent l="6350" t="6350" r="22225" b="127000"/>
                <wp:wrapNone/>
                <wp:docPr id="10" name="圆角矩形标注 10"/>
                <wp:cNvGraphicFramePr/>
                <a:graphic xmlns:a="http://schemas.openxmlformats.org/drawingml/2006/main">
                  <a:graphicData uri="http://schemas.microsoft.com/office/word/2010/wordprocessingShape">
                    <wps:wsp>
                      <wps:cNvSpPr/>
                      <wps:spPr>
                        <a:xfrm>
                          <a:off x="5671185" y="1884680"/>
                          <a:ext cx="600075" cy="819150"/>
                        </a:xfrm>
                        <a:prstGeom prst="wedgeRoundRectCallou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pPr>
                              <w:jc w:val="center"/>
                              <w:rPr>
                                <w:rFonts w:hint="eastAsia" w:eastAsia="宋体"/>
                                <w:color w:val="FF0000"/>
                                <w:lang w:val="en-US" w:eastAsia="zh-CN"/>
                              </w:rPr>
                            </w:pPr>
                            <w:r>
                              <w:rPr>
                                <w:rFonts w:hint="eastAsia"/>
                                <w:color w:val="FF0000"/>
                                <w:lang w:val="en-US" w:eastAsia="zh-CN"/>
                              </w:rPr>
                              <w:t>项目所在地</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62" type="#_x0000_t62" style="position:absolute;left:0pt;margin-left:377.1pt;margin-top:39.25pt;height:64.5pt;width:47.25pt;z-index:251672576;v-text-anchor:middle;mso-width-relative:page;mso-height-relative:page;" filled="f" stroked="t" coordsize="21600,21600" o:gfxdata="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" adj="6300,24300,14400">
                <v:fill on="f" focussize="0,0"/>
                <v:stroke weight="1pt" color="#FF0000 [3204]" miterlimit="8" joinstyle="miter"/>
                <v:imagedata o:title=""/>
                <o:lock v:ext="edit" aspectratio="f"/>
                <v:textbox>
                  <w:txbxContent>
                    <w:p>
                      <w:pPr>
                        <w:jc w:val="center"/>
                        <w:rPr>
                          <w:rFonts w:hint="eastAsia" w:eastAsia="宋体"/>
                          <w:color w:val="FF0000"/>
                          <w:lang w:val="en-US" w:eastAsia="zh-CN"/>
                        </w:rPr>
                      </w:pPr>
                      <w:r>
                        <w:rPr>
                          <w:rFonts w:hint="eastAsia"/>
                          <w:color w:val="FF0000"/>
                          <w:lang w:val="en-US" w:eastAsia="zh-CN"/>
                        </w:rPr>
                        <w:t>项目所在地</w:t>
                      </w:r>
                    </w:p>
                  </w:txbxContent>
                </v:textbox>
              </v:shape>
            </w:pict>
          </mc:Fallback>
        </mc:AlternateContent>
      </w:r>
      <w:r>
        <w:rPr>
          <w:color w:val="auto"/>
          <w:sz w:val="24"/>
        </w:rPr>
        <mc:AlternateContent>
          <mc:Choice Requires="wps">
            <w:drawing>
              <wp:anchor distT="0" distB="0" distL="114300" distR="114300" simplePos="0" relativeHeight="251680768" behindDoc="0" locked="0" layoutInCell="1" allowOverlap="1">
                <wp:simplePos x="0" y="0"/>
                <wp:positionH relativeFrom="column">
                  <wp:posOffset>4902200</wp:posOffset>
                </wp:positionH>
                <wp:positionV relativeFrom="paragraph">
                  <wp:posOffset>1419860</wp:posOffset>
                </wp:positionV>
                <wp:extent cx="62230" cy="226060"/>
                <wp:effectExtent l="24765" t="1270" r="8255" b="1270"/>
                <wp:wrapNone/>
                <wp:docPr id="61" name="直接箭头连接符 61"/>
                <wp:cNvGraphicFramePr/>
                <a:graphic xmlns:a="http://schemas.openxmlformats.org/drawingml/2006/main">
                  <a:graphicData uri="http://schemas.microsoft.com/office/word/2010/wordprocessingShape">
                    <wps:wsp>
                      <wps:cNvCnPr>
                        <a:stCxn id="10" idx="4"/>
                      </wps:cNvCnPr>
                      <wps:spPr>
                        <a:xfrm flipH="1">
                          <a:off x="4686300" y="2197100"/>
                          <a:ext cx="62230" cy="226060"/>
                        </a:xfrm>
                        <a:prstGeom prst="straightConnector1">
                          <a:avLst/>
                        </a:prstGeom>
                        <a:ln>
                          <a:solidFill>
                            <a:srgbClr val="FF0000"/>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2" type="#_x0000_t32" style="position:absolute;left:0pt;flip:x;margin-left:386pt;margin-top:111.8pt;height:17.8pt;width:4.9pt;z-index:251680768;mso-width-relative:page;mso-height-relative:page;" filled="f" stroked="t" coordsize="21600,21600" o:gfxdata="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yziwgNoAAAALAQAADwAAAAAAAAABACAAAAAiAAAAZHJzL2Rvd25yZXYueG1sUEsB&#10;AhQAFAAAAAgAh07iQPLisHAsAgAAIAQAAA4AAAAAAAAAAQAgAAAAKQEAAGRycy9lMm9Eb2MueG1s&#10;UEsFBgAAAAAGAAYAWQEAAMcFAAAAAA==&#10;">
                <v:fill on="f" focussize="0,0"/>
                <v:stroke weight="0.5pt" color="#FF0000 [3204]" miterlimit="8" joinstyle="miter" endarrow="open"/>
                <v:imagedata o:title=""/>
                <o:lock v:ext="edit" aspectratio="f"/>
              </v:shape>
            </w:pict>
          </mc:Fallback>
        </mc:AlternateContent>
      </w:r>
      <w:r>
        <w:rPr>
          <w:color w:val="auto"/>
        </w:rPr>
        <w:drawing>
          <wp:inline distT="0" distB="0" distL="114300" distR="114300">
            <wp:extent cx="6784340" cy="4920615"/>
            <wp:effectExtent l="0" t="0" r="16510" b="13335"/>
            <wp:docPr id="63" name="图片 63" descr="五原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63" descr="五原县"/>
                    <pic:cNvPicPr>
                      <a:picLocks noChangeAspect="1"/>
                    </pic:cNvPicPr>
                  </pic:nvPicPr>
                  <pic:blipFill>
                    <a:blip r:embed="rId36"/>
                    <a:stretch>
                      <a:fillRect/>
                    </a:stretch>
                  </pic:blipFill>
                  <pic:spPr>
                    <a:xfrm>
                      <a:off x="0" y="0"/>
                      <a:ext cx="6784340" cy="4920615"/>
                    </a:xfrm>
                    <a:prstGeom prst="rect">
                      <a:avLst/>
                    </a:prstGeom>
                  </pic:spPr>
                </pic:pic>
              </a:graphicData>
            </a:graphic>
          </wp:inline>
        </w:drawing>
      </w:r>
      <w:r>
        <w:rPr>
          <w:color w:val="auto"/>
        </w:rPr>
        <w:drawing>
          <wp:anchor distT="0" distB="0" distL="114300" distR="114300" simplePos="0" relativeHeight="251679744" behindDoc="0" locked="0" layoutInCell="1" allowOverlap="1">
            <wp:simplePos x="0" y="0"/>
            <wp:positionH relativeFrom="column">
              <wp:posOffset>7421245</wp:posOffset>
            </wp:positionH>
            <wp:positionV relativeFrom="paragraph">
              <wp:posOffset>140335</wp:posOffset>
            </wp:positionV>
            <wp:extent cx="390525" cy="694690"/>
            <wp:effectExtent l="0" t="0" r="9525" b="10160"/>
            <wp:wrapNone/>
            <wp:docPr id="64" name="图片 2" descr="指北针"/>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图片 2" descr="指北针"/>
                    <pic:cNvPicPr>
                      <a:picLocks noChangeAspect="1"/>
                    </pic:cNvPicPr>
                  </pic:nvPicPr>
                  <pic:blipFill>
                    <a:blip r:embed="rId37"/>
                    <a:srcRect l="43814" t="5870" r="8208" b="3409"/>
                    <a:stretch>
                      <a:fillRect/>
                    </a:stretch>
                  </pic:blipFill>
                  <pic:spPr>
                    <a:xfrm>
                      <a:off x="0" y="0"/>
                      <a:ext cx="390525" cy="694690"/>
                    </a:xfrm>
                    <a:prstGeom prst="rect">
                      <a:avLst/>
                    </a:prstGeom>
                    <a:noFill/>
                    <a:ln>
                      <a:noFill/>
                    </a:ln>
                  </pic:spPr>
                </pic:pic>
              </a:graphicData>
            </a:graphic>
          </wp:anchor>
        </w:drawing>
      </w:r>
    </w:p>
    <w:p>
      <w:pPr>
        <w:spacing w:line="408" w:lineRule="auto"/>
        <w:jc w:val="center"/>
        <w:rPr>
          <w:rFonts w:hint="eastAsia" w:ascii="宋体" w:hAnsi="宋体" w:eastAsia="宋体" w:cs="宋体"/>
          <w:b/>
          <w:bCs/>
          <w:color w:val="auto"/>
          <w:sz w:val="24"/>
        </w:rPr>
        <w:sectPr>
          <w:headerReference r:id="rId17" w:type="default"/>
          <w:footerReference r:id="rId18" w:type="default"/>
          <w:pgSz w:w="16838" w:h="11906" w:orient="landscape"/>
          <w:pgMar w:top="1800" w:right="1440" w:bottom="1800" w:left="1440" w:header="851" w:footer="992" w:gutter="0"/>
          <w:pgBorders>
            <w:top w:val="none" w:sz="0" w:space="0"/>
            <w:left w:val="none" w:sz="0" w:space="0"/>
            <w:bottom w:val="none" w:sz="0" w:space="0"/>
            <w:right w:val="none" w:sz="0" w:space="0"/>
          </w:pgBorders>
          <w:cols w:space="720" w:num="1"/>
          <w:docGrid w:type="lines" w:linePitch="312" w:charSpace="0"/>
        </w:sectPr>
      </w:pPr>
      <w:r>
        <w:rPr>
          <w:rFonts w:hint="eastAsia" w:ascii="宋体" w:hAnsi="宋体" w:eastAsia="宋体" w:cs="宋体"/>
          <w:b/>
          <w:bCs/>
          <w:color w:val="auto"/>
          <w:sz w:val="24"/>
        </w:rPr>
        <w:t>图1　本项目地理位置</w:t>
      </w:r>
    </w:p>
    <w:p>
      <w:pPr>
        <w:pStyle w:val="36"/>
        <w:ind w:firstLine="0" w:firstLineChars="0"/>
        <w:jc w:val="center"/>
        <w:rPr>
          <w:rFonts w:hint="eastAsia" w:eastAsia="宋体"/>
          <w:color w:val="auto"/>
          <w:lang w:eastAsia="zh-CN"/>
        </w:rPr>
      </w:pPr>
      <w:r>
        <w:rPr>
          <w:color w:val="auto"/>
          <w:sz w:val="24"/>
        </w:rPr>
        <mc:AlternateContent>
          <mc:Choice Requires="wps">
            <w:drawing>
              <wp:anchor distT="0" distB="0" distL="114300" distR="114300" simplePos="0" relativeHeight="251731968" behindDoc="0" locked="0" layoutInCell="1" allowOverlap="1">
                <wp:simplePos x="0" y="0"/>
                <wp:positionH relativeFrom="column">
                  <wp:posOffset>7213600</wp:posOffset>
                </wp:positionH>
                <wp:positionV relativeFrom="paragraph">
                  <wp:posOffset>2226310</wp:posOffset>
                </wp:positionV>
                <wp:extent cx="714375" cy="266700"/>
                <wp:effectExtent l="0" t="0" r="0" b="0"/>
                <wp:wrapNone/>
                <wp:docPr id="137" name="文本框 137"/>
                <wp:cNvGraphicFramePr/>
                <a:graphic xmlns:a="http://schemas.openxmlformats.org/drawingml/2006/main">
                  <a:graphicData uri="http://schemas.microsoft.com/office/word/2010/wordprocessingShape">
                    <wps:wsp>
                      <wps:cNvSpPr txBox="1"/>
                      <wps:spPr>
                        <a:xfrm>
                          <a:off x="0" y="0"/>
                          <a:ext cx="714375" cy="2667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eastAsia" w:eastAsia="宋体"/>
                                <w:color w:val="FF0000"/>
                                <w:sz w:val="15"/>
                                <w:szCs w:val="15"/>
                                <w:lang w:eastAsia="zh-CN"/>
                              </w:rPr>
                            </w:pPr>
                            <w:r>
                              <w:rPr>
                                <w:rFonts w:hint="eastAsia"/>
                                <w:color w:val="FF0000"/>
                                <w:sz w:val="15"/>
                                <w:szCs w:val="15"/>
                                <w:lang w:eastAsia="zh-CN"/>
                              </w:rPr>
                              <w:t>煤库、灰渣库</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568pt;margin-top:175.3pt;height:21pt;width:56.25pt;z-index:251731968;mso-width-relative:page;mso-height-relative:page;" filled="f" stroked="f" coordsize="21600,21600" o:gfxdata="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">
                <v:fill on="f" focussize="0,0"/>
                <v:stroke on="f" weight="0.5pt"/>
                <v:imagedata o:title=""/>
                <o:lock v:ext="edit" aspectratio="f"/>
                <v:textbox>
                  <w:txbxContent>
                    <w:p>
                      <w:pPr>
                        <w:rPr>
                          <w:rFonts w:hint="eastAsia" w:eastAsia="宋体"/>
                          <w:color w:val="FF0000"/>
                          <w:sz w:val="15"/>
                          <w:szCs w:val="15"/>
                          <w:lang w:eastAsia="zh-CN"/>
                        </w:rPr>
                      </w:pPr>
                      <w:r>
                        <w:rPr>
                          <w:rFonts w:hint="eastAsia"/>
                          <w:color w:val="FF0000"/>
                          <w:sz w:val="15"/>
                          <w:szCs w:val="15"/>
                          <w:lang w:eastAsia="zh-CN"/>
                        </w:rPr>
                        <w:t>煤库、灰渣库</w:t>
                      </w:r>
                    </w:p>
                  </w:txbxContent>
                </v:textbox>
              </v:shape>
            </w:pict>
          </mc:Fallback>
        </mc:AlternateContent>
      </w:r>
      <w:r>
        <w:rPr>
          <w:sz w:val="24"/>
        </w:rPr>
        <mc:AlternateContent>
          <mc:Choice Requires="wps">
            <w:drawing>
              <wp:anchor distT="0" distB="0" distL="114300" distR="114300" simplePos="0" relativeHeight="251710464" behindDoc="0" locked="0" layoutInCell="1" allowOverlap="1">
                <wp:simplePos x="0" y="0"/>
                <wp:positionH relativeFrom="column">
                  <wp:posOffset>6499860</wp:posOffset>
                </wp:positionH>
                <wp:positionV relativeFrom="paragraph">
                  <wp:posOffset>2227580</wp:posOffset>
                </wp:positionV>
                <wp:extent cx="86360" cy="76200"/>
                <wp:effectExtent l="19050" t="24130" r="27940" b="33020"/>
                <wp:wrapNone/>
                <wp:docPr id="47" name="文本框 47"/>
                <wp:cNvGraphicFramePr/>
                <a:graphic xmlns:a="http://schemas.openxmlformats.org/drawingml/2006/main">
                  <a:graphicData uri="http://schemas.microsoft.com/office/word/2010/wordprocessingShape">
                    <wps:wsp>
                      <wps:cNvSpPr txBox="1"/>
                      <wps:spPr>
                        <a:xfrm rot="18960000">
                          <a:off x="7256145" y="3354070"/>
                          <a:ext cx="86360" cy="7620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511.8pt;margin-top:175.4pt;height:6pt;width:6.8pt;rotation:-2883584f;z-index:251710464;mso-width-relative:page;mso-height-relative:page;" fillcolor="#FFFFFF [3201]" filled="t" stroked="t" coordsize="21600,21600" o:gfxdata="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">
                <v:fill on="t" focussize="0,0"/>
                <v:stroke weight="0.5pt" color="#000000 [3204]" joinstyle="round"/>
                <v:imagedata o:title=""/>
                <o:lock v:ext="edit" aspectratio="f"/>
                <v:textbox>
                  <w:txbxContent>
                    <w:p/>
                  </w:txbxContent>
                </v:textbox>
              </v:shape>
            </w:pict>
          </mc:Fallback>
        </mc:AlternateContent>
      </w:r>
      <w:r>
        <w:rPr>
          <w:sz w:val="24"/>
        </w:rPr>
        <mc:AlternateContent>
          <mc:Choice Requires="wps">
            <w:drawing>
              <wp:anchor distT="0" distB="0" distL="114300" distR="114300" simplePos="0" relativeHeight="251730944" behindDoc="0" locked="0" layoutInCell="1" allowOverlap="1">
                <wp:simplePos x="0" y="0"/>
                <wp:positionH relativeFrom="column">
                  <wp:posOffset>7667625</wp:posOffset>
                </wp:positionH>
                <wp:positionV relativeFrom="paragraph">
                  <wp:posOffset>2298065</wp:posOffset>
                </wp:positionV>
                <wp:extent cx="76200" cy="100965"/>
                <wp:effectExtent l="12700" t="10795" r="25400" b="21590"/>
                <wp:wrapNone/>
                <wp:docPr id="136" name="文本框 136"/>
                <wp:cNvGraphicFramePr/>
                <a:graphic xmlns:a="http://schemas.openxmlformats.org/drawingml/2006/main">
                  <a:graphicData uri="http://schemas.microsoft.com/office/word/2010/wordprocessingShape">
                    <wps:wsp>
                      <wps:cNvSpPr txBox="1"/>
                      <wps:spPr>
                        <a:xfrm rot="600000">
                          <a:off x="0" y="0"/>
                          <a:ext cx="76200" cy="10096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603.75pt;margin-top:180.95pt;height:7.95pt;width:6pt;rotation:655360f;z-index:251730944;mso-width-relative:page;mso-height-relative:page;" fillcolor="#FFFFFF [3201]" filled="t" stroked="t" coordsize="21600,21600" o:gfxdata="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">
                <v:fill on="t" focussize="0,0"/>
                <v:stroke weight="0.5pt" color="#000000 [3204]" joinstyle="round"/>
                <v:imagedata o:title=""/>
                <o:lock v:ext="edit" aspectratio="f"/>
                <v:textbox>
                  <w:txbxContent>
                    <w:p/>
                  </w:txbxContent>
                </v:textbox>
              </v:shape>
            </w:pict>
          </mc:Fallback>
        </mc:AlternateContent>
      </w:r>
      <w:r>
        <w:rPr>
          <w:sz w:val="24"/>
        </w:rPr>
        <mc:AlternateContent>
          <mc:Choice Requires="wps">
            <w:drawing>
              <wp:anchor distT="0" distB="0" distL="114300" distR="114300" simplePos="0" relativeHeight="251712512" behindDoc="0" locked="0" layoutInCell="1" allowOverlap="1">
                <wp:simplePos x="0" y="0"/>
                <wp:positionH relativeFrom="column">
                  <wp:posOffset>6951345</wp:posOffset>
                </wp:positionH>
                <wp:positionV relativeFrom="paragraph">
                  <wp:posOffset>2254250</wp:posOffset>
                </wp:positionV>
                <wp:extent cx="995045" cy="636270"/>
                <wp:effectExtent l="22860" t="32385" r="29845" b="36195"/>
                <wp:wrapNone/>
                <wp:docPr id="62" name="矩形 62"/>
                <wp:cNvGraphicFramePr/>
                <a:graphic xmlns:a="http://schemas.openxmlformats.org/drawingml/2006/main">
                  <a:graphicData uri="http://schemas.microsoft.com/office/word/2010/wordprocessingShape">
                    <wps:wsp>
                      <wps:cNvSpPr/>
                      <wps:spPr>
                        <a:xfrm rot="180000">
                          <a:off x="0" y="0"/>
                          <a:ext cx="995045" cy="636270"/>
                        </a:xfrm>
                        <a:prstGeom prst="rect">
                          <a:avLst/>
                        </a:prstGeom>
                        <a:noFill/>
                        <a:ln>
                          <a:solidFill>
                            <a:srgbClr val="FF0000"/>
                          </a:solidFill>
                          <a:prstDash val="dashDot"/>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547.35pt;margin-top:177.5pt;height:50.1pt;width:78.35pt;rotation:196608f;z-index:251712512;v-text-anchor:middle;mso-width-relative:page;mso-height-relative:page;" filled="f" stroked="t" coordsize="21600,21600" o:gfxdata="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">
                <v:fill on="f" focussize="0,0"/>
                <v:stroke weight="1pt" color="#FF0000 [3204]" miterlimit="8" joinstyle="miter" dashstyle="dashDot"/>
                <v:imagedata o:title=""/>
                <o:lock v:ext="edit" aspectratio="f"/>
              </v:rect>
            </w:pict>
          </mc:Fallback>
        </mc:AlternateContent>
      </w:r>
      <w:r>
        <w:rPr>
          <w:sz w:val="24"/>
        </w:rPr>
        <mc:AlternateContent>
          <mc:Choice Requires="wps">
            <w:drawing>
              <wp:anchor distT="0" distB="0" distL="114300" distR="114300" simplePos="0" relativeHeight="251729920" behindDoc="0" locked="0" layoutInCell="1" allowOverlap="1">
                <wp:simplePos x="0" y="0"/>
                <wp:positionH relativeFrom="column">
                  <wp:posOffset>7543165</wp:posOffset>
                </wp:positionH>
                <wp:positionV relativeFrom="paragraph">
                  <wp:posOffset>2278380</wp:posOffset>
                </wp:positionV>
                <wp:extent cx="123190" cy="107315"/>
                <wp:effectExtent l="13335" t="14605" r="15875" b="30480"/>
                <wp:wrapNone/>
                <wp:docPr id="135" name="文本框 135"/>
                <wp:cNvGraphicFramePr/>
                <a:graphic xmlns:a="http://schemas.openxmlformats.org/drawingml/2006/main">
                  <a:graphicData uri="http://schemas.microsoft.com/office/word/2010/wordprocessingShape">
                    <wps:wsp>
                      <wps:cNvSpPr txBox="1"/>
                      <wps:spPr>
                        <a:xfrm rot="600000">
                          <a:off x="0" y="0"/>
                          <a:ext cx="123190" cy="10731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593.95pt;margin-top:179.4pt;height:8.45pt;width:9.7pt;rotation:655360f;z-index:251729920;mso-width-relative:page;mso-height-relative:page;" fillcolor="#FFFFFF [3201]" filled="t" stroked="t" coordsize="21600,21600" o:gfxdata="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">
                <v:fill on="t" focussize="0,0"/>
                <v:stroke weight="0.5pt" color="#000000 [3204]" joinstyle="round"/>
                <v:imagedata o:title=""/>
                <o:lock v:ext="edit" aspectratio="f"/>
                <v:textbox>
                  <w:txbxContent>
                    <w:p/>
                  </w:txbxContent>
                </v:textbox>
              </v:shape>
            </w:pict>
          </mc:Fallback>
        </mc:AlternateContent>
      </w:r>
      <w:r>
        <w:rPr>
          <w:sz w:val="24"/>
        </w:rPr>
        <mc:AlternateContent>
          <mc:Choice Requires="wps">
            <w:drawing>
              <wp:anchor distT="0" distB="0" distL="114300" distR="114300" simplePos="0" relativeHeight="251724800" behindDoc="0" locked="0" layoutInCell="1" allowOverlap="1">
                <wp:simplePos x="0" y="0"/>
                <wp:positionH relativeFrom="column">
                  <wp:posOffset>1013460</wp:posOffset>
                </wp:positionH>
                <wp:positionV relativeFrom="paragraph">
                  <wp:posOffset>4523740</wp:posOffset>
                </wp:positionV>
                <wp:extent cx="242570" cy="95250"/>
                <wp:effectExtent l="6350" t="6350" r="17780" b="12700"/>
                <wp:wrapNone/>
                <wp:docPr id="129" name="矩形 129"/>
                <wp:cNvGraphicFramePr/>
                <a:graphic xmlns:a="http://schemas.openxmlformats.org/drawingml/2006/main">
                  <a:graphicData uri="http://schemas.microsoft.com/office/word/2010/wordprocessingShape">
                    <wps:wsp>
                      <wps:cNvSpPr/>
                      <wps:spPr>
                        <a:xfrm>
                          <a:off x="0" y="0"/>
                          <a:ext cx="242570" cy="95250"/>
                        </a:xfrm>
                        <a:prstGeom prst="rect">
                          <a:avLst/>
                        </a:prstGeom>
                        <a:noFill/>
                        <a:ln>
                          <a:solidFill>
                            <a:srgbClr val="FF0000"/>
                          </a:solidFill>
                          <a:prstDash val="dashDot"/>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79.8pt;margin-top:356.2pt;height:7.5pt;width:19.1pt;z-index:251724800;v-text-anchor:middle;mso-width-relative:page;mso-height-relative:page;" filled="f" stroked="t" coordsize="21600,21600" o:gfxdata="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">
                <v:fill on="f" focussize="0,0"/>
                <v:stroke weight="1pt" color="#FF0000 [3204]" miterlimit="8" joinstyle="miter" dashstyle="dashDot"/>
                <v:imagedata o:title=""/>
                <o:lock v:ext="edit" aspectratio="f"/>
              </v:rect>
            </w:pict>
          </mc:Fallback>
        </mc:AlternateContent>
      </w:r>
      <w:r>
        <w:rPr>
          <w:sz w:val="24"/>
        </w:rPr>
        <mc:AlternateContent>
          <mc:Choice Requires="wps">
            <w:drawing>
              <wp:anchor distT="0" distB="0" distL="114300" distR="114300" simplePos="0" relativeHeight="251723776" behindDoc="0" locked="0" layoutInCell="1" allowOverlap="1">
                <wp:simplePos x="0" y="0"/>
                <wp:positionH relativeFrom="column">
                  <wp:posOffset>1016635</wp:posOffset>
                </wp:positionH>
                <wp:positionV relativeFrom="paragraph">
                  <wp:posOffset>4328160</wp:posOffset>
                </wp:positionV>
                <wp:extent cx="242570" cy="95250"/>
                <wp:effectExtent l="6350" t="6350" r="17780" b="12700"/>
                <wp:wrapNone/>
                <wp:docPr id="128" name="矩形 128"/>
                <wp:cNvGraphicFramePr/>
                <a:graphic xmlns:a="http://schemas.openxmlformats.org/drawingml/2006/main">
                  <a:graphicData uri="http://schemas.microsoft.com/office/word/2010/wordprocessingShape">
                    <wps:wsp>
                      <wps:cNvSpPr/>
                      <wps:spPr>
                        <a:xfrm>
                          <a:off x="1931035" y="5471160"/>
                          <a:ext cx="242570" cy="9525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80.05pt;margin-top:340.8pt;height:7.5pt;width:19.1pt;z-index:251723776;v-text-anchor:middle;mso-width-relative:page;mso-height-relative:page;" filled="f" stroked="t" coordsize="21600,21600" o:gfxdata="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">
                <v:fill on="f" focussize="0,0"/>
                <v:stroke weight="1pt" color="#000000 [3213]" miterlimit="8" joinstyle="miter"/>
                <v:imagedata o:title=""/>
                <o:lock v:ext="edit" aspectratio="f"/>
              </v:rect>
            </w:pict>
          </mc:Fallback>
        </mc:AlternateContent>
      </w:r>
      <w:r>
        <w:rPr>
          <w:sz w:val="24"/>
        </w:rPr>
        <mc:AlternateContent>
          <mc:Choice Requires="wps">
            <w:drawing>
              <wp:anchor distT="0" distB="0" distL="114300" distR="114300" simplePos="0" relativeHeight="251722752" behindDoc="0" locked="0" layoutInCell="1" allowOverlap="1">
                <wp:simplePos x="0" y="0"/>
                <wp:positionH relativeFrom="column">
                  <wp:posOffset>938530</wp:posOffset>
                </wp:positionH>
                <wp:positionV relativeFrom="paragraph">
                  <wp:posOffset>4034155</wp:posOffset>
                </wp:positionV>
                <wp:extent cx="1108075" cy="701675"/>
                <wp:effectExtent l="4445" t="4445" r="11430" b="17780"/>
                <wp:wrapNone/>
                <wp:docPr id="127" name="文本框 127"/>
                <wp:cNvGraphicFramePr/>
                <a:graphic xmlns:a="http://schemas.openxmlformats.org/drawingml/2006/main">
                  <a:graphicData uri="http://schemas.microsoft.com/office/word/2010/wordprocessingShape">
                    <wps:wsp>
                      <wps:cNvSpPr txBox="1"/>
                      <wps:spPr>
                        <a:xfrm>
                          <a:off x="8754110" y="5029200"/>
                          <a:ext cx="1108075" cy="70167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ind w:firstLine="420" w:firstLineChars="200"/>
                              <w:rPr>
                                <w:rFonts w:hint="eastAsia"/>
                                <w:lang w:eastAsia="zh-CN"/>
                              </w:rPr>
                            </w:pPr>
                            <w:r>
                              <w:rPr>
                                <w:rFonts w:hint="eastAsia"/>
                                <w:lang w:eastAsia="zh-CN"/>
                              </w:rPr>
                              <w:t>图例</w:t>
                            </w:r>
                          </w:p>
                          <w:p>
                            <w:pPr>
                              <w:ind w:firstLine="420" w:firstLineChars="200"/>
                              <w:rPr>
                                <w:rFonts w:hint="eastAsia"/>
                                <w:lang w:eastAsia="zh-CN"/>
                              </w:rPr>
                            </w:pPr>
                            <w:r>
                              <w:rPr>
                                <w:rFonts w:hint="eastAsia"/>
                                <w:lang w:eastAsia="zh-CN"/>
                              </w:rPr>
                              <w:t>现有工程</w:t>
                            </w:r>
                          </w:p>
                          <w:p>
                            <w:pPr>
                              <w:rPr>
                                <w:rFonts w:hint="default"/>
                                <w:lang w:val="en-US" w:eastAsia="zh-CN"/>
                              </w:rPr>
                            </w:pPr>
                            <w:r>
                              <w:rPr>
                                <w:rFonts w:hint="eastAsia"/>
                                <w:lang w:val="en-US" w:eastAsia="zh-CN"/>
                              </w:rPr>
                              <w:t xml:space="preserve">    新建工程</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73.9pt;margin-top:317.65pt;height:55.25pt;width:87.25pt;z-index:251722752;mso-width-relative:page;mso-height-relative:page;" fillcolor="#FFFFFF [3201]" filled="t" stroked="t" coordsize="21600,21600" o:gfxdata="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">
                <v:fill on="t" focussize="0,0"/>
                <v:stroke weight="0.5pt" color="#000000 [3204]" joinstyle="round"/>
                <v:imagedata o:title=""/>
                <o:lock v:ext="edit" aspectratio="f"/>
                <v:textbox>
                  <w:txbxContent>
                    <w:p>
                      <w:pPr>
                        <w:ind w:firstLine="420" w:firstLineChars="200"/>
                        <w:rPr>
                          <w:rFonts w:hint="eastAsia"/>
                          <w:lang w:eastAsia="zh-CN"/>
                        </w:rPr>
                      </w:pPr>
                      <w:r>
                        <w:rPr>
                          <w:rFonts w:hint="eastAsia"/>
                          <w:lang w:eastAsia="zh-CN"/>
                        </w:rPr>
                        <w:t>图例</w:t>
                      </w:r>
                    </w:p>
                    <w:p>
                      <w:pPr>
                        <w:ind w:firstLine="420" w:firstLineChars="200"/>
                        <w:rPr>
                          <w:rFonts w:hint="eastAsia"/>
                          <w:lang w:eastAsia="zh-CN"/>
                        </w:rPr>
                      </w:pPr>
                      <w:r>
                        <w:rPr>
                          <w:rFonts w:hint="eastAsia"/>
                          <w:lang w:eastAsia="zh-CN"/>
                        </w:rPr>
                        <w:t>现有工程</w:t>
                      </w:r>
                    </w:p>
                    <w:p>
                      <w:pPr>
                        <w:rPr>
                          <w:rFonts w:hint="default"/>
                          <w:lang w:val="en-US" w:eastAsia="zh-CN"/>
                        </w:rPr>
                      </w:pPr>
                      <w:r>
                        <w:rPr>
                          <w:rFonts w:hint="eastAsia"/>
                          <w:lang w:val="en-US" w:eastAsia="zh-CN"/>
                        </w:rPr>
                        <w:t xml:space="preserve">    新建工程</w:t>
                      </w:r>
                    </w:p>
                  </w:txbxContent>
                </v:textbox>
              </v:shape>
            </w:pict>
          </mc:Fallback>
        </mc:AlternateContent>
      </w:r>
      <w:r>
        <w:rPr>
          <w:color w:val="auto"/>
        </w:rPr>
        <mc:AlternateContent>
          <mc:Choice Requires="wpg">
            <w:drawing>
              <wp:anchor distT="0" distB="0" distL="114300" distR="114300" simplePos="0" relativeHeight="251669504" behindDoc="0" locked="0" layoutInCell="1" allowOverlap="1">
                <wp:simplePos x="0" y="0"/>
                <wp:positionH relativeFrom="column">
                  <wp:posOffset>7824470</wp:posOffset>
                </wp:positionH>
                <wp:positionV relativeFrom="paragraph">
                  <wp:posOffset>4478020</wp:posOffset>
                </wp:positionV>
                <wp:extent cx="543560" cy="76200"/>
                <wp:effectExtent l="12700" t="12700" r="15240" b="25400"/>
                <wp:wrapNone/>
                <wp:docPr id="40" name="组合 40"/>
                <wp:cNvGraphicFramePr/>
                <a:graphic xmlns:a="http://schemas.openxmlformats.org/drawingml/2006/main">
                  <a:graphicData uri="http://schemas.microsoft.com/office/word/2010/wordprocessingGroup">
                    <wpg:wgp>
                      <wpg:cNvGrpSpPr/>
                      <wpg:grpSpPr>
                        <a:xfrm>
                          <a:off x="0" y="0"/>
                          <a:ext cx="543560" cy="76200"/>
                          <a:chOff x="0" y="0"/>
                          <a:chExt cx="734650" cy="91440"/>
                        </a:xfrm>
                        <a:effectLst/>
                      </wpg:grpSpPr>
                      <wps:wsp>
                        <wps:cNvPr id="42" name="矩形 303"/>
                        <wps:cNvSpPr/>
                        <wps:spPr>
                          <a:xfrm>
                            <a:off x="0" y="0"/>
                            <a:ext cx="359410" cy="91440"/>
                          </a:xfrm>
                          <a:prstGeom prst="rect">
                            <a:avLst/>
                          </a:prstGeom>
                          <a:solidFill>
                            <a:srgbClr val="FFFFFF"/>
                          </a:solidFill>
                          <a:ln w="25400" cap="flat" cmpd="sng" algn="ctr">
                            <a:solidFill>
                              <a:srgbClr val="000000"/>
                            </a:solidFill>
                            <a:prstDash val="solid"/>
                          </a:ln>
                          <a:effectLst/>
                        </wps:spPr>
                        <wps:bodyPr rot="0" spcFirstLastPara="0" vertOverflow="overflow" horzOverflow="overflow" vert="horz" wrap="square" lIns="91440" tIns="45720" rIns="91440" bIns="45720" numCol="1" spcCol="0" rtlCol="0" fromWordArt="0" anchor="ctr" anchorCtr="0" forceAA="0" compatLnSpc="1">
                          <a:noAutofit/>
                        </wps:bodyPr>
                      </wps:wsp>
                      <wps:wsp>
                        <wps:cNvPr id="43" name="矩形 305"/>
                        <wps:cNvSpPr/>
                        <wps:spPr>
                          <a:xfrm>
                            <a:off x="374650" y="0"/>
                            <a:ext cx="360000" cy="91440"/>
                          </a:xfrm>
                          <a:prstGeom prst="rect">
                            <a:avLst/>
                          </a:prstGeom>
                          <a:solidFill>
                            <a:srgbClr val="000000"/>
                          </a:solidFill>
                          <a:ln w="25400" cap="flat" cmpd="sng" algn="ctr">
                            <a:solidFill>
                              <a:srgbClr val="000000"/>
                            </a:solidFill>
                            <a:prstDash val="solid"/>
                          </a:ln>
                          <a:effectLst/>
                        </wps:spPr>
                        <wps:bodyPr rot="0" spcFirstLastPara="0" vertOverflow="overflow" horzOverflow="overflow" vert="horz" wrap="square" lIns="91440" tIns="45720" rIns="91440" bIns="45720" numCol="1" spcCol="0" rtlCol="0" fromWordArt="0" anchor="ctr" anchorCtr="0" forceAA="0" compatLnSpc="1">
                          <a:noAutofit/>
                        </wps:bodyPr>
                      </wps:wsp>
                    </wpg:wgp>
                  </a:graphicData>
                </a:graphic>
              </wp:anchor>
            </w:drawing>
          </mc:Choice>
          <mc:Fallback>
            <w:pict>
              <v:group id="_x0000_s1026" o:spid="_x0000_s1026" o:spt="203" style="position:absolute;left:0pt;margin-left:616.1pt;margin-top:352.6pt;height:6pt;width:42.8pt;z-index:251669504;mso-width-relative:page;mso-height-relative:page;" coordsize="734650,91440" o:gfxdata="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">
                <o:lock v:ext="edit" aspectratio="f"/>
                <v:rect id="矩形 303" o:spid="_x0000_s1026" o:spt="1" style="position:absolute;left:0;top:0;height:91440;width:359410;v-text-anchor:middle;" fillcolor="#FFFFFF" filled="t" stroked="t" coordsize="21600,21600" o:gfxdata="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mpGxlvQAA&#10;ANsAAAAPAAAAAAAAAAEAIAAAACIAAABkcnMvZG93bnJldi54bWxQSwECFAAUAAAACACHTuJAMy8F&#10;njsAAAA5AAAAEAAAAAAAAAABACAAAAAMAQAAZHJzL3NoYXBleG1sLnhtbFBLBQYAAAAABgAGAFsB&#10;AAC2AwAAAAA=&#10;">
                  <v:fill on="t" focussize="0,0"/>
                  <v:stroke weight="2pt" color="#000000" joinstyle="round"/>
                  <v:imagedata o:title=""/>
                  <o:lock v:ext="edit" aspectratio="f"/>
                </v:rect>
                <v:rect id="矩形 305" o:spid="_x0000_s1026" o:spt="1" style="position:absolute;left:374650;top:0;height:91440;width:360000;v-text-anchor:middle;" fillcolor="#000000" filled="t" stroked="t" coordsize="21600,21600" o:gfxdata="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GQa1ZK8AAAA&#10;2wAAAA8AAAAAAAAAAQAgAAAAIgAAAGRycy9kb3ducmV2LnhtbFBLAQIUABQAAAAIAIdO4kAzLwWe&#10;OwAAADkAAAAQAAAAAAAAAAEAIAAAAAsBAABkcnMvc2hhcGV4bWwueG1sUEsFBgAAAAAGAAYAWwEA&#10;ALUDAAAAAA==&#10;">
                  <v:fill on="t" focussize="0,0"/>
                  <v:stroke weight="2pt" color="#000000" joinstyle="round"/>
                  <v:imagedata o:title=""/>
                  <o:lock v:ext="edit" aspectratio="f"/>
                </v:rect>
              </v:group>
            </w:pict>
          </mc:Fallback>
        </mc:AlternateContent>
      </w:r>
      <w:r>
        <w:rPr>
          <w:color w:val="auto"/>
        </w:rPr>
        <mc:AlternateContent>
          <mc:Choice Requires="wps">
            <w:drawing>
              <wp:anchor distT="0" distB="0" distL="114300" distR="114300" simplePos="0" relativeHeight="251668480" behindDoc="0" locked="0" layoutInCell="1" allowOverlap="1">
                <wp:simplePos x="0" y="0"/>
                <wp:positionH relativeFrom="column">
                  <wp:posOffset>7698105</wp:posOffset>
                </wp:positionH>
                <wp:positionV relativeFrom="paragraph">
                  <wp:posOffset>4022725</wp:posOffset>
                </wp:positionV>
                <wp:extent cx="1057910" cy="573405"/>
                <wp:effectExtent l="9525" t="9525" r="18415" b="26670"/>
                <wp:wrapNone/>
                <wp:docPr id="38" name="文本框 38"/>
                <wp:cNvGraphicFramePr/>
                <a:graphic xmlns:a="http://schemas.openxmlformats.org/drawingml/2006/main">
                  <a:graphicData uri="http://schemas.microsoft.com/office/word/2010/wordprocessingShape">
                    <wps:wsp>
                      <wps:cNvSpPr txBox="1"/>
                      <wps:spPr>
                        <a:xfrm>
                          <a:off x="0" y="0"/>
                          <a:ext cx="1057910" cy="573405"/>
                        </a:xfrm>
                        <a:prstGeom prst="rect">
                          <a:avLst/>
                        </a:prstGeom>
                        <a:solidFill>
                          <a:srgbClr val="FFFFFF"/>
                        </a:solidFill>
                        <a:ln w="19050">
                          <a:solidFill>
                            <a:srgbClr val="000000"/>
                          </a:solidFill>
                        </a:ln>
                        <a:effectLst/>
                      </wps:spPr>
                      <wps:txbx>
                        <w:txbxContent>
                          <w:p>
                            <w:pPr>
                              <w:jc w:val="center"/>
                              <w:rPr>
                                <w:b/>
                                <w:bCs/>
                                <w:color w:val="000000"/>
                              </w:rPr>
                            </w:pPr>
                            <w:r>
                              <w:rPr>
                                <w:rFonts w:hint="eastAsia"/>
                                <w:b/>
                                <w:bCs/>
                                <w:color w:val="000000"/>
                              </w:rPr>
                              <w:t>比例尺</w:t>
                            </w:r>
                          </w:p>
                          <w:p>
                            <w:pPr>
                              <w:rPr>
                                <w:b/>
                                <w:bCs/>
                                <w:color w:val="000000"/>
                              </w:rPr>
                            </w:pPr>
                            <w:r>
                              <w:rPr>
                                <w:b/>
                                <w:bCs/>
                                <w:color w:val="000000"/>
                              </w:rPr>
                              <w:t>0</w:t>
                            </w:r>
                            <w:r>
                              <w:rPr>
                                <w:rFonts w:hint="eastAsia"/>
                                <w:b/>
                                <w:bCs/>
                                <w:color w:val="000000"/>
                              </w:rPr>
                              <w:t xml:space="preserve">  50  1</w:t>
                            </w:r>
                            <w:r>
                              <w:rPr>
                                <w:b/>
                                <w:bCs/>
                                <w:color w:val="000000"/>
                              </w:rPr>
                              <w:t>0</w:t>
                            </w:r>
                            <w:r>
                              <w:rPr>
                                <w:rFonts w:hint="eastAsia"/>
                                <w:b/>
                                <w:bCs/>
                                <w:color w:val="000000"/>
                              </w:rPr>
                              <w:t>0m</w:t>
                            </w:r>
                          </w:p>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606.15pt;margin-top:316.75pt;height:45.15pt;width:83.3pt;z-index:251668480;mso-width-relative:page;mso-height-relative:page;" fillcolor="#FFFFFF" filled="t" stroked="t" coordsize="21600,21600" o:gfxdata="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">
                <v:fill on="t" focussize="0,0"/>
                <v:stroke weight="1.5pt" color="#000000" joinstyle="round"/>
                <v:imagedata o:title=""/>
                <o:lock v:ext="edit" aspectratio="f"/>
                <v:textbox>
                  <w:txbxContent>
                    <w:p>
                      <w:pPr>
                        <w:jc w:val="center"/>
                        <w:rPr>
                          <w:b/>
                          <w:bCs/>
                          <w:color w:val="000000"/>
                        </w:rPr>
                      </w:pPr>
                      <w:r>
                        <w:rPr>
                          <w:rFonts w:hint="eastAsia"/>
                          <w:b/>
                          <w:bCs/>
                          <w:color w:val="000000"/>
                        </w:rPr>
                        <w:t>比例尺</w:t>
                      </w:r>
                    </w:p>
                    <w:p>
                      <w:pPr>
                        <w:rPr>
                          <w:b/>
                          <w:bCs/>
                          <w:color w:val="000000"/>
                        </w:rPr>
                      </w:pPr>
                      <w:r>
                        <w:rPr>
                          <w:b/>
                          <w:bCs/>
                          <w:color w:val="000000"/>
                        </w:rPr>
                        <w:t>0</w:t>
                      </w:r>
                      <w:r>
                        <w:rPr>
                          <w:rFonts w:hint="eastAsia"/>
                          <w:b/>
                          <w:bCs/>
                          <w:color w:val="000000"/>
                        </w:rPr>
                        <w:t xml:space="preserve">  50  1</w:t>
                      </w:r>
                      <w:r>
                        <w:rPr>
                          <w:b/>
                          <w:bCs/>
                          <w:color w:val="000000"/>
                        </w:rPr>
                        <w:t>0</w:t>
                      </w:r>
                      <w:r>
                        <w:rPr>
                          <w:rFonts w:hint="eastAsia"/>
                          <w:b/>
                          <w:bCs/>
                          <w:color w:val="000000"/>
                        </w:rPr>
                        <w:t>0m</w:t>
                      </w:r>
                    </w:p>
                    <w:p/>
                  </w:txbxContent>
                </v:textbox>
              </v:shape>
            </w:pict>
          </mc:Fallback>
        </mc:AlternateContent>
      </w:r>
      <w:r>
        <w:rPr>
          <w:sz w:val="24"/>
        </w:rPr>
        <mc:AlternateContent>
          <mc:Choice Requires="wps">
            <w:drawing>
              <wp:anchor distT="0" distB="0" distL="114300" distR="114300" simplePos="0" relativeHeight="251715584" behindDoc="0" locked="0" layoutInCell="1" allowOverlap="1">
                <wp:simplePos x="0" y="0"/>
                <wp:positionH relativeFrom="column">
                  <wp:posOffset>6188075</wp:posOffset>
                </wp:positionH>
                <wp:positionV relativeFrom="paragraph">
                  <wp:posOffset>2945130</wp:posOffset>
                </wp:positionV>
                <wp:extent cx="681990" cy="287655"/>
                <wp:effectExtent l="11430" t="29210" r="11430" b="45085"/>
                <wp:wrapNone/>
                <wp:docPr id="91" name="文本框 91"/>
                <wp:cNvGraphicFramePr/>
                <a:graphic xmlns:a="http://schemas.openxmlformats.org/drawingml/2006/main">
                  <a:graphicData uri="http://schemas.microsoft.com/office/word/2010/wordprocessingShape">
                    <wps:wsp>
                      <wps:cNvSpPr txBox="1"/>
                      <wps:spPr>
                        <a:xfrm rot="300000">
                          <a:off x="0" y="0"/>
                          <a:ext cx="681990" cy="28765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default" w:eastAsia="宋体"/>
                                <w:sz w:val="16"/>
                                <w:szCs w:val="20"/>
                                <w:lang w:val="en-US" w:eastAsia="zh-CN"/>
                              </w:rPr>
                            </w:pPr>
                            <w:r>
                              <w:rPr>
                                <w:rFonts w:hint="eastAsia"/>
                                <w:sz w:val="16"/>
                                <w:szCs w:val="20"/>
                                <w:lang w:val="en-US" w:eastAsia="zh-CN"/>
                              </w:rPr>
                              <w:t>#8粮仓</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87.25pt;margin-top:231.9pt;height:22.65pt;width:53.7pt;rotation:327680f;z-index:251715584;mso-width-relative:page;mso-height-relative:page;" fillcolor="#FFFFFF [3201]" filled="t" stroked="f" coordsize="21600,21600" o:gfxdata="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">
                <v:fill on="t" focussize="0,0"/>
                <v:stroke on="f" weight="0.5pt"/>
                <v:imagedata o:title=""/>
                <o:lock v:ext="edit" aspectratio="f"/>
                <v:textbox>
                  <w:txbxContent>
                    <w:p>
                      <w:pPr>
                        <w:rPr>
                          <w:rFonts w:hint="default" w:eastAsia="宋体"/>
                          <w:sz w:val="16"/>
                          <w:szCs w:val="20"/>
                          <w:lang w:val="en-US" w:eastAsia="zh-CN"/>
                        </w:rPr>
                      </w:pPr>
                      <w:r>
                        <w:rPr>
                          <w:rFonts w:hint="eastAsia"/>
                          <w:sz w:val="16"/>
                          <w:szCs w:val="20"/>
                          <w:lang w:val="en-US" w:eastAsia="zh-CN"/>
                        </w:rPr>
                        <w:t>#8粮仓</w:t>
                      </w:r>
                    </w:p>
                  </w:txbxContent>
                </v:textbox>
              </v:shape>
            </w:pict>
          </mc:Fallback>
        </mc:AlternateContent>
      </w:r>
      <w:r>
        <w:rPr>
          <w:sz w:val="24"/>
        </w:rPr>
        <mc:AlternateContent>
          <mc:Choice Requires="wps">
            <w:drawing>
              <wp:anchor distT="0" distB="0" distL="114300" distR="114300" simplePos="0" relativeHeight="251716608" behindDoc="0" locked="0" layoutInCell="1" allowOverlap="1">
                <wp:simplePos x="0" y="0"/>
                <wp:positionH relativeFrom="column">
                  <wp:posOffset>6523990</wp:posOffset>
                </wp:positionH>
                <wp:positionV relativeFrom="paragraph">
                  <wp:posOffset>3839210</wp:posOffset>
                </wp:positionV>
                <wp:extent cx="681990" cy="287655"/>
                <wp:effectExtent l="6985" t="17780" r="15875" b="18415"/>
                <wp:wrapNone/>
                <wp:docPr id="92" name="文本框 92"/>
                <wp:cNvGraphicFramePr/>
                <a:graphic xmlns:a="http://schemas.openxmlformats.org/drawingml/2006/main">
                  <a:graphicData uri="http://schemas.microsoft.com/office/word/2010/wordprocessingShape">
                    <wps:wsp>
                      <wps:cNvSpPr txBox="1"/>
                      <wps:spPr>
                        <a:xfrm rot="180000">
                          <a:off x="0" y="0"/>
                          <a:ext cx="681990" cy="28765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default" w:eastAsia="宋体"/>
                                <w:sz w:val="16"/>
                                <w:szCs w:val="20"/>
                                <w:lang w:val="en-US" w:eastAsia="zh-CN"/>
                              </w:rPr>
                            </w:pPr>
                            <w:r>
                              <w:rPr>
                                <w:rFonts w:hint="eastAsia"/>
                                <w:sz w:val="16"/>
                                <w:szCs w:val="20"/>
                                <w:lang w:val="en-US" w:eastAsia="zh-CN"/>
                              </w:rPr>
                              <w:t>#7粮仓</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513.7pt;margin-top:302.3pt;height:22.65pt;width:53.7pt;rotation:196608f;z-index:251716608;mso-width-relative:page;mso-height-relative:page;" fillcolor="#FFFFFF [3201]" filled="t" stroked="f" coordsize="21600,21600" o:gfxdata="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">
                <v:fill on="t" focussize="0,0"/>
                <v:stroke on="f" weight="0.5pt"/>
                <v:imagedata o:title=""/>
                <o:lock v:ext="edit" aspectratio="f"/>
                <v:textbox>
                  <w:txbxContent>
                    <w:p>
                      <w:pPr>
                        <w:rPr>
                          <w:rFonts w:hint="default" w:eastAsia="宋体"/>
                          <w:sz w:val="16"/>
                          <w:szCs w:val="20"/>
                          <w:lang w:val="en-US" w:eastAsia="zh-CN"/>
                        </w:rPr>
                      </w:pPr>
                      <w:r>
                        <w:rPr>
                          <w:rFonts w:hint="eastAsia"/>
                          <w:sz w:val="16"/>
                          <w:szCs w:val="20"/>
                          <w:lang w:val="en-US" w:eastAsia="zh-CN"/>
                        </w:rPr>
                        <w:t>#7粮仓</w:t>
                      </w:r>
                    </w:p>
                  </w:txbxContent>
                </v:textbox>
              </v:shape>
            </w:pict>
          </mc:Fallback>
        </mc:AlternateContent>
      </w:r>
      <w:r>
        <w:rPr>
          <w:sz w:val="24"/>
        </w:rPr>
        <mc:AlternateContent>
          <mc:Choice Requires="wps">
            <w:drawing>
              <wp:anchor distT="0" distB="0" distL="114300" distR="114300" simplePos="0" relativeHeight="251717632" behindDoc="0" locked="0" layoutInCell="1" allowOverlap="1">
                <wp:simplePos x="0" y="0"/>
                <wp:positionH relativeFrom="column">
                  <wp:posOffset>4819015</wp:posOffset>
                </wp:positionH>
                <wp:positionV relativeFrom="paragraph">
                  <wp:posOffset>3692525</wp:posOffset>
                </wp:positionV>
                <wp:extent cx="681990" cy="287655"/>
                <wp:effectExtent l="11430" t="29210" r="11430" b="45085"/>
                <wp:wrapNone/>
                <wp:docPr id="93" name="文本框 93"/>
                <wp:cNvGraphicFramePr/>
                <a:graphic xmlns:a="http://schemas.openxmlformats.org/drawingml/2006/main">
                  <a:graphicData uri="http://schemas.microsoft.com/office/word/2010/wordprocessingShape">
                    <wps:wsp>
                      <wps:cNvSpPr txBox="1"/>
                      <wps:spPr>
                        <a:xfrm rot="300000">
                          <a:off x="0" y="0"/>
                          <a:ext cx="681990" cy="28765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default" w:eastAsia="宋体"/>
                                <w:sz w:val="16"/>
                                <w:szCs w:val="20"/>
                                <w:lang w:val="en-US" w:eastAsia="zh-CN"/>
                              </w:rPr>
                            </w:pPr>
                            <w:r>
                              <w:rPr>
                                <w:rFonts w:hint="eastAsia"/>
                                <w:sz w:val="16"/>
                                <w:szCs w:val="20"/>
                                <w:lang w:val="en-US" w:eastAsia="zh-CN"/>
                              </w:rPr>
                              <w:t>#6粮仓</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79.45pt;margin-top:290.75pt;height:22.65pt;width:53.7pt;rotation:327680f;z-index:251717632;mso-width-relative:page;mso-height-relative:page;" fillcolor="#FFFFFF [3201]" filled="t" stroked="f" coordsize="21600,21600" o:gfxdata="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">
                <v:fill on="t" focussize="0,0"/>
                <v:stroke on="f" weight="0.5pt"/>
                <v:imagedata o:title=""/>
                <o:lock v:ext="edit" aspectratio="f"/>
                <v:textbox>
                  <w:txbxContent>
                    <w:p>
                      <w:pPr>
                        <w:rPr>
                          <w:rFonts w:hint="default" w:eastAsia="宋体"/>
                          <w:sz w:val="16"/>
                          <w:szCs w:val="20"/>
                          <w:lang w:val="en-US" w:eastAsia="zh-CN"/>
                        </w:rPr>
                      </w:pPr>
                      <w:r>
                        <w:rPr>
                          <w:rFonts w:hint="eastAsia"/>
                          <w:sz w:val="16"/>
                          <w:szCs w:val="20"/>
                          <w:lang w:val="en-US" w:eastAsia="zh-CN"/>
                        </w:rPr>
                        <w:t>#6粮仓</w:t>
                      </w:r>
                    </w:p>
                  </w:txbxContent>
                </v:textbox>
              </v:shape>
            </w:pict>
          </mc:Fallback>
        </mc:AlternateContent>
      </w:r>
      <w:r>
        <w:rPr>
          <w:sz w:val="24"/>
        </w:rPr>
        <mc:AlternateContent>
          <mc:Choice Requires="wps">
            <w:drawing>
              <wp:anchor distT="0" distB="0" distL="114300" distR="114300" simplePos="0" relativeHeight="251718656" behindDoc="0" locked="0" layoutInCell="1" allowOverlap="1">
                <wp:simplePos x="0" y="0"/>
                <wp:positionH relativeFrom="column">
                  <wp:posOffset>3018790</wp:posOffset>
                </wp:positionH>
                <wp:positionV relativeFrom="paragraph">
                  <wp:posOffset>3559175</wp:posOffset>
                </wp:positionV>
                <wp:extent cx="681990" cy="287655"/>
                <wp:effectExtent l="13335" t="34925" r="28575" b="39370"/>
                <wp:wrapNone/>
                <wp:docPr id="115" name="文本框 115"/>
                <wp:cNvGraphicFramePr/>
                <a:graphic xmlns:a="http://schemas.openxmlformats.org/drawingml/2006/main">
                  <a:graphicData uri="http://schemas.microsoft.com/office/word/2010/wordprocessingShape">
                    <wps:wsp>
                      <wps:cNvSpPr txBox="1"/>
                      <wps:spPr>
                        <a:xfrm rot="360000">
                          <a:off x="0" y="0"/>
                          <a:ext cx="681990" cy="28765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default" w:eastAsia="宋体"/>
                                <w:sz w:val="16"/>
                                <w:szCs w:val="20"/>
                                <w:lang w:val="en-US" w:eastAsia="zh-CN"/>
                              </w:rPr>
                            </w:pPr>
                            <w:r>
                              <w:rPr>
                                <w:rFonts w:hint="eastAsia"/>
                                <w:sz w:val="16"/>
                                <w:szCs w:val="20"/>
                                <w:lang w:val="en-US" w:eastAsia="zh-CN"/>
                              </w:rPr>
                              <w:t>#5粮仓</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37.7pt;margin-top:280.25pt;height:22.65pt;width:53.7pt;rotation:393216f;z-index:251718656;mso-width-relative:page;mso-height-relative:page;" fillcolor="#FFFFFF [3201]" filled="t" stroked="f" coordsize="21600,21600" o:gfxdata="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">
                <v:fill on="t" focussize="0,0"/>
                <v:stroke on="f" weight="0.5pt"/>
                <v:imagedata o:title=""/>
                <o:lock v:ext="edit" aspectratio="f"/>
                <v:textbox>
                  <w:txbxContent>
                    <w:p>
                      <w:pPr>
                        <w:rPr>
                          <w:rFonts w:hint="default" w:eastAsia="宋体"/>
                          <w:sz w:val="16"/>
                          <w:szCs w:val="20"/>
                          <w:lang w:val="en-US" w:eastAsia="zh-CN"/>
                        </w:rPr>
                      </w:pPr>
                      <w:r>
                        <w:rPr>
                          <w:rFonts w:hint="eastAsia"/>
                          <w:sz w:val="16"/>
                          <w:szCs w:val="20"/>
                          <w:lang w:val="en-US" w:eastAsia="zh-CN"/>
                        </w:rPr>
                        <w:t>#5粮仓</w:t>
                      </w:r>
                    </w:p>
                  </w:txbxContent>
                </v:textbox>
              </v:shape>
            </w:pict>
          </mc:Fallback>
        </mc:AlternateContent>
      </w:r>
      <w:r>
        <w:rPr>
          <w:sz w:val="24"/>
        </w:rPr>
        <mc:AlternateContent>
          <mc:Choice Requires="wps">
            <w:drawing>
              <wp:anchor distT="0" distB="0" distL="114300" distR="114300" simplePos="0" relativeHeight="251719680" behindDoc="0" locked="0" layoutInCell="1" allowOverlap="1">
                <wp:simplePos x="0" y="0"/>
                <wp:positionH relativeFrom="column">
                  <wp:posOffset>5545455</wp:posOffset>
                </wp:positionH>
                <wp:positionV relativeFrom="paragraph">
                  <wp:posOffset>1649730</wp:posOffset>
                </wp:positionV>
                <wp:extent cx="681990" cy="287655"/>
                <wp:effectExtent l="24765" t="78105" r="36195" b="91440"/>
                <wp:wrapNone/>
                <wp:docPr id="122" name="文本框 122"/>
                <wp:cNvGraphicFramePr/>
                <a:graphic xmlns:a="http://schemas.openxmlformats.org/drawingml/2006/main">
                  <a:graphicData uri="http://schemas.microsoft.com/office/word/2010/wordprocessingShape">
                    <wps:wsp>
                      <wps:cNvSpPr txBox="1"/>
                      <wps:spPr>
                        <a:xfrm rot="20760000">
                          <a:off x="0" y="0"/>
                          <a:ext cx="681990" cy="28765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default" w:eastAsia="宋体"/>
                                <w:sz w:val="16"/>
                                <w:szCs w:val="20"/>
                                <w:lang w:val="en-US" w:eastAsia="zh-CN"/>
                              </w:rPr>
                            </w:pPr>
                            <w:r>
                              <w:rPr>
                                <w:rFonts w:hint="eastAsia"/>
                                <w:sz w:val="16"/>
                                <w:szCs w:val="20"/>
                                <w:lang w:val="en-US" w:eastAsia="zh-CN"/>
                              </w:rPr>
                              <w:t>#4粮仓</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36.65pt;margin-top:129.9pt;height:22.65pt;width:53.7pt;rotation:-917504f;z-index:251719680;mso-width-relative:page;mso-height-relative:page;" fillcolor="#FFFFFF [3201]" filled="t" stroked="f" coordsize="21600,21600" o:gfxdata="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">
                <v:fill on="t" focussize="0,0"/>
                <v:stroke on="f" weight="0.5pt"/>
                <v:imagedata o:title=""/>
                <o:lock v:ext="edit" aspectratio="f"/>
                <v:textbox>
                  <w:txbxContent>
                    <w:p>
                      <w:pPr>
                        <w:rPr>
                          <w:rFonts w:hint="default" w:eastAsia="宋体"/>
                          <w:sz w:val="16"/>
                          <w:szCs w:val="20"/>
                          <w:lang w:val="en-US" w:eastAsia="zh-CN"/>
                        </w:rPr>
                      </w:pPr>
                      <w:r>
                        <w:rPr>
                          <w:rFonts w:hint="eastAsia"/>
                          <w:sz w:val="16"/>
                          <w:szCs w:val="20"/>
                          <w:lang w:val="en-US" w:eastAsia="zh-CN"/>
                        </w:rPr>
                        <w:t>#4粮仓</w:t>
                      </w:r>
                    </w:p>
                  </w:txbxContent>
                </v:textbox>
              </v:shape>
            </w:pict>
          </mc:Fallback>
        </mc:AlternateContent>
      </w:r>
      <w:r>
        <w:rPr>
          <w:sz w:val="24"/>
        </w:rPr>
        <mc:AlternateContent>
          <mc:Choice Requires="wps">
            <w:drawing>
              <wp:anchor distT="0" distB="0" distL="114300" distR="114300" simplePos="0" relativeHeight="251720704" behindDoc="0" locked="0" layoutInCell="1" allowOverlap="1">
                <wp:simplePos x="0" y="0"/>
                <wp:positionH relativeFrom="column">
                  <wp:posOffset>4166870</wp:posOffset>
                </wp:positionH>
                <wp:positionV relativeFrom="paragraph">
                  <wp:posOffset>2197100</wp:posOffset>
                </wp:positionV>
                <wp:extent cx="681990" cy="287655"/>
                <wp:effectExtent l="24765" t="78105" r="36195" b="91440"/>
                <wp:wrapNone/>
                <wp:docPr id="125" name="文本框 125"/>
                <wp:cNvGraphicFramePr/>
                <a:graphic xmlns:a="http://schemas.openxmlformats.org/drawingml/2006/main">
                  <a:graphicData uri="http://schemas.microsoft.com/office/word/2010/wordprocessingShape">
                    <wps:wsp>
                      <wps:cNvSpPr txBox="1"/>
                      <wps:spPr>
                        <a:xfrm rot="20760000">
                          <a:off x="0" y="0"/>
                          <a:ext cx="681990" cy="28765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default" w:eastAsia="宋体"/>
                                <w:sz w:val="16"/>
                                <w:szCs w:val="20"/>
                                <w:lang w:val="en-US" w:eastAsia="zh-CN"/>
                              </w:rPr>
                            </w:pPr>
                            <w:r>
                              <w:rPr>
                                <w:rFonts w:hint="eastAsia"/>
                                <w:sz w:val="16"/>
                                <w:szCs w:val="20"/>
                                <w:lang w:val="en-US" w:eastAsia="zh-CN"/>
                              </w:rPr>
                              <w:t>#3粮仓</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28.1pt;margin-top:173pt;height:22.65pt;width:53.7pt;rotation:-917504f;z-index:251720704;mso-width-relative:page;mso-height-relative:page;" fillcolor="#FFFFFF [3201]" filled="t" stroked="f" coordsize="21600,21600" o:gfxdata="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">
                <v:fill on="t" focussize="0,0"/>
                <v:stroke on="f" weight="0.5pt"/>
                <v:imagedata o:title=""/>
                <o:lock v:ext="edit" aspectratio="f"/>
                <v:textbox>
                  <w:txbxContent>
                    <w:p>
                      <w:pPr>
                        <w:rPr>
                          <w:rFonts w:hint="default" w:eastAsia="宋体"/>
                          <w:sz w:val="16"/>
                          <w:szCs w:val="20"/>
                          <w:lang w:val="en-US" w:eastAsia="zh-CN"/>
                        </w:rPr>
                      </w:pPr>
                      <w:r>
                        <w:rPr>
                          <w:rFonts w:hint="eastAsia"/>
                          <w:sz w:val="16"/>
                          <w:szCs w:val="20"/>
                          <w:lang w:val="en-US" w:eastAsia="zh-CN"/>
                        </w:rPr>
                        <w:t>#3粮仓</w:t>
                      </w:r>
                    </w:p>
                  </w:txbxContent>
                </v:textbox>
              </v:shape>
            </w:pict>
          </mc:Fallback>
        </mc:AlternateContent>
      </w:r>
      <w:r>
        <w:rPr>
          <w:sz w:val="24"/>
        </w:rPr>
        <mc:AlternateContent>
          <mc:Choice Requires="wps">
            <w:drawing>
              <wp:anchor distT="0" distB="0" distL="114300" distR="114300" simplePos="0" relativeHeight="251721728" behindDoc="0" locked="0" layoutInCell="1" allowOverlap="1">
                <wp:simplePos x="0" y="0"/>
                <wp:positionH relativeFrom="column">
                  <wp:posOffset>4264660</wp:posOffset>
                </wp:positionH>
                <wp:positionV relativeFrom="paragraph">
                  <wp:posOffset>1090295</wp:posOffset>
                </wp:positionV>
                <wp:extent cx="681990" cy="287655"/>
                <wp:effectExtent l="24765" t="78105" r="36195" b="91440"/>
                <wp:wrapNone/>
                <wp:docPr id="126" name="文本框 126"/>
                <wp:cNvGraphicFramePr/>
                <a:graphic xmlns:a="http://schemas.openxmlformats.org/drawingml/2006/main">
                  <a:graphicData uri="http://schemas.microsoft.com/office/word/2010/wordprocessingShape">
                    <wps:wsp>
                      <wps:cNvSpPr txBox="1"/>
                      <wps:spPr>
                        <a:xfrm rot="20760000">
                          <a:off x="0" y="0"/>
                          <a:ext cx="681990" cy="28765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default" w:eastAsia="宋体"/>
                                <w:sz w:val="16"/>
                                <w:szCs w:val="20"/>
                                <w:lang w:val="en-US" w:eastAsia="zh-CN"/>
                              </w:rPr>
                            </w:pPr>
                            <w:r>
                              <w:rPr>
                                <w:rFonts w:hint="eastAsia"/>
                                <w:sz w:val="16"/>
                                <w:szCs w:val="20"/>
                                <w:lang w:val="en-US" w:eastAsia="zh-CN"/>
                              </w:rPr>
                              <w:t>#2粮仓</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35.8pt;margin-top:85.85pt;height:22.65pt;width:53.7pt;rotation:-917504f;z-index:251721728;mso-width-relative:page;mso-height-relative:page;" fillcolor="#FFFFFF [3201]" filled="t" stroked="f" coordsize="21600,21600" o:gfxdata="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">
                <v:fill on="t" focussize="0,0"/>
                <v:stroke on="f" weight="0.5pt"/>
                <v:imagedata o:title=""/>
                <o:lock v:ext="edit" aspectratio="f"/>
                <v:textbox>
                  <w:txbxContent>
                    <w:p>
                      <w:pPr>
                        <w:rPr>
                          <w:rFonts w:hint="default" w:eastAsia="宋体"/>
                          <w:sz w:val="16"/>
                          <w:szCs w:val="20"/>
                          <w:lang w:val="en-US" w:eastAsia="zh-CN"/>
                        </w:rPr>
                      </w:pPr>
                      <w:r>
                        <w:rPr>
                          <w:rFonts w:hint="eastAsia"/>
                          <w:sz w:val="16"/>
                          <w:szCs w:val="20"/>
                          <w:lang w:val="en-US" w:eastAsia="zh-CN"/>
                        </w:rPr>
                        <w:t>#2粮仓</w:t>
                      </w:r>
                    </w:p>
                  </w:txbxContent>
                </v:textbox>
              </v:shape>
            </w:pict>
          </mc:Fallback>
        </mc:AlternateContent>
      </w:r>
      <w:r>
        <w:rPr>
          <w:sz w:val="24"/>
        </w:rPr>
        <mc:AlternateContent>
          <mc:Choice Requires="wps">
            <w:drawing>
              <wp:anchor distT="0" distB="0" distL="114300" distR="114300" simplePos="0" relativeHeight="251714560" behindDoc="0" locked="0" layoutInCell="1" allowOverlap="1">
                <wp:simplePos x="0" y="0"/>
                <wp:positionH relativeFrom="column">
                  <wp:posOffset>2449830</wp:posOffset>
                </wp:positionH>
                <wp:positionV relativeFrom="paragraph">
                  <wp:posOffset>1629410</wp:posOffset>
                </wp:positionV>
                <wp:extent cx="681990" cy="287655"/>
                <wp:effectExtent l="24765" t="78105" r="36195" b="91440"/>
                <wp:wrapNone/>
                <wp:docPr id="89" name="文本框 89"/>
                <wp:cNvGraphicFramePr/>
                <a:graphic xmlns:a="http://schemas.openxmlformats.org/drawingml/2006/main">
                  <a:graphicData uri="http://schemas.microsoft.com/office/word/2010/wordprocessingShape">
                    <wps:wsp>
                      <wps:cNvSpPr txBox="1"/>
                      <wps:spPr>
                        <a:xfrm rot="20760000">
                          <a:off x="3357880" y="2799080"/>
                          <a:ext cx="681990" cy="28765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default" w:eastAsia="宋体"/>
                                <w:sz w:val="16"/>
                                <w:szCs w:val="20"/>
                                <w:lang w:val="en-US" w:eastAsia="zh-CN"/>
                              </w:rPr>
                            </w:pPr>
                            <w:r>
                              <w:rPr>
                                <w:rFonts w:hint="eastAsia"/>
                                <w:sz w:val="16"/>
                                <w:szCs w:val="20"/>
                                <w:lang w:val="en-US" w:eastAsia="zh-CN"/>
                              </w:rPr>
                              <w:t>#1粮仓</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92.9pt;margin-top:128.3pt;height:22.65pt;width:53.7pt;rotation:-917504f;z-index:251714560;mso-width-relative:page;mso-height-relative:page;" fillcolor="#FFFFFF [3201]" filled="t" stroked="f" coordsize="21600,21600" o:gfxdata="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">
                <v:fill on="t" focussize="0,0"/>
                <v:stroke on="f" weight="0.5pt"/>
                <v:imagedata o:title=""/>
                <o:lock v:ext="edit" aspectratio="f"/>
                <v:textbox>
                  <w:txbxContent>
                    <w:p>
                      <w:pPr>
                        <w:rPr>
                          <w:rFonts w:hint="default" w:eastAsia="宋体"/>
                          <w:sz w:val="16"/>
                          <w:szCs w:val="20"/>
                          <w:lang w:val="en-US" w:eastAsia="zh-CN"/>
                        </w:rPr>
                      </w:pPr>
                      <w:r>
                        <w:rPr>
                          <w:rFonts w:hint="eastAsia"/>
                          <w:sz w:val="16"/>
                          <w:szCs w:val="20"/>
                          <w:lang w:val="en-US" w:eastAsia="zh-CN"/>
                        </w:rPr>
                        <w:t>#1粮仓</w:t>
                      </w:r>
                    </w:p>
                  </w:txbxContent>
                </v:textbox>
              </v:shape>
            </w:pict>
          </mc:Fallback>
        </mc:AlternateContent>
      </w:r>
      <w:r>
        <w:rPr>
          <w:color w:val="auto"/>
          <w:sz w:val="24"/>
        </w:rPr>
        <mc:AlternateContent>
          <mc:Choice Requires="wps">
            <w:drawing>
              <wp:anchor distT="0" distB="0" distL="114300" distR="114300" simplePos="0" relativeHeight="251689984" behindDoc="0" locked="0" layoutInCell="1" allowOverlap="1">
                <wp:simplePos x="0" y="0"/>
                <wp:positionH relativeFrom="column">
                  <wp:posOffset>6137910</wp:posOffset>
                </wp:positionH>
                <wp:positionV relativeFrom="paragraph">
                  <wp:posOffset>2030095</wp:posOffset>
                </wp:positionV>
                <wp:extent cx="714375" cy="266700"/>
                <wp:effectExtent l="0" t="0" r="0" b="0"/>
                <wp:wrapNone/>
                <wp:docPr id="97" name="文本框 97"/>
                <wp:cNvGraphicFramePr/>
                <a:graphic xmlns:a="http://schemas.openxmlformats.org/drawingml/2006/main">
                  <a:graphicData uri="http://schemas.microsoft.com/office/word/2010/wordprocessingShape">
                    <wps:wsp>
                      <wps:cNvSpPr txBox="1"/>
                      <wps:spPr>
                        <a:xfrm>
                          <a:off x="0" y="0"/>
                          <a:ext cx="714375" cy="2667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eastAsia" w:eastAsia="宋体"/>
                                <w:color w:val="FF0000"/>
                                <w:sz w:val="15"/>
                                <w:szCs w:val="15"/>
                                <w:lang w:eastAsia="zh-CN"/>
                              </w:rPr>
                            </w:pPr>
                            <w:r>
                              <w:rPr>
                                <w:rFonts w:hint="eastAsia"/>
                                <w:color w:val="FF0000"/>
                                <w:sz w:val="15"/>
                                <w:szCs w:val="15"/>
                                <w:lang w:eastAsia="zh-CN"/>
                              </w:rPr>
                              <w:t>卸料地坑</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83.3pt;margin-top:159.85pt;height:21pt;width:56.25pt;z-index:251689984;mso-width-relative:page;mso-height-relative:page;" filled="f" stroked="f" coordsize="21600,21600" o:gfxdata="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">
                <v:fill on="f" focussize="0,0"/>
                <v:stroke on="f" weight="0.5pt"/>
                <v:imagedata o:title=""/>
                <o:lock v:ext="edit" aspectratio="f"/>
                <v:textbox>
                  <w:txbxContent>
                    <w:p>
                      <w:pPr>
                        <w:rPr>
                          <w:rFonts w:hint="eastAsia" w:eastAsia="宋体"/>
                          <w:color w:val="FF0000"/>
                          <w:sz w:val="15"/>
                          <w:szCs w:val="15"/>
                          <w:lang w:eastAsia="zh-CN"/>
                        </w:rPr>
                      </w:pPr>
                      <w:r>
                        <w:rPr>
                          <w:rFonts w:hint="eastAsia"/>
                          <w:color w:val="FF0000"/>
                          <w:sz w:val="15"/>
                          <w:szCs w:val="15"/>
                          <w:lang w:eastAsia="zh-CN"/>
                        </w:rPr>
                        <w:t>卸料地坑</w:t>
                      </w:r>
                    </w:p>
                  </w:txbxContent>
                </v:textbox>
              </v:shape>
            </w:pict>
          </mc:Fallback>
        </mc:AlternateContent>
      </w:r>
      <w:r>
        <w:rPr>
          <w:sz w:val="24"/>
        </w:rPr>
        <mc:AlternateContent>
          <mc:Choice Requires="wps">
            <w:drawing>
              <wp:anchor distT="0" distB="0" distL="114300" distR="114300" simplePos="0" relativeHeight="251713536" behindDoc="0" locked="0" layoutInCell="1" allowOverlap="1">
                <wp:simplePos x="0" y="0"/>
                <wp:positionH relativeFrom="column">
                  <wp:posOffset>7482205</wp:posOffset>
                </wp:positionH>
                <wp:positionV relativeFrom="paragraph">
                  <wp:posOffset>2903220</wp:posOffset>
                </wp:positionV>
                <wp:extent cx="429895" cy="542925"/>
                <wp:effectExtent l="20320" t="17780" r="26035" b="29845"/>
                <wp:wrapNone/>
                <wp:docPr id="88" name="矩形 88"/>
                <wp:cNvGraphicFramePr/>
                <a:graphic xmlns:a="http://schemas.openxmlformats.org/drawingml/2006/main">
                  <a:graphicData uri="http://schemas.microsoft.com/office/word/2010/wordprocessingShape">
                    <wps:wsp>
                      <wps:cNvSpPr/>
                      <wps:spPr>
                        <a:xfrm rot="180000">
                          <a:off x="0" y="0"/>
                          <a:ext cx="429895" cy="542925"/>
                        </a:xfrm>
                        <a:prstGeom prst="rect">
                          <a:avLst/>
                        </a:prstGeom>
                        <a:noFill/>
                        <a:ln>
                          <a:solidFill>
                            <a:srgbClr val="FF0000"/>
                          </a:solidFill>
                          <a:prstDash val="dashDot"/>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589.15pt;margin-top:228.6pt;height:42.75pt;width:33.85pt;rotation:196608f;z-index:251713536;v-text-anchor:middle;mso-width-relative:page;mso-height-relative:page;" filled="f" stroked="t" coordsize="21600,21600" o:gfxdata="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">
                <v:fill on="f" focussize="0,0"/>
                <v:stroke weight="1pt" color="#FF0000 [3204]" miterlimit="8" joinstyle="miter" dashstyle="dashDot"/>
                <v:imagedata o:title=""/>
                <o:lock v:ext="edit" aspectratio="f"/>
              </v:rect>
            </w:pict>
          </mc:Fallback>
        </mc:AlternateContent>
      </w:r>
      <w:r>
        <w:rPr>
          <w:sz w:val="24"/>
        </w:rPr>
        <mc:AlternateContent>
          <mc:Choice Requires="wps">
            <w:drawing>
              <wp:anchor distT="0" distB="0" distL="114300" distR="114300" simplePos="0" relativeHeight="251711488" behindDoc="0" locked="0" layoutInCell="1" allowOverlap="1">
                <wp:simplePos x="0" y="0"/>
                <wp:positionH relativeFrom="column">
                  <wp:posOffset>6282055</wp:posOffset>
                </wp:positionH>
                <wp:positionV relativeFrom="paragraph">
                  <wp:posOffset>2068830</wp:posOffset>
                </wp:positionV>
                <wp:extent cx="829945" cy="399415"/>
                <wp:effectExtent l="36195" t="235585" r="48260" b="241300"/>
                <wp:wrapNone/>
                <wp:docPr id="49" name="矩形 49"/>
                <wp:cNvGraphicFramePr/>
                <a:graphic xmlns:a="http://schemas.openxmlformats.org/drawingml/2006/main">
                  <a:graphicData uri="http://schemas.microsoft.com/office/word/2010/wordprocessingShape">
                    <wps:wsp>
                      <wps:cNvSpPr/>
                      <wps:spPr>
                        <a:xfrm rot="19080000">
                          <a:off x="7106920" y="3551555"/>
                          <a:ext cx="829945" cy="399415"/>
                        </a:xfrm>
                        <a:prstGeom prst="rect">
                          <a:avLst/>
                        </a:prstGeom>
                        <a:noFill/>
                        <a:ln>
                          <a:solidFill>
                            <a:srgbClr val="FF0000"/>
                          </a:solidFill>
                          <a:prstDash val="dashDot"/>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494.65pt;margin-top:162.9pt;height:31.45pt;width:65.35pt;rotation:-2752512f;z-index:251711488;v-text-anchor:middle;mso-width-relative:page;mso-height-relative:page;" filled="f" stroked="t" coordsize="21600,21600" o:gfxdata="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">
                <v:fill on="f" focussize="0,0"/>
                <v:stroke weight="1pt" color="#FF0000 [3204]" miterlimit="8" joinstyle="miter" dashstyle="dashDot"/>
                <v:imagedata o:title=""/>
                <o:lock v:ext="edit" aspectratio="f"/>
              </v:rect>
            </w:pict>
          </mc:Fallback>
        </mc:AlternateContent>
      </w:r>
      <w:r>
        <w:rPr>
          <w:color w:val="auto"/>
          <w:sz w:val="24"/>
        </w:rPr>
        <mc:AlternateContent>
          <mc:Choice Requires="wps">
            <w:drawing>
              <wp:anchor distT="0" distB="0" distL="114300" distR="114300" simplePos="0" relativeHeight="251688960" behindDoc="0" locked="0" layoutInCell="1" allowOverlap="1">
                <wp:simplePos x="0" y="0"/>
                <wp:positionH relativeFrom="column">
                  <wp:posOffset>6610985</wp:posOffset>
                </wp:positionH>
                <wp:positionV relativeFrom="paragraph">
                  <wp:posOffset>2296795</wp:posOffset>
                </wp:positionV>
                <wp:extent cx="714375" cy="266700"/>
                <wp:effectExtent l="0" t="0" r="0" b="0"/>
                <wp:wrapNone/>
                <wp:docPr id="96" name="文本框 96"/>
                <wp:cNvGraphicFramePr/>
                <a:graphic xmlns:a="http://schemas.openxmlformats.org/drawingml/2006/main">
                  <a:graphicData uri="http://schemas.microsoft.com/office/word/2010/wordprocessingShape">
                    <wps:wsp>
                      <wps:cNvSpPr txBox="1"/>
                      <wps:spPr>
                        <a:xfrm>
                          <a:off x="0" y="0"/>
                          <a:ext cx="714375" cy="2667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eastAsia" w:eastAsia="宋体"/>
                                <w:color w:val="FF0000"/>
                                <w:sz w:val="15"/>
                                <w:szCs w:val="15"/>
                                <w:lang w:eastAsia="zh-CN"/>
                              </w:rPr>
                            </w:pPr>
                            <w:r>
                              <w:rPr>
                                <w:rFonts w:hint="eastAsia"/>
                                <w:color w:val="FF0000"/>
                                <w:sz w:val="15"/>
                                <w:szCs w:val="15"/>
                                <w:lang w:eastAsia="zh-CN"/>
                              </w:rPr>
                              <w:t>烘前仓</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520.55pt;margin-top:180.85pt;height:21pt;width:56.25pt;z-index:251688960;mso-width-relative:page;mso-height-relative:page;" filled="f" stroked="f" coordsize="21600,21600" o:gfxdata="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">
                <v:fill on="f" focussize="0,0"/>
                <v:stroke on="f" weight="0.5pt"/>
                <v:imagedata o:title=""/>
                <o:lock v:ext="edit" aspectratio="f"/>
                <v:textbox>
                  <w:txbxContent>
                    <w:p>
                      <w:pPr>
                        <w:rPr>
                          <w:rFonts w:hint="eastAsia" w:eastAsia="宋体"/>
                          <w:color w:val="FF0000"/>
                          <w:sz w:val="15"/>
                          <w:szCs w:val="15"/>
                          <w:lang w:eastAsia="zh-CN"/>
                        </w:rPr>
                      </w:pPr>
                      <w:r>
                        <w:rPr>
                          <w:rFonts w:hint="eastAsia"/>
                          <w:color w:val="FF0000"/>
                          <w:sz w:val="15"/>
                          <w:szCs w:val="15"/>
                          <w:lang w:eastAsia="zh-CN"/>
                        </w:rPr>
                        <w:t>烘前仓</w:t>
                      </w:r>
                    </w:p>
                  </w:txbxContent>
                </v:textbox>
              </v:shape>
            </w:pict>
          </mc:Fallback>
        </mc:AlternateContent>
      </w:r>
      <w:r>
        <w:rPr>
          <w:color w:val="auto"/>
        </w:rPr>
        <w:drawing>
          <wp:anchor distT="0" distB="0" distL="114300" distR="114300" simplePos="0" relativeHeight="251662336" behindDoc="0" locked="0" layoutInCell="1" allowOverlap="1">
            <wp:simplePos x="0" y="0"/>
            <wp:positionH relativeFrom="column">
              <wp:posOffset>7744460</wp:posOffset>
            </wp:positionH>
            <wp:positionV relativeFrom="paragraph">
              <wp:posOffset>86995</wp:posOffset>
            </wp:positionV>
            <wp:extent cx="390525" cy="694690"/>
            <wp:effectExtent l="0" t="0" r="9525" b="10160"/>
            <wp:wrapNone/>
            <wp:docPr id="27" name="图片 2" descr="指北针"/>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 descr="指北针"/>
                    <pic:cNvPicPr>
                      <a:picLocks noChangeAspect="1"/>
                    </pic:cNvPicPr>
                  </pic:nvPicPr>
                  <pic:blipFill>
                    <a:blip r:embed="rId37"/>
                    <a:srcRect l="43814" t="5870" r="8208" b="3409"/>
                    <a:stretch>
                      <a:fillRect/>
                    </a:stretch>
                  </pic:blipFill>
                  <pic:spPr>
                    <a:xfrm>
                      <a:off x="0" y="0"/>
                      <a:ext cx="390525" cy="694690"/>
                    </a:xfrm>
                    <a:prstGeom prst="rect">
                      <a:avLst/>
                    </a:prstGeom>
                    <a:noFill/>
                    <a:ln>
                      <a:noFill/>
                    </a:ln>
                  </pic:spPr>
                </pic:pic>
              </a:graphicData>
            </a:graphic>
          </wp:anchor>
        </w:drawing>
      </w:r>
      <w:r>
        <w:rPr>
          <w:color w:val="auto"/>
          <w:sz w:val="24"/>
        </w:rPr>
        <mc:AlternateContent>
          <mc:Choice Requires="wps">
            <w:drawing>
              <wp:anchor distT="0" distB="0" distL="114300" distR="114300" simplePos="0" relativeHeight="251693056" behindDoc="0" locked="0" layoutInCell="1" allowOverlap="1">
                <wp:simplePos x="0" y="0"/>
                <wp:positionH relativeFrom="column">
                  <wp:posOffset>1569085</wp:posOffset>
                </wp:positionH>
                <wp:positionV relativeFrom="paragraph">
                  <wp:posOffset>3017520</wp:posOffset>
                </wp:positionV>
                <wp:extent cx="714375" cy="266700"/>
                <wp:effectExtent l="0" t="0" r="0" b="0"/>
                <wp:wrapNone/>
                <wp:docPr id="100" name="文本框 100"/>
                <wp:cNvGraphicFramePr/>
                <a:graphic xmlns:a="http://schemas.openxmlformats.org/drawingml/2006/main">
                  <a:graphicData uri="http://schemas.microsoft.com/office/word/2010/wordprocessingShape">
                    <wps:wsp>
                      <wps:cNvSpPr txBox="1"/>
                      <wps:spPr>
                        <a:xfrm>
                          <a:off x="0" y="0"/>
                          <a:ext cx="714375" cy="2667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eastAsia" w:eastAsia="宋体"/>
                                <w:color w:val="auto"/>
                                <w:sz w:val="15"/>
                                <w:szCs w:val="15"/>
                                <w:lang w:eastAsia="zh-CN"/>
                              </w:rPr>
                            </w:pPr>
                            <w:r>
                              <w:rPr>
                                <w:rFonts w:hint="eastAsia"/>
                                <w:color w:val="auto"/>
                                <w:sz w:val="15"/>
                                <w:szCs w:val="15"/>
                                <w:lang w:eastAsia="zh-CN"/>
                              </w:rPr>
                              <w:t>出入口</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23.55pt;margin-top:237.6pt;height:21pt;width:56.25pt;z-index:251693056;mso-width-relative:page;mso-height-relative:page;" filled="f" stroked="f" coordsize="21600,21600" o:gfxdata="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AAAAAGRycy9QSwECFAAUAAAACACHTuJA0v1+mdwAAAALAQAADwAAAAAAAAABACAAAAAiAAAA&#10;ZHJzL2Rvd25yZXYueG1sUEsBAhQAFAAAAAgAh07iQAFGijI8AgAAaQQAAA4AAAAAAAAAAQAgAAAA&#10;KwEAAGRycy9lMm9Eb2MueG1sUEsFBgAAAAAGAAYAWQEAANkFAAAAAA==&#10;">
                <v:fill on="f" focussize="0,0"/>
                <v:stroke on="f" weight="0.5pt"/>
                <v:imagedata o:title=""/>
                <o:lock v:ext="edit" aspectratio="f"/>
                <v:textbox>
                  <w:txbxContent>
                    <w:p>
                      <w:pPr>
                        <w:rPr>
                          <w:rFonts w:hint="eastAsia" w:eastAsia="宋体"/>
                          <w:color w:val="auto"/>
                          <w:sz w:val="15"/>
                          <w:szCs w:val="15"/>
                          <w:lang w:eastAsia="zh-CN"/>
                        </w:rPr>
                      </w:pPr>
                      <w:r>
                        <w:rPr>
                          <w:rFonts w:hint="eastAsia"/>
                          <w:color w:val="auto"/>
                          <w:sz w:val="15"/>
                          <w:szCs w:val="15"/>
                          <w:lang w:eastAsia="zh-CN"/>
                        </w:rPr>
                        <w:t>出入口</w:t>
                      </w:r>
                    </w:p>
                  </w:txbxContent>
                </v:textbox>
              </v:shape>
            </w:pict>
          </mc:Fallback>
        </mc:AlternateContent>
      </w:r>
      <w:r>
        <w:rPr>
          <w:color w:val="auto"/>
          <w:sz w:val="24"/>
        </w:rPr>
        <mc:AlternateContent>
          <mc:Choice Requires="wps">
            <w:drawing>
              <wp:anchor distT="0" distB="0" distL="114300" distR="114300" simplePos="0" relativeHeight="251697152" behindDoc="0" locked="0" layoutInCell="1" allowOverlap="1">
                <wp:simplePos x="0" y="0"/>
                <wp:positionH relativeFrom="column">
                  <wp:posOffset>4354830</wp:posOffset>
                </wp:positionH>
                <wp:positionV relativeFrom="paragraph">
                  <wp:posOffset>2726055</wp:posOffset>
                </wp:positionV>
                <wp:extent cx="714375" cy="266700"/>
                <wp:effectExtent l="0" t="0" r="0" b="0"/>
                <wp:wrapNone/>
                <wp:docPr id="111" name="文本框 111"/>
                <wp:cNvGraphicFramePr/>
                <a:graphic xmlns:a="http://schemas.openxmlformats.org/drawingml/2006/main">
                  <a:graphicData uri="http://schemas.microsoft.com/office/word/2010/wordprocessingShape">
                    <wps:wsp>
                      <wps:cNvSpPr txBox="1"/>
                      <wps:spPr>
                        <a:xfrm>
                          <a:off x="0" y="0"/>
                          <a:ext cx="714375" cy="2667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eastAsia" w:eastAsia="宋体"/>
                                <w:sz w:val="15"/>
                                <w:szCs w:val="15"/>
                                <w:lang w:eastAsia="zh-CN"/>
                              </w:rPr>
                            </w:pPr>
                            <w:r>
                              <w:rPr>
                                <w:rFonts w:hint="eastAsia"/>
                                <w:sz w:val="15"/>
                                <w:szCs w:val="15"/>
                                <w:lang w:eastAsia="zh-CN"/>
                              </w:rPr>
                              <w:t>磅房</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42.9pt;margin-top:214.65pt;height:21pt;width:56.25pt;z-index:251697152;mso-width-relative:page;mso-height-relative:page;" filled="f" stroked="f" coordsize="21600,21600" o:gfxdata="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">
                <v:fill on="f" focussize="0,0"/>
                <v:stroke on="f" weight="0.5pt"/>
                <v:imagedata o:title=""/>
                <o:lock v:ext="edit" aspectratio="f"/>
                <v:textbox>
                  <w:txbxContent>
                    <w:p>
                      <w:pPr>
                        <w:rPr>
                          <w:rFonts w:hint="eastAsia" w:eastAsia="宋体"/>
                          <w:sz w:val="15"/>
                          <w:szCs w:val="15"/>
                          <w:lang w:eastAsia="zh-CN"/>
                        </w:rPr>
                      </w:pPr>
                      <w:r>
                        <w:rPr>
                          <w:rFonts w:hint="eastAsia"/>
                          <w:sz w:val="15"/>
                          <w:szCs w:val="15"/>
                          <w:lang w:eastAsia="zh-CN"/>
                        </w:rPr>
                        <w:t>磅房</w:t>
                      </w:r>
                    </w:p>
                  </w:txbxContent>
                </v:textbox>
              </v:shape>
            </w:pict>
          </mc:Fallback>
        </mc:AlternateContent>
      </w:r>
      <w:r>
        <w:rPr>
          <w:color w:val="auto"/>
          <w:sz w:val="24"/>
        </w:rPr>
        <mc:AlternateContent>
          <mc:Choice Requires="wps">
            <w:drawing>
              <wp:anchor distT="0" distB="0" distL="114300" distR="114300" simplePos="0" relativeHeight="251678720" behindDoc="0" locked="0" layoutInCell="1" allowOverlap="1">
                <wp:simplePos x="0" y="0"/>
                <wp:positionH relativeFrom="column">
                  <wp:posOffset>4325620</wp:posOffset>
                </wp:positionH>
                <wp:positionV relativeFrom="paragraph">
                  <wp:posOffset>3093720</wp:posOffset>
                </wp:positionV>
                <wp:extent cx="714375" cy="266700"/>
                <wp:effectExtent l="0" t="0" r="0" b="0"/>
                <wp:wrapNone/>
                <wp:docPr id="60" name="文本框 60"/>
                <wp:cNvGraphicFramePr/>
                <a:graphic xmlns:a="http://schemas.openxmlformats.org/drawingml/2006/main">
                  <a:graphicData uri="http://schemas.microsoft.com/office/word/2010/wordprocessingShape">
                    <wps:wsp>
                      <wps:cNvSpPr txBox="1"/>
                      <wps:spPr>
                        <a:xfrm>
                          <a:off x="0" y="0"/>
                          <a:ext cx="714375" cy="2667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eastAsia" w:eastAsia="宋体"/>
                                <w:color w:val="auto"/>
                                <w:sz w:val="15"/>
                                <w:szCs w:val="15"/>
                                <w:lang w:eastAsia="zh-CN"/>
                              </w:rPr>
                            </w:pPr>
                            <w:r>
                              <w:rPr>
                                <w:rFonts w:hint="eastAsia"/>
                                <w:color w:val="auto"/>
                                <w:sz w:val="15"/>
                                <w:szCs w:val="15"/>
                                <w:lang w:eastAsia="zh-CN"/>
                              </w:rPr>
                              <w:t>品控室</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40.6pt;margin-top:243.6pt;height:21pt;width:56.25pt;z-index:251678720;mso-width-relative:page;mso-height-relative:page;" filled="f" stroked="f" coordsize="21600,21600" o:gfxdata="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AAAAAGRycy9QSwECFAAUAAAACACHTuJAIOUWN9wAAAALAQAADwAAAAAAAAABACAAAAAiAAAA&#10;ZHJzL2Rvd25yZXYueG1sUEsBAhQAFAAAAAgAh07iQKU9LH48AgAAZwQAAA4AAAAAAAAAAQAgAAAA&#10;KwEAAGRycy9lMm9Eb2MueG1sUEsFBgAAAAAGAAYAWQEAANkFAAAAAA==&#10;">
                <v:fill on="f" focussize="0,0"/>
                <v:stroke on="f" weight="0.5pt"/>
                <v:imagedata o:title=""/>
                <o:lock v:ext="edit" aspectratio="f"/>
                <v:textbox>
                  <w:txbxContent>
                    <w:p>
                      <w:pPr>
                        <w:rPr>
                          <w:rFonts w:hint="eastAsia" w:eastAsia="宋体"/>
                          <w:color w:val="auto"/>
                          <w:sz w:val="15"/>
                          <w:szCs w:val="15"/>
                          <w:lang w:eastAsia="zh-CN"/>
                        </w:rPr>
                      </w:pPr>
                      <w:r>
                        <w:rPr>
                          <w:rFonts w:hint="eastAsia"/>
                          <w:color w:val="auto"/>
                          <w:sz w:val="15"/>
                          <w:szCs w:val="15"/>
                          <w:lang w:eastAsia="zh-CN"/>
                        </w:rPr>
                        <w:t>品控室</w:t>
                      </w:r>
                    </w:p>
                  </w:txbxContent>
                </v:textbox>
              </v:shape>
            </w:pict>
          </mc:Fallback>
        </mc:AlternateContent>
      </w:r>
      <w:r>
        <w:rPr>
          <w:color w:val="auto"/>
          <w:sz w:val="24"/>
        </w:rPr>
        <mc:AlternateContent>
          <mc:Choice Requires="wps">
            <w:drawing>
              <wp:anchor distT="0" distB="0" distL="114300" distR="114300" simplePos="0" relativeHeight="251699200" behindDoc="0" locked="0" layoutInCell="1" allowOverlap="1">
                <wp:simplePos x="0" y="0"/>
                <wp:positionH relativeFrom="column">
                  <wp:posOffset>7058660</wp:posOffset>
                </wp:positionH>
                <wp:positionV relativeFrom="paragraph">
                  <wp:posOffset>1837690</wp:posOffset>
                </wp:positionV>
                <wp:extent cx="863600" cy="266700"/>
                <wp:effectExtent l="0" t="0" r="0" b="0"/>
                <wp:wrapNone/>
                <wp:docPr id="114" name="文本框 114"/>
                <wp:cNvGraphicFramePr/>
                <a:graphic xmlns:a="http://schemas.openxmlformats.org/drawingml/2006/main">
                  <a:graphicData uri="http://schemas.microsoft.com/office/word/2010/wordprocessingShape">
                    <wps:wsp>
                      <wps:cNvSpPr txBox="1"/>
                      <wps:spPr>
                        <a:xfrm>
                          <a:off x="0" y="0"/>
                          <a:ext cx="863600" cy="2667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eastAsia" w:eastAsia="宋体"/>
                                <w:color w:val="auto"/>
                                <w:sz w:val="15"/>
                                <w:szCs w:val="15"/>
                                <w:lang w:eastAsia="zh-CN"/>
                              </w:rPr>
                            </w:pPr>
                            <w:r>
                              <w:rPr>
                                <w:rFonts w:hint="eastAsia"/>
                                <w:color w:val="auto"/>
                                <w:sz w:val="15"/>
                                <w:szCs w:val="15"/>
                                <w:lang w:eastAsia="zh-CN"/>
                              </w:rPr>
                              <w:t>原有的烘干设备</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555.8pt;margin-top:144.7pt;height:21pt;width:68pt;z-index:251699200;mso-width-relative:page;mso-height-relative:page;" filled="f" stroked="f" coordsize="21600,21600" o:gfxdata="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AAAAAGRycy9QSwECFAAUAAAACACHTuJAX12GptwAAAANAQAADwAAAAAAAAABACAAAAAiAAAA&#10;ZHJzL2Rvd25yZXYueG1sUEsBAhQAFAAAAAgAh07iQATeKko8AgAAaQQAAA4AAAAAAAAAAQAgAAAA&#10;KwEAAGRycy9lMm9Eb2MueG1sUEsFBgAAAAAGAAYAWQEAANkFAAAAAA==&#10;">
                <v:fill on="f" focussize="0,0"/>
                <v:stroke on="f" weight="0.5pt"/>
                <v:imagedata o:title=""/>
                <o:lock v:ext="edit" aspectratio="f"/>
                <v:textbox>
                  <w:txbxContent>
                    <w:p>
                      <w:pPr>
                        <w:rPr>
                          <w:rFonts w:hint="eastAsia" w:eastAsia="宋体"/>
                          <w:color w:val="auto"/>
                          <w:sz w:val="15"/>
                          <w:szCs w:val="15"/>
                          <w:lang w:eastAsia="zh-CN"/>
                        </w:rPr>
                      </w:pPr>
                      <w:r>
                        <w:rPr>
                          <w:rFonts w:hint="eastAsia"/>
                          <w:color w:val="auto"/>
                          <w:sz w:val="15"/>
                          <w:szCs w:val="15"/>
                          <w:lang w:eastAsia="zh-CN"/>
                        </w:rPr>
                        <w:t>原有的烘干设备</w:t>
                      </w:r>
                    </w:p>
                  </w:txbxContent>
                </v:textbox>
              </v:shape>
            </w:pict>
          </mc:Fallback>
        </mc:AlternateContent>
      </w:r>
      <w:r>
        <w:rPr>
          <w:color w:val="auto"/>
          <w:sz w:val="24"/>
        </w:rPr>
        <mc:AlternateContent>
          <mc:Choice Requires="wps">
            <w:drawing>
              <wp:anchor distT="0" distB="0" distL="114300" distR="114300" simplePos="0" relativeHeight="251698176" behindDoc="0" locked="0" layoutInCell="1" allowOverlap="1">
                <wp:simplePos x="0" y="0"/>
                <wp:positionH relativeFrom="column">
                  <wp:posOffset>2439035</wp:posOffset>
                </wp:positionH>
                <wp:positionV relativeFrom="paragraph">
                  <wp:posOffset>2496820</wp:posOffset>
                </wp:positionV>
                <wp:extent cx="714375" cy="266700"/>
                <wp:effectExtent l="0" t="0" r="0" b="0"/>
                <wp:wrapNone/>
                <wp:docPr id="112" name="文本框 112"/>
                <wp:cNvGraphicFramePr/>
                <a:graphic xmlns:a="http://schemas.openxmlformats.org/drawingml/2006/main">
                  <a:graphicData uri="http://schemas.microsoft.com/office/word/2010/wordprocessingShape">
                    <wps:wsp>
                      <wps:cNvSpPr txBox="1"/>
                      <wps:spPr>
                        <a:xfrm>
                          <a:off x="0" y="0"/>
                          <a:ext cx="714375" cy="2667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eastAsia" w:eastAsia="宋体"/>
                                <w:color w:val="auto"/>
                                <w:sz w:val="15"/>
                                <w:szCs w:val="15"/>
                                <w:lang w:eastAsia="zh-CN"/>
                              </w:rPr>
                            </w:pPr>
                            <w:r>
                              <w:rPr>
                                <w:rFonts w:hint="eastAsia"/>
                                <w:color w:val="auto"/>
                                <w:sz w:val="15"/>
                                <w:szCs w:val="15"/>
                                <w:lang w:eastAsia="zh-CN"/>
                              </w:rPr>
                              <w:t>办公室</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92.05pt;margin-top:196.6pt;height:21pt;width:56.25pt;z-index:251698176;mso-width-relative:page;mso-height-relative:page;" filled="f" stroked="f" coordsize="21600,21600" o:gfxdata="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">
                <v:fill on="f" focussize="0,0"/>
                <v:stroke on="f" weight="0.5pt"/>
                <v:imagedata o:title=""/>
                <o:lock v:ext="edit" aspectratio="f"/>
                <v:textbox>
                  <w:txbxContent>
                    <w:p>
                      <w:pPr>
                        <w:rPr>
                          <w:rFonts w:hint="eastAsia" w:eastAsia="宋体"/>
                          <w:color w:val="auto"/>
                          <w:sz w:val="15"/>
                          <w:szCs w:val="15"/>
                          <w:lang w:eastAsia="zh-CN"/>
                        </w:rPr>
                      </w:pPr>
                      <w:r>
                        <w:rPr>
                          <w:rFonts w:hint="eastAsia"/>
                          <w:color w:val="auto"/>
                          <w:sz w:val="15"/>
                          <w:szCs w:val="15"/>
                          <w:lang w:eastAsia="zh-CN"/>
                        </w:rPr>
                        <w:t>办公室</w:t>
                      </w:r>
                    </w:p>
                  </w:txbxContent>
                </v:textbox>
              </v:shape>
            </w:pict>
          </mc:Fallback>
        </mc:AlternateContent>
      </w:r>
      <w:r>
        <w:rPr>
          <w:color w:val="auto"/>
          <w:sz w:val="24"/>
        </w:rPr>
        <mc:AlternateContent>
          <mc:Choice Requires="wps">
            <w:drawing>
              <wp:anchor distT="0" distB="0" distL="114300" distR="114300" simplePos="0" relativeHeight="251691008" behindDoc="0" locked="0" layoutInCell="1" allowOverlap="1">
                <wp:simplePos x="0" y="0"/>
                <wp:positionH relativeFrom="column">
                  <wp:posOffset>6577330</wp:posOffset>
                </wp:positionH>
                <wp:positionV relativeFrom="paragraph">
                  <wp:posOffset>567055</wp:posOffset>
                </wp:positionV>
                <wp:extent cx="857250" cy="266700"/>
                <wp:effectExtent l="0" t="0" r="0" b="0"/>
                <wp:wrapNone/>
                <wp:docPr id="98" name="文本框 98"/>
                <wp:cNvGraphicFramePr/>
                <a:graphic xmlns:a="http://schemas.openxmlformats.org/drawingml/2006/main">
                  <a:graphicData uri="http://schemas.microsoft.com/office/word/2010/wordprocessingShape">
                    <wps:wsp>
                      <wps:cNvSpPr txBox="1"/>
                      <wps:spPr>
                        <a:xfrm>
                          <a:off x="0" y="0"/>
                          <a:ext cx="857250" cy="2667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eastAsia" w:eastAsia="宋体"/>
                                <w:sz w:val="15"/>
                                <w:szCs w:val="15"/>
                                <w:lang w:val="en-US" w:eastAsia="zh-CN"/>
                              </w:rPr>
                            </w:pPr>
                            <w:r>
                              <w:rPr>
                                <w:rFonts w:hint="eastAsia"/>
                                <w:sz w:val="15"/>
                                <w:szCs w:val="15"/>
                                <w:lang w:val="en-US" w:eastAsia="zh-CN"/>
                              </w:rPr>
                              <w:t>仓库</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517.9pt;margin-top:44.65pt;height:21pt;width:67.5pt;z-index:251691008;mso-width-relative:page;mso-height-relative:page;" filled="f" stroked="f" coordsize="21600,21600" o:gfxdata="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&#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">
                <v:fill on="f" focussize="0,0"/>
                <v:stroke on="f" weight="0.5pt"/>
                <v:imagedata o:title=""/>
                <o:lock v:ext="edit" aspectratio="f"/>
                <v:textbox>
                  <w:txbxContent>
                    <w:p>
                      <w:pPr>
                        <w:rPr>
                          <w:rFonts w:hint="eastAsia" w:eastAsia="宋体"/>
                          <w:sz w:val="15"/>
                          <w:szCs w:val="15"/>
                          <w:lang w:val="en-US" w:eastAsia="zh-CN"/>
                        </w:rPr>
                      </w:pPr>
                      <w:r>
                        <w:rPr>
                          <w:rFonts w:hint="eastAsia"/>
                          <w:sz w:val="15"/>
                          <w:szCs w:val="15"/>
                          <w:lang w:val="en-US" w:eastAsia="zh-CN"/>
                        </w:rPr>
                        <w:t>仓库</w:t>
                      </w:r>
                    </w:p>
                  </w:txbxContent>
                </v:textbox>
              </v:shape>
            </w:pict>
          </mc:Fallback>
        </mc:AlternateContent>
      </w:r>
      <w:r>
        <w:rPr>
          <w:color w:val="auto"/>
          <w:sz w:val="24"/>
        </w:rPr>
        <mc:AlternateContent>
          <mc:Choice Requires="wps">
            <w:drawing>
              <wp:anchor distT="0" distB="0" distL="114300" distR="114300" simplePos="0" relativeHeight="251687936" behindDoc="0" locked="0" layoutInCell="1" allowOverlap="1">
                <wp:simplePos x="0" y="0"/>
                <wp:positionH relativeFrom="column">
                  <wp:posOffset>6882765</wp:posOffset>
                </wp:positionH>
                <wp:positionV relativeFrom="paragraph">
                  <wp:posOffset>2389505</wp:posOffset>
                </wp:positionV>
                <wp:extent cx="714375" cy="266700"/>
                <wp:effectExtent l="0" t="0" r="0" b="0"/>
                <wp:wrapNone/>
                <wp:docPr id="51" name="文本框 51"/>
                <wp:cNvGraphicFramePr/>
                <a:graphic xmlns:a="http://schemas.openxmlformats.org/drawingml/2006/main">
                  <a:graphicData uri="http://schemas.microsoft.com/office/word/2010/wordprocessingShape">
                    <wps:wsp>
                      <wps:cNvSpPr txBox="1"/>
                      <wps:spPr>
                        <a:xfrm>
                          <a:off x="0" y="0"/>
                          <a:ext cx="714375" cy="2667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eastAsia" w:eastAsia="宋体"/>
                                <w:color w:val="FF0000"/>
                                <w:sz w:val="15"/>
                                <w:szCs w:val="15"/>
                                <w:lang w:eastAsia="zh-CN"/>
                              </w:rPr>
                            </w:pPr>
                            <w:r>
                              <w:rPr>
                                <w:rFonts w:hint="eastAsia"/>
                                <w:color w:val="FF0000"/>
                                <w:sz w:val="15"/>
                                <w:szCs w:val="15"/>
                                <w:lang w:eastAsia="zh-CN"/>
                              </w:rPr>
                              <w:t>烘干塔</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541.95pt;margin-top:188.15pt;height:21pt;width:56.25pt;z-index:251687936;mso-width-relative:page;mso-height-relative:page;" filled="f" stroked="f" coordsize="21600,21600" o:gfxdata="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">
                <v:fill on="f" focussize="0,0"/>
                <v:stroke on="f" weight="0.5pt"/>
                <v:imagedata o:title=""/>
                <o:lock v:ext="edit" aspectratio="f"/>
                <v:textbox>
                  <w:txbxContent>
                    <w:p>
                      <w:pPr>
                        <w:rPr>
                          <w:rFonts w:hint="eastAsia" w:eastAsia="宋体"/>
                          <w:color w:val="FF0000"/>
                          <w:sz w:val="15"/>
                          <w:szCs w:val="15"/>
                          <w:lang w:eastAsia="zh-CN"/>
                        </w:rPr>
                      </w:pPr>
                      <w:r>
                        <w:rPr>
                          <w:rFonts w:hint="eastAsia"/>
                          <w:color w:val="FF0000"/>
                          <w:sz w:val="15"/>
                          <w:szCs w:val="15"/>
                          <w:lang w:eastAsia="zh-CN"/>
                        </w:rPr>
                        <w:t>烘干塔</w:t>
                      </w:r>
                    </w:p>
                  </w:txbxContent>
                </v:textbox>
              </v:shape>
            </w:pict>
          </mc:Fallback>
        </mc:AlternateContent>
      </w:r>
      <w:r>
        <w:rPr>
          <w:color w:val="auto"/>
          <w:sz w:val="24"/>
        </w:rPr>
        <mc:AlternateContent>
          <mc:Choice Requires="wps">
            <w:drawing>
              <wp:anchor distT="0" distB="0" distL="114300" distR="114300" simplePos="0" relativeHeight="251677696" behindDoc="0" locked="0" layoutInCell="1" allowOverlap="1">
                <wp:simplePos x="0" y="0"/>
                <wp:positionH relativeFrom="column">
                  <wp:posOffset>7345680</wp:posOffset>
                </wp:positionH>
                <wp:positionV relativeFrom="paragraph">
                  <wp:posOffset>2840990</wp:posOffset>
                </wp:positionV>
                <wp:extent cx="714375" cy="266700"/>
                <wp:effectExtent l="0" t="0" r="0" b="0"/>
                <wp:wrapNone/>
                <wp:docPr id="59" name="文本框 59"/>
                <wp:cNvGraphicFramePr/>
                <a:graphic xmlns:a="http://schemas.openxmlformats.org/drawingml/2006/main">
                  <a:graphicData uri="http://schemas.microsoft.com/office/word/2010/wordprocessingShape">
                    <wps:wsp>
                      <wps:cNvSpPr txBox="1"/>
                      <wps:spPr>
                        <a:xfrm>
                          <a:off x="0" y="0"/>
                          <a:ext cx="714375" cy="2667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eastAsia" w:eastAsia="宋体"/>
                                <w:color w:val="FF0000"/>
                                <w:sz w:val="15"/>
                                <w:szCs w:val="15"/>
                                <w:lang w:eastAsia="zh-CN"/>
                              </w:rPr>
                            </w:pPr>
                            <w:r>
                              <w:rPr>
                                <w:rFonts w:hint="eastAsia"/>
                                <w:color w:val="FF0000"/>
                                <w:sz w:val="15"/>
                                <w:szCs w:val="15"/>
                                <w:lang w:eastAsia="zh-CN"/>
                              </w:rPr>
                              <w:t>锅炉房</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578.4pt;margin-top:223.7pt;height:21pt;width:56.25pt;z-index:251677696;mso-width-relative:page;mso-height-relative:page;" filled="f" stroked="f" coordsize="21600,21600" o:gfxdata="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">
                <v:fill on="f" focussize="0,0"/>
                <v:stroke on="f" weight="0.5pt"/>
                <v:imagedata o:title=""/>
                <o:lock v:ext="edit" aspectratio="f"/>
                <v:textbox>
                  <w:txbxContent>
                    <w:p>
                      <w:pPr>
                        <w:rPr>
                          <w:rFonts w:hint="eastAsia" w:eastAsia="宋体"/>
                          <w:color w:val="FF0000"/>
                          <w:sz w:val="15"/>
                          <w:szCs w:val="15"/>
                          <w:lang w:eastAsia="zh-CN"/>
                        </w:rPr>
                      </w:pPr>
                      <w:r>
                        <w:rPr>
                          <w:rFonts w:hint="eastAsia"/>
                          <w:color w:val="FF0000"/>
                          <w:sz w:val="15"/>
                          <w:szCs w:val="15"/>
                          <w:lang w:eastAsia="zh-CN"/>
                        </w:rPr>
                        <w:t>锅炉房</w:t>
                      </w:r>
                    </w:p>
                  </w:txbxContent>
                </v:textbox>
              </v:shape>
            </w:pict>
          </mc:Fallback>
        </mc:AlternateContent>
      </w:r>
      <w:r>
        <w:rPr>
          <w:sz w:val="24"/>
        </w:rPr>
        <w:drawing>
          <wp:inline distT="0" distB="0" distL="114300" distR="114300">
            <wp:extent cx="7517130" cy="4723765"/>
            <wp:effectExtent l="0" t="0" r="7620" b="635"/>
            <wp:docPr id="12" name="图片 12" descr="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33"/>
                    <pic:cNvPicPr>
                      <a:picLocks noChangeAspect="1"/>
                    </pic:cNvPicPr>
                  </pic:nvPicPr>
                  <pic:blipFill>
                    <a:blip r:embed="rId38"/>
                    <a:stretch>
                      <a:fillRect/>
                    </a:stretch>
                  </pic:blipFill>
                  <pic:spPr>
                    <a:xfrm>
                      <a:off x="0" y="0"/>
                      <a:ext cx="7517130" cy="4723765"/>
                    </a:xfrm>
                    <a:prstGeom prst="rect">
                      <a:avLst/>
                    </a:prstGeom>
                  </pic:spPr>
                </pic:pic>
              </a:graphicData>
            </a:graphic>
          </wp:inline>
        </w:drawing>
      </w:r>
      <w:r>
        <w:rPr>
          <w:sz w:val="24"/>
        </w:rPr>
        <mc:AlternateContent>
          <mc:Choice Requires="wps">
            <w:drawing>
              <wp:anchor distT="0" distB="0" distL="114300" distR="114300" simplePos="0" relativeHeight="251700224" behindDoc="0" locked="0" layoutInCell="1" allowOverlap="1">
                <wp:simplePos x="0" y="0"/>
                <wp:positionH relativeFrom="column">
                  <wp:posOffset>4180840</wp:posOffset>
                </wp:positionH>
                <wp:positionV relativeFrom="paragraph">
                  <wp:posOffset>3851275</wp:posOffset>
                </wp:positionV>
                <wp:extent cx="190500" cy="115570"/>
                <wp:effectExtent l="6350" t="6350" r="12700" b="11430"/>
                <wp:wrapNone/>
                <wp:docPr id="119" name="矩形 119"/>
                <wp:cNvGraphicFramePr/>
                <a:graphic xmlns:a="http://schemas.openxmlformats.org/drawingml/2006/main">
                  <a:graphicData uri="http://schemas.microsoft.com/office/word/2010/wordprocessingShape">
                    <wps:wsp>
                      <wps:cNvSpPr/>
                      <wps:spPr>
                        <a:xfrm>
                          <a:off x="5303520" y="4547870"/>
                          <a:ext cx="190500" cy="11557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329.2pt;margin-top:303.25pt;height:9.1pt;width:15pt;z-index:251700224;v-text-anchor:middle;mso-width-relative:page;mso-height-relative:page;" filled="f" stroked="t" coordsize="21600,21600" o:gfxdata="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">
                <v:fill on="f" focussize="0,0"/>
                <v:stroke weight="1pt" color="#000000 [3213]" miterlimit="8" joinstyle="miter"/>
                <v:imagedata o:title=""/>
                <o:lock v:ext="edit" aspectratio="f"/>
              </v:rect>
            </w:pict>
          </mc:Fallback>
        </mc:AlternateContent>
      </w:r>
      <w:r>
        <w:rPr>
          <w:sz w:val="24"/>
        </w:rPr>
        <mc:AlternateContent>
          <mc:Choice Requires="wps">
            <w:drawing>
              <wp:anchor distT="0" distB="0" distL="114300" distR="114300" simplePos="0" relativeHeight="251701248" behindDoc="0" locked="0" layoutInCell="1" allowOverlap="1">
                <wp:simplePos x="0" y="0"/>
                <wp:positionH relativeFrom="column">
                  <wp:posOffset>4162425</wp:posOffset>
                </wp:positionH>
                <wp:positionV relativeFrom="paragraph">
                  <wp:posOffset>3649980</wp:posOffset>
                </wp:positionV>
                <wp:extent cx="190500" cy="115570"/>
                <wp:effectExtent l="6350" t="6350" r="12700" b="11430"/>
                <wp:wrapNone/>
                <wp:docPr id="120" name="矩形 120"/>
                <wp:cNvGraphicFramePr/>
                <a:graphic xmlns:a="http://schemas.openxmlformats.org/drawingml/2006/main">
                  <a:graphicData uri="http://schemas.microsoft.com/office/word/2010/wordprocessingShape">
                    <wps:wsp>
                      <wps:cNvSpPr/>
                      <wps:spPr>
                        <a:xfrm>
                          <a:off x="0" y="0"/>
                          <a:ext cx="190500" cy="115570"/>
                        </a:xfrm>
                        <a:prstGeom prst="rect">
                          <a:avLst/>
                        </a:prstGeom>
                        <a:solidFill>
                          <a:schemeClr val="tx2">
                            <a:lumMod val="20000"/>
                            <a:lumOff val="80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327.75pt;margin-top:287.4pt;height:9.1pt;width:15pt;z-index:251701248;v-text-anchor:middle;mso-width-relative:page;mso-height-relative:page;" fillcolor="#D6DCE5 [671]" filled="t" stroked="t" coordsize="21600,21600" o:gfxdata="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">
                <v:fill on="t" focussize="0,0"/>
                <v:stroke weight="1pt" color="#000000 [3213]" miterlimit="8" joinstyle="miter"/>
                <v:imagedata o:title=""/>
                <o:lock v:ext="edit" aspectratio="f"/>
              </v:rect>
            </w:pict>
          </mc:Fallback>
        </mc:AlternateContent>
      </w:r>
      <w:r>
        <w:rPr>
          <w:sz w:val="24"/>
        </w:rPr>
        <mc:AlternateContent>
          <mc:Choice Requires="wps">
            <w:drawing>
              <wp:anchor distT="0" distB="0" distL="114300" distR="114300" simplePos="0" relativeHeight="251692032" behindDoc="0" locked="0" layoutInCell="1" allowOverlap="1">
                <wp:simplePos x="0" y="0"/>
                <wp:positionH relativeFrom="column">
                  <wp:posOffset>670560</wp:posOffset>
                </wp:positionH>
                <wp:positionV relativeFrom="paragraph">
                  <wp:posOffset>3545840</wp:posOffset>
                </wp:positionV>
                <wp:extent cx="142875" cy="214630"/>
                <wp:effectExtent l="12700" t="33020" r="20320" b="33655"/>
                <wp:wrapNone/>
                <wp:docPr id="99" name="圆角矩形 99"/>
                <wp:cNvGraphicFramePr/>
                <a:graphic xmlns:a="http://schemas.openxmlformats.org/drawingml/2006/main">
                  <a:graphicData uri="http://schemas.microsoft.com/office/word/2010/wordprocessingShape">
                    <wps:wsp>
                      <wps:cNvSpPr/>
                      <wps:spPr>
                        <a:xfrm rot="17820000">
                          <a:off x="6228715" y="3677920"/>
                          <a:ext cx="142875" cy="214630"/>
                        </a:xfrm>
                        <a:prstGeom prst="round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_x0000_s1026" o:spid="_x0000_s1026" o:spt="2" style="position:absolute;left:0pt;margin-left:52.8pt;margin-top:279.2pt;height:16.9pt;width:11.25pt;rotation:-4128768f;z-index:251692032;v-text-anchor:middle;mso-width-relative:page;mso-height-relative:page;" fillcolor="#FFFFFF [3212]" filled="t" stroked="f" coordsize="21600,21600" arcsize="0.166666666666667" o:gfxdata="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">
                <v:fill on="t" focussize="0,0"/>
                <v:stroke on="f" weight="1pt" miterlimit="8" joinstyle="miter"/>
                <v:imagedata o:title=""/>
                <o:lock v:ext="edit" aspectratio="f"/>
              </v:roundrect>
            </w:pict>
          </mc:Fallback>
        </mc:AlternateContent>
      </w:r>
      <w:r>
        <w:rPr>
          <w:color w:val="auto"/>
          <w:sz w:val="24"/>
        </w:rPr>
        <mc:AlternateContent>
          <mc:Choice Requires="wps">
            <w:drawing>
              <wp:anchor distT="0" distB="0" distL="114300" distR="114300" simplePos="0" relativeHeight="251676672" behindDoc="0" locked="0" layoutInCell="1" allowOverlap="1">
                <wp:simplePos x="0" y="0"/>
                <wp:positionH relativeFrom="column">
                  <wp:posOffset>3290570</wp:posOffset>
                </wp:positionH>
                <wp:positionV relativeFrom="paragraph">
                  <wp:posOffset>3079750</wp:posOffset>
                </wp:positionV>
                <wp:extent cx="714375" cy="266700"/>
                <wp:effectExtent l="0" t="0" r="0" b="0"/>
                <wp:wrapNone/>
                <wp:docPr id="58" name="文本框 58"/>
                <wp:cNvGraphicFramePr/>
                <a:graphic xmlns:a="http://schemas.openxmlformats.org/drawingml/2006/main">
                  <a:graphicData uri="http://schemas.microsoft.com/office/word/2010/wordprocessingShape">
                    <wps:wsp>
                      <wps:cNvSpPr txBox="1"/>
                      <wps:spPr>
                        <a:xfrm rot="21300000">
                          <a:off x="0" y="0"/>
                          <a:ext cx="714375" cy="2667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default" w:eastAsia="宋体"/>
                                <w:sz w:val="15"/>
                                <w:szCs w:val="15"/>
                                <w:lang w:val="en-US" w:eastAsia="zh-CN"/>
                              </w:rPr>
                            </w:pPr>
                            <w:r>
                              <w:rPr>
                                <w:rFonts w:hint="eastAsia"/>
                                <w:sz w:val="15"/>
                                <w:szCs w:val="15"/>
                                <w:lang w:eastAsia="zh-CN"/>
                              </w:rPr>
                              <w:t>煤库、灰渣库</w:t>
                            </w:r>
                            <w:r>
                              <w:rPr>
                                <w:rFonts w:hint="eastAsia"/>
                                <w:sz w:val="15"/>
                                <w:szCs w:val="15"/>
                                <w:lang w:val="en-US" w:eastAsia="zh-CN"/>
                              </w:rPr>
                              <w:t xml:space="preserve">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59.1pt;margin-top:242.5pt;height:21pt;width:56.25pt;rotation:-327680f;z-index:251676672;mso-width-relative:page;mso-height-relative:page;" filled="f" stroked="f" coordsize="21600,21600" o:gfxdata="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">
                <v:fill on="f" focussize="0,0"/>
                <v:stroke on="f" weight="0.5pt"/>
                <v:imagedata o:title=""/>
                <o:lock v:ext="edit" aspectratio="f"/>
                <v:textbox>
                  <w:txbxContent>
                    <w:p>
                      <w:pPr>
                        <w:rPr>
                          <w:rFonts w:hint="default" w:eastAsia="宋体"/>
                          <w:sz w:val="15"/>
                          <w:szCs w:val="15"/>
                          <w:lang w:val="en-US" w:eastAsia="zh-CN"/>
                        </w:rPr>
                      </w:pPr>
                      <w:r>
                        <w:rPr>
                          <w:rFonts w:hint="eastAsia"/>
                          <w:sz w:val="15"/>
                          <w:szCs w:val="15"/>
                          <w:lang w:eastAsia="zh-CN"/>
                        </w:rPr>
                        <w:t>煤库、灰渣库</w:t>
                      </w:r>
                      <w:r>
                        <w:rPr>
                          <w:rFonts w:hint="eastAsia"/>
                          <w:sz w:val="15"/>
                          <w:szCs w:val="15"/>
                          <w:lang w:val="en-US" w:eastAsia="zh-CN"/>
                        </w:rPr>
                        <w:t xml:space="preserve"> </w:t>
                      </w:r>
                    </w:p>
                  </w:txbxContent>
                </v:textbox>
              </v:shape>
            </w:pict>
          </mc:Fallback>
        </mc:AlternateContent>
      </w:r>
    </w:p>
    <w:p>
      <w:pPr>
        <w:pStyle w:val="7"/>
        <w:ind w:left="0" w:leftChars="0" w:firstLine="0" w:firstLineChars="0"/>
        <w:jc w:val="center"/>
        <w:rPr>
          <w:rFonts w:hint="eastAsia" w:ascii="黑体" w:hAnsi="黑体" w:eastAsia="黑体"/>
          <w:color w:val="auto"/>
          <w:sz w:val="24"/>
        </w:rPr>
      </w:pPr>
    </w:p>
    <w:p>
      <w:pPr>
        <w:pStyle w:val="7"/>
        <w:ind w:left="0" w:leftChars="0" w:firstLine="0" w:firstLineChars="0"/>
        <w:jc w:val="center"/>
        <w:rPr>
          <w:rFonts w:hint="eastAsia" w:ascii="宋体" w:hAnsi="宋体" w:eastAsia="宋体" w:cs="宋体"/>
          <w:b/>
          <w:bCs/>
          <w:color w:val="auto"/>
          <w:sz w:val="24"/>
        </w:rPr>
      </w:pPr>
      <w:r>
        <w:rPr>
          <w:rFonts w:hint="eastAsia" w:ascii="宋体" w:hAnsi="宋体" w:eastAsia="宋体" w:cs="宋体"/>
          <w:b/>
          <w:bCs/>
          <w:color w:val="auto"/>
          <w:sz w:val="24"/>
        </w:rPr>
        <w:t>图2　厂区平面布置图</w:t>
      </w:r>
    </w:p>
    <w:p>
      <w:pPr>
        <w:pStyle w:val="36"/>
        <w:ind w:firstLine="0" w:firstLineChars="0"/>
        <w:jc w:val="center"/>
        <w:rPr>
          <w:b/>
          <w:bCs/>
          <w:color w:val="auto"/>
        </w:rPr>
      </w:pPr>
      <w:r>
        <w:rPr>
          <w:color w:val="auto"/>
        </w:rPr>
        <w:drawing>
          <wp:anchor distT="0" distB="0" distL="114300" distR="114300" simplePos="0" relativeHeight="251667456" behindDoc="0" locked="0" layoutInCell="1" allowOverlap="1">
            <wp:simplePos x="0" y="0"/>
            <wp:positionH relativeFrom="column">
              <wp:posOffset>7329170</wp:posOffset>
            </wp:positionH>
            <wp:positionV relativeFrom="paragraph">
              <wp:posOffset>41910</wp:posOffset>
            </wp:positionV>
            <wp:extent cx="390525" cy="694690"/>
            <wp:effectExtent l="0" t="0" r="9525" b="10160"/>
            <wp:wrapNone/>
            <wp:docPr id="37" name="图片 2" descr="指北针"/>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2" descr="指北针"/>
                    <pic:cNvPicPr>
                      <a:picLocks noChangeAspect="1"/>
                    </pic:cNvPicPr>
                  </pic:nvPicPr>
                  <pic:blipFill>
                    <a:blip r:embed="rId37"/>
                    <a:srcRect l="43814" t="5870" r="8208" b="3409"/>
                    <a:stretch>
                      <a:fillRect/>
                    </a:stretch>
                  </pic:blipFill>
                  <pic:spPr>
                    <a:xfrm>
                      <a:off x="0" y="0"/>
                      <a:ext cx="390525" cy="694690"/>
                    </a:xfrm>
                    <a:prstGeom prst="rect">
                      <a:avLst/>
                    </a:prstGeom>
                    <a:noFill/>
                    <a:ln>
                      <a:noFill/>
                    </a:ln>
                  </pic:spPr>
                </pic:pic>
              </a:graphicData>
            </a:graphic>
          </wp:anchor>
        </w:drawing>
      </w:r>
      <w:r>
        <w:rPr>
          <w:color w:val="auto"/>
        </w:rPr>
        <mc:AlternateContent>
          <mc:Choice Requires="wps">
            <w:drawing>
              <wp:anchor distT="0" distB="0" distL="114300" distR="114300" simplePos="0" relativeHeight="251732992" behindDoc="0" locked="0" layoutInCell="1" allowOverlap="1">
                <wp:simplePos x="0" y="0"/>
                <wp:positionH relativeFrom="column">
                  <wp:posOffset>1166495</wp:posOffset>
                </wp:positionH>
                <wp:positionV relativeFrom="paragraph">
                  <wp:posOffset>4123690</wp:posOffset>
                </wp:positionV>
                <wp:extent cx="216535" cy="78105"/>
                <wp:effectExtent l="9525" t="9525" r="21590" b="26670"/>
                <wp:wrapNone/>
                <wp:docPr id="5" name="矩形 5"/>
                <wp:cNvGraphicFramePr/>
                <a:graphic xmlns:a="http://schemas.openxmlformats.org/drawingml/2006/main">
                  <a:graphicData uri="http://schemas.microsoft.com/office/word/2010/wordprocessingShape">
                    <wps:wsp>
                      <wps:cNvSpPr/>
                      <wps:spPr>
                        <a:xfrm>
                          <a:off x="0" y="0"/>
                          <a:ext cx="216535" cy="78105"/>
                        </a:xfrm>
                        <a:prstGeom prst="rect">
                          <a:avLst/>
                        </a:prstGeom>
                        <a:noFill/>
                        <a:ln w="19050">
                          <a:solidFill>
                            <a:srgbClr val="0070C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91.85pt;margin-top:324.7pt;height:6.15pt;width:17.05pt;z-index:251732992;v-text-anchor:middle;mso-width-relative:page;mso-height-relative:page;" filled="f" stroked="t" coordsize="21600,21600" o:gfxdata="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">
                <v:fill on="f" focussize="0,0"/>
                <v:stroke weight="1.5pt" color="#0070C0 [3204]" miterlimit="8" joinstyle="miter"/>
                <v:imagedata o:title=""/>
                <o:lock v:ext="edit" aspectratio="f"/>
              </v:rect>
            </w:pict>
          </mc:Fallback>
        </mc:AlternateContent>
      </w:r>
      <w:r>
        <w:rPr>
          <w:color w:val="auto"/>
        </w:rPr>
        <mc:AlternateContent>
          <mc:Choice Requires="wps">
            <w:drawing>
              <wp:anchor distT="0" distB="0" distL="114300" distR="114300" simplePos="0" relativeHeight="251665408" behindDoc="0" locked="0" layoutInCell="1" allowOverlap="1">
                <wp:simplePos x="0" y="0"/>
                <wp:positionH relativeFrom="column">
                  <wp:posOffset>1160780</wp:posOffset>
                </wp:positionH>
                <wp:positionV relativeFrom="paragraph">
                  <wp:posOffset>3949065</wp:posOffset>
                </wp:positionV>
                <wp:extent cx="216535" cy="78105"/>
                <wp:effectExtent l="9525" t="9525" r="21590" b="26670"/>
                <wp:wrapNone/>
                <wp:docPr id="31" name="矩形 31"/>
                <wp:cNvGraphicFramePr/>
                <a:graphic xmlns:a="http://schemas.openxmlformats.org/drawingml/2006/main">
                  <a:graphicData uri="http://schemas.microsoft.com/office/word/2010/wordprocessingShape">
                    <wps:wsp>
                      <wps:cNvSpPr/>
                      <wps:spPr>
                        <a:xfrm>
                          <a:off x="0" y="0"/>
                          <a:ext cx="216535" cy="78105"/>
                        </a:xfrm>
                        <a:prstGeom prst="rect">
                          <a:avLst/>
                        </a:prstGeom>
                        <a:noFill/>
                        <a:ln w="19050">
                          <a:solidFill>
                            <a:srgbClr val="00B05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91.4pt;margin-top:310.95pt;height:6.15pt;width:17.05pt;z-index:251665408;v-text-anchor:middle;mso-width-relative:page;mso-height-relative:page;" filled="f" stroked="t" coordsize="21600,21600" o:gfxdata="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">
                <v:fill on="f" focussize="0,0"/>
                <v:stroke weight="1.5pt" color="#00B050 [3204]" miterlimit="8" joinstyle="miter"/>
                <v:imagedata o:title=""/>
                <o:lock v:ext="edit" aspectratio="f"/>
              </v:rect>
            </w:pict>
          </mc:Fallback>
        </mc:AlternateContent>
      </w:r>
      <w:r>
        <w:rPr>
          <w:color w:val="auto"/>
        </w:rPr>
        <mc:AlternateContent>
          <mc:Choice Requires="wps">
            <w:drawing>
              <wp:anchor distT="0" distB="0" distL="114300" distR="114300" simplePos="0" relativeHeight="251694080" behindDoc="0" locked="0" layoutInCell="1" allowOverlap="1">
                <wp:simplePos x="0" y="0"/>
                <wp:positionH relativeFrom="column">
                  <wp:posOffset>1160145</wp:posOffset>
                </wp:positionH>
                <wp:positionV relativeFrom="paragraph">
                  <wp:posOffset>3745230</wp:posOffset>
                </wp:positionV>
                <wp:extent cx="216535" cy="78105"/>
                <wp:effectExtent l="9525" t="9525" r="21590" b="26670"/>
                <wp:wrapNone/>
                <wp:docPr id="107" name="矩形 107"/>
                <wp:cNvGraphicFramePr/>
                <a:graphic xmlns:a="http://schemas.openxmlformats.org/drawingml/2006/main">
                  <a:graphicData uri="http://schemas.microsoft.com/office/word/2010/wordprocessingShape">
                    <wps:wsp>
                      <wps:cNvSpPr/>
                      <wps:spPr>
                        <a:xfrm>
                          <a:off x="0" y="0"/>
                          <a:ext cx="216535" cy="78105"/>
                        </a:xfrm>
                        <a:prstGeom prst="rect">
                          <a:avLst/>
                        </a:prstGeom>
                        <a:noFill/>
                        <a:ln w="19050">
                          <a:solidFill>
                            <a:srgbClr val="FFFF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91.35pt;margin-top:294.9pt;height:6.15pt;width:17.05pt;z-index:251694080;v-text-anchor:middle;mso-width-relative:page;mso-height-relative:page;" filled="f" stroked="t" coordsize="21600,21600" o:gfxdata="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">
                <v:fill on="f" focussize="0,0"/>
                <v:stroke weight="1.5pt" color="#FFFF00 [3204]" miterlimit="8" joinstyle="miter"/>
                <v:imagedata o:title=""/>
                <o:lock v:ext="edit" aspectratio="f"/>
              </v:rect>
            </w:pict>
          </mc:Fallback>
        </mc:AlternateContent>
      </w:r>
      <w:r>
        <w:rPr>
          <w:color w:val="auto"/>
        </w:rPr>
        <mc:AlternateContent>
          <mc:Choice Requires="wps">
            <w:drawing>
              <wp:anchor distT="0" distB="0" distL="114300" distR="114300" simplePos="0" relativeHeight="251664384" behindDoc="0" locked="0" layoutInCell="1" allowOverlap="1">
                <wp:simplePos x="0" y="0"/>
                <wp:positionH relativeFrom="column">
                  <wp:posOffset>1149985</wp:posOffset>
                </wp:positionH>
                <wp:positionV relativeFrom="paragraph">
                  <wp:posOffset>3551555</wp:posOffset>
                </wp:positionV>
                <wp:extent cx="216535" cy="78105"/>
                <wp:effectExtent l="9525" t="9525" r="21590" b="26670"/>
                <wp:wrapNone/>
                <wp:docPr id="29" name="矩形 29"/>
                <wp:cNvGraphicFramePr/>
                <a:graphic xmlns:a="http://schemas.openxmlformats.org/drawingml/2006/main">
                  <a:graphicData uri="http://schemas.microsoft.com/office/word/2010/wordprocessingShape">
                    <wps:wsp>
                      <wps:cNvSpPr/>
                      <wps:spPr>
                        <a:xfrm>
                          <a:off x="2432685" y="4714875"/>
                          <a:ext cx="216535" cy="78105"/>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90.55pt;margin-top:279.65pt;height:6.15pt;width:17.05pt;z-index:251664384;v-text-anchor:middle;mso-width-relative:page;mso-height-relative:page;" filled="f" stroked="t" coordsize="21600,21600" o:gfxdata="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">
                <v:fill on="f" focussize="0,0"/>
                <v:stroke weight="1.5pt" color="#FF0000 [3204]" miterlimit="8" joinstyle="miter"/>
                <v:imagedata o:title=""/>
                <o:lock v:ext="edit" aspectratio="f"/>
              </v:rect>
            </w:pict>
          </mc:Fallback>
        </mc:AlternateContent>
      </w:r>
      <w:r>
        <w:rPr>
          <w:color w:val="auto"/>
        </w:rPr>
        <mc:AlternateContent>
          <mc:Choice Requires="wps">
            <w:drawing>
              <wp:anchor distT="0" distB="0" distL="114300" distR="114300" simplePos="0" relativeHeight="251663360" behindDoc="0" locked="0" layoutInCell="1" allowOverlap="1">
                <wp:simplePos x="0" y="0"/>
                <wp:positionH relativeFrom="column">
                  <wp:posOffset>1088390</wp:posOffset>
                </wp:positionH>
                <wp:positionV relativeFrom="paragraph">
                  <wp:posOffset>3237230</wp:posOffset>
                </wp:positionV>
                <wp:extent cx="1597660" cy="1089025"/>
                <wp:effectExtent l="4445" t="5080" r="17145" b="10795"/>
                <wp:wrapNone/>
                <wp:docPr id="28" name="文本框 28"/>
                <wp:cNvGraphicFramePr/>
                <a:graphic xmlns:a="http://schemas.openxmlformats.org/drawingml/2006/main">
                  <a:graphicData uri="http://schemas.microsoft.com/office/word/2010/wordprocessingShape">
                    <wps:wsp>
                      <wps:cNvSpPr txBox="1"/>
                      <wps:spPr>
                        <a:xfrm>
                          <a:off x="2345690" y="5008880"/>
                          <a:ext cx="1597660" cy="108902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jc w:val="center"/>
                              <w:rPr>
                                <w:szCs w:val="21"/>
                              </w:rPr>
                            </w:pPr>
                            <w:r>
                              <w:rPr>
                                <w:rFonts w:hint="eastAsia"/>
                                <w:szCs w:val="21"/>
                              </w:rPr>
                              <w:t>图例</w:t>
                            </w:r>
                          </w:p>
                          <w:p>
                            <w:pPr>
                              <w:pStyle w:val="36"/>
                              <w:spacing w:line="240" w:lineRule="auto"/>
                              <w:ind w:firstLine="420"/>
                              <w:rPr>
                                <w:sz w:val="21"/>
                                <w:szCs w:val="21"/>
                              </w:rPr>
                            </w:pPr>
                            <w:r>
                              <w:rPr>
                                <w:rFonts w:hint="eastAsia"/>
                                <w:sz w:val="21"/>
                                <w:szCs w:val="21"/>
                              </w:rPr>
                              <w:t>项目区</w:t>
                            </w:r>
                          </w:p>
                          <w:p>
                            <w:pPr>
                              <w:pStyle w:val="36"/>
                              <w:spacing w:line="240" w:lineRule="auto"/>
                              <w:ind w:left="420" w:leftChars="200" w:firstLine="0" w:firstLineChars="0"/>
                              <w:rPr>
                                <w:sz w:val="21"/>
                                <w:szCs w:val="21"/>
                              </w:rPr>
                            </w:pPr>
                            <w:r>
                              <w:rPr>
                                <w:rFonts w:hint="eastAsia"/>
                                <w:sz w:val="21"/>
                                <w:szCs w:val="21"/>
                              </w:rPr>
                              <w:t>大气</w:t>
                            </w:r>
                            <w:r>
                              <w:rPr>
                                <w:rFonts w:hint="eastAsia"/>
                                <w:sz w:val="21"/>
                                <w:szCs w:val="21"/>
                                <w:lang w:eastAsia="zh-CN"/>
                              </w:rPr>
                              <w:t>环境</w:t>
                            </w:r>
                            <w:r>
                              <w:rPr>
                                <w:rFonts w:hint="eastAsia"/>
                                <w:sz w:val="21"/>
                                <w:szCs w:val="21"/>
                              </w:rPr>
                              <w:t>保护范围</w:t>
                            </w:r>
                          </w:p>
                          <w:p>
                            <w:pPr>
                              <w:pStyle w:val="36"/>
                              <w:spacing w:line="240" w:lineRule="auto"/>
                              <w:ind w:left="420" w:leftChars="200" w:firstLine="0" w:firstLineChars="0"/>
                              <w:rPr>
                                <w:rFonts w:hint="eastAsia"/>
                                <w:sz w:val="21"/>
                                <w:szCs w:val="21"/>
                                <w:lang w:eastAsia="zh-CN"/>
                              </w:rPr>
                            </w:pPr>
                            <w:r>
                              <w:rPr>
                                <w:rFonts w:hint="eastAsia"/>
                                <w:sz w:val="21"/>
                                <w:szCs w:val="21"/>
                                <w:lang w:eastAsia="zh-CN"/>
                              </w:rPr>
                              <w:t>声环境保护范围</w:t>
                            </w:r>
                          </w:p>
                          <w:p>
                            <w:pPr>
                              <w:pStyle w:val="36"/>
                              <w:spacing w:line="240" w:lineRule="auto"/>
                              <w:ind w:left="420" w:leftChars="200" w:firstLine="0" w:firstLineChars="0"/>
                              <w:rPr>
                                <w:rFonts w:hint="eastAsia"/>
                                <w:sz w:val="21"/>
                                <w:szCs w:val="21"/>
                                <w:lang w:eastAsia="zh-CN"/>
                              </w:rPr>
                            </w:pPr>
                            <w:r>
                              <w:rPr>
                                <w:rFonts w:hint="eastAsia"/>
                                <w:sz w:val="21"/>
                                <w:szCs w:val="21"/>
                                <w:lang w:eastAsia="zh-CN"/>
                              </w:rPr>
                              <w:t>敏感目标</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85.7pt;margin-top:254.9pt;height:85.75pt;width:125.8pt;z-index:251663360;mso-width-relative:page;mso-height-relative:page;" fillcolor="#FFFFFF [3201]" filled="t" stroked="t" coordsize="21600,21600" o:gfxdata="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">
                <v:fill on="t" focussize="0,0"/>
                <v:stroke weight="0.5pt" color="#000000 [3204]" joinstyle="round"/>
                <v:imagedata o:title=""/>
                <o:lock v:ext="edit" aspectratio="f"/>
                <v:textbox>
                  <w:txbxContent>
                    <w:p>
                      <w:pPr>
                        <w:jc w:val="center"/>
                        <w:rPr>
                          <w:szCs w:val="21"/>
                        </w:rPr>
                      </w:pPr>
                      <w:r>
                        <w:rPr>
                          <w:rFonts w:hint="eastAsia"/>
                          <w:szCs w:val="21"/>
                        </w:rPr>
                        <w:t>图例</w:t>
                      </w:r>
                    </w:p>
                    <w:p>
                      <w:pPr>
                        <w:pStyle w:val="36"/>
                        <w:spacing w:line="240" w:lineRule="auto"/>
                        <w:ind w:firstLine="420"/>
                        <w:rPr>
                          <w:sz w:val="21"/>
                          <w:szCs w:val="21"/>
                        </w:rPr>
                      </w:pPr>
                      <w:r>
                        <w:rPr>
                          <w:rFonts w:hint="eastAsia"/>
                          <w:sz w:val="21"/>
                          <w:szCs w:val="21"/>
                        </w:rPr>
                        <w:t>项目区</w:t>
                      </w:r>
                    </w:p>
                    <w:p>
                      <w:pPr>
                        <w:pStyle w:val="36"/>
                        <w:spacing w:line="240" w:lineRule="auto"/>
                        <w:ind w:left="420" w:leftChars="200" w:firstLine="0" w:firstLineChars="0"/>
                        <w:rPr>
                          <w:sz w:val="21"/>
                          <w:szCs w:val="21"/>
                        </w:rPr>
                      </w:pPr>
                      <w:r>
                        <w:rPr>
                          <w:rFonts w:hint="eastAsia"/>
                          <w:sz w:val="21"/>
                          <w:szCs w:val="21"/>
                        </w:rPr>
                        <w:t>大气</w:t>
                      </w:r>
                      <w:r>
                        <w:rPr>
                          <w:rFonts w:hint="eastAsia"/>
                          <w:sz w:val="21"/>
                          <w:szCs w:val="21"/>
                          <w:lang w:eastAsia="zh-CN"/>
                        </w:rPr>
                        <w:t>环境</w:t>
                      </w:r>
                      <w:r>
                        <w:rPr>
                          <w:rFonts w:hint="eastAsia"/>
                          <w:sz w:val="21"/>
                          <w:szCs w:val="21"/>
                        </w:rPr>
                        <w:t>保护范围</w:t>
                      </w:r>
                    </w:p>
                    <w:p>
                      <w:pPr>
                        <w:pStyle w:val="36"/>
                        <w:spacing w:line="240" w:lineRule="auto"/>
                        <w:ind w:left="420" w:leftChars="200" w:firstLine="0" w:firstLineChars="0"/>
                        <w:rPr>
                          <w:rFonts w:hint="eastAsia"/>
                          <w:sz w:val="21"/>
                          <w:szCs w:val="21"/>
                          <w:lang w:eastAsia="zh-CN"/>
                        </w:rPr>
                      </w:pPr>
                      <w:r>
                        <w:rPr>
                          <w:rFonts w:hint="eastAsia"/>
                          <w:sz w:val="21"/>
                          <w:szCs w:val="21"/>
                          <w:lang w:eastAsia="zh-CN"/>
                        </w:rPr>
                        <w:t>声环境保护范围</w:t>
                      </w:r>
                    </w:p>
                    <w:p>
                      <w:pPr>
                        <w:pStyle w:val="36"/>
                        <w:spacing w:line="240" w:lineRule="auto"/>
                        <w:ind w:left="420" w:leftChars="200" w:firstLine="0" w:firstLineChars="0"/>
                        <w:rPr>
                          <w:rFonts w:hint="eastAsia"/>
                          <w:sz w:val="21"/>
                          <w:szCs w:val="21"/>
                          <w:lang w:eastAsia="zh-CN"/>
                        </w:rPr>
                      </w:pPr>
                      <w:r>
                        <w:rPr>
                          <w:rFonts w:hint="eastAsia"/>
                          <w:sz w:val="21"/>
                          <w:szCs w:val="21"/>
                          <w:lang w:eastAsia="zh-CN"/>
                        </w:rPr>
                        <w:t>敏感目标</w:t>
                      </w:r>
                    </w:p>
                  </w:txbxContent>
                </v:textbox>
              </v:shape>
            </w:pict>
          </mc:Fallback>
        </mc:AlternateContent>
      </w:r>
      <w:r>
        <w:rPr>
          <w:sz w:val="24"/>
        </w:rPr>
        <mc:AlternateContent>
          <mc:Choice Requires="wps">
            <w:drawing>
              <wp:anchor distT="0" distB="0" distL="114300" distR="114300" simplePos="0" relativeHeight="251726848" behindDoc="0" locked="0" layoutInCell="1" allowOverlap="1">
                <wp:simplePos x="0" y="0"/>
                <wp:positionH relativeFrom="column">
                  <wp:posOffset>4867275</wp:posOffset>
                </wp:positionH>
                <wp:positionV relativeFrom="paragraph">
                  <wp:posOffset>1669415</wp:posOffset>
                </wp:positionV>
                <wp:extent cx="440055" cy="304800"/>
                <wp:effectExtent l="0" t="0" r="0" b="0"/>
                <wp:wrapNone/>
                <wp:docPr id="132" name="文本框 132"/>
                <wp:cNvGraphicFramePr/>
                <a:graphic xmlns:a="http://schemas.openxmlformats.org/drawingml/2006/main">
                  <a:graphicData uri="http://schemas.microsoft.com/office/word/2010/wordprocessingShape">
                    <wps:wsp>
                      <wps:cNvSpPr txBox="1"/>
                      <wps:spPr>
                        <a:xfrm>
                          <a:off x="5767070" y="3434715"/>
                          <a:ext cx="440055" cy="304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default" w:eastAsia="宋体"/>
                                <w:color w:val="FF0000"/>
                                <w:lang w:val="en-US" w:eastAsia="zh-CN"/>
                              </w:rPr>
                            </w:pPr>
                            <w:r>
                              <w:rPr>
                                <w:rFonts w:hint="eastAsia"/>
                                <w:color w:val="FF0000"/>
                                <w:lang w:val="en-US" w:eastAsia="zh-CN"/>
                              </w:rPr>
                              <w:t>50m</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83.25pt;margin-top:131.45pt;height:24pt;width:34.65pt;z-index:251726848;mso-width-relative:page;mso-height-relative:page;" filled="f" stroked="f" coordsize="21600,21600" o:gfxdata="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">
                <v:fill on="f" focussize="0,0"/>
                <v:stroke on="f" weight="0.5pt"/>
                <v:imagedata o:title=""/>
                <o:lock v:ext="edit" aspectratio="f"/>
                <v:textbox>
                  <w:txbxContent>
                    <w:p>
                      <w:pPr>
                        <w:rPr>
                          <w:rFonts w:hint="default" w:eastAsia="宋体"/>
                          <w:color w:val="FF0000"/>
                          <w:lang w:val="en-US" w:eastAsia="zh-CN"/>
                        </w:rPr>
                      </w:pPr>
                      <w:r>
                        <w:rPr>
                          <w:rFonts w:hint="eastAsia"/>
                          <w:color w:val="FF0000"/>
                          <w:lang w:val="en-US" w:eastAsia="zh-CN"/>
                        </w:rPr>
                        <w:t>50m</w:t>
                      </w:r>
                    </w:p>
                  </w:txbxContent>
                </v:textbox>
              </v:shape>
            </w:pict>
          </mc:Fallback>
        </mc:AlternateContent>
      </w:r>
      <w:r>
        <w:rPr>
          <w:sz w:val="24"/>
        </w:rPr>
        <mc:AlternateContent>
          <mc:Choice Requires="wps">
            <w:drawing>
              <wp:anchor distT="0" distB="0" distL="114300" distR="114300" simplePos="0" relativeHeight="251725824" behindDoc="0" locked="0" layoutInCell="1" allowOverlap="1">
                <wp:simplePos x="0" y="0"/>
                <wp:positionH relativeFrom="column">
                  <wp:posOffset>4812030</wp:posOffset>
                </wp:positionH>
                <wp:positionV relativeFrom="paragraph">
                  <wp:posOffset>1905635</wp:posOffset>
                </wp:positionV>
                <wp:extent cx="114300" cy="100965"/>
                <wp:effectExtent l="3175" t="3810" r="15875" b="9525"/>
                <wp:wrapNone/>
                <wp:docPr id="131" name="直接箭头连接符 131"/>
                <wp:cNvGraphicFramePr/>
                <a:graphic xmlns:a="http://schemas.openxmlformats.org/drawingml/2006/main">
                  <a:graphicData uri="http://schemas.microsoft.com/office/word/2010/wordprocessingShape">
                    <wps:wsp>
                      <wps:cNvCnPr/>
                      <wps:spPr>
                        <a:xfrm>
                          <a:off x="5645785" y="3495675"/>
                          <a:ext cx="114300" cy="100965"/>
                        </a:xfrm>
                        <a:prstGeom prst="straightConnector1">
                          <a:avLst/>
                        </a:prstGeom>
                        <a:ln>
                          <a:solidFill>
                            <a:srgbClr val="FF0000"/>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2" type="#_x0000_t32" style="position:absolute;left:0pt;margin-left:378.9pt;margin-top:150.05pt;height:7.95pt;width:9pt;z-index:251725824;mso-width-relative:page;mso-height-relative:page;" filled="f" stroked="t" coordsize="21600,21600" o:gfxdata="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AAAAABkcnMvUEsBAhQAFAAAAAgAh07iQJRexdDaAAAA&#10;CwEAAA8AAAAAAAAAAQAgAAAAIgAAAGRycy9kb3ducmV2LnhtbFBLAQIUABQAAAAIAIdO4kB0QmL7&#10;GwIAAPIDAAAOAAAAAAAAAAEAIAAAACkBAABkcnMvZTJvRG9jLnhtbFBLBQYAAAAABgAGAFkBAAC2&#10;BQAAAAA=&#10;">
                <v:fill on="f" focussize="0,0"/>
                <v:stroke weight="0.5pt" color="#FF0000 [3204]" miterlimit="8" joinstyle="miter" endarrow="open"/>
                <v:imagedata o:title=""/>
                <o:lock v:ext="edit" aspectratio="f"/>
              </v:shape>
            </w:pict>
          </mc:Fallback>
        </mc:AlternateContent>
      </w:r>
      <w:r>
        <w:drawing>
          <wp:inline distT="0" distB="0" distL="114300" distR="114300">
            <wp:extent cx="6695440" cy="4316730"/>
            <wp:effectExtent l="0" t="0" r="10160" b="762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39"/>
                    <a:stretch>
                      <a:fillRect/>
                    </a:stretch>
                  </pic:blipFill>
                  <pic:spPr>
                    <a:xfrm>
                      <a:off x="0" y="0"/>
                      <a:ext cx="6695440" cy="4316730"/>
                    </a:xfrm>
                    <a:prstGeom prst="rect">
                      <a:avLst/>
                    </a:prstGeom>
                    <a:noFill/>
                    <a:ln>
                      <a:noFill/>
                    </a:ln>
                  </pic:spPr>
                </pic:pic>
              </a:graphicData>
            </a:graphic>
          </wp:inline>
        </w:drawing>
      </w:r>
    </w:p>
    <w:p>
      <w:pPr>
        <w:pStyle w:val="7"/>
        <w:ind w:left="0" w:leftChars="0" w:firstLine="0" w:firstLineChars="0"/>
        <w:jc w:val="center"/>
        <w:rPr>
          <w:rFonts w:hint="eastAsia" w:ascii="宋体" w:hAnsi="宋体" w:eastAsia="宋体" w:cs="宋体"/>
          <w:b/>
          <w:bCs/>
          <w:color w:val="auto"/>
          <w:sz w:val="24"/>
        </w:rPr>
      </w:pPr>
      <w:r>
        <w:rPr>
          <w:rFonts w:hint="eastAsia" w:ascii="宋体" w:hAnsi="宋体" w:eastAsia="宋体" w:cs="宋体"/>
          <w:b/>
          <w:bCs/>
          <w:color w:val="auto"/>
          <w:sz w:val="24"/>
        </w:rPr>
        <w:t>图3 环境保护目标图</w:t>
      </w:r>
    </w:p>
    <w:p>
      <w:pPr>
        <w:rPr>
          <w:rFonts w:hint="eastAsia" w:ascii="宋体" w:hAnsi="宋体" w:eastAsia="宋体" w:cs="宋体"/>
          <w:b/>
          <w:bCs/>
          <w:color w:val="auto"/>
          <w:sz w:val="24"/>
        </w:rPr>
      </w:pPr>
    </w:p>
    <w:p>
      <w:pPr>
        <w:pStyle w:val="7"/>
        <w:rPr>
          <w:rFonts w:hint="eastAsia" w:ascii="宋体" w:hAnsi="宋体" w:eastAsia="宋体" w:cs="宋体"/>
          <w:b/>
          <w:bCs/>
          <w:color w:val="auto"/>
          <w:sz w:val="24"/>
        </w:rPr>
      </w:pPr>
    </w:p>
    <w:p>
      <w:pPr>
        <w:pStyle w:val="7"/>
        <w:ind w:left="0" w:leftChars="0" w:firstLine="0" w:firstLineChars="0"/>
        <w:rPr>
          <w:rFonts w:hint="eastAsia"/>
        </w:rPr>
      </w:pPr>
    </w:p>
    <w:p>
      <w:pPr>
        <w:pStyle w:val="7"/>
        <w:ind w:left="0" w:leftChars="0" w:firstLine="0" w:firstLineChars="0"/>
        <w:rPr>
          <w:rFonts w:hint="eastAsia"/>
          <w:lang w:val="en-US" w:eastAsia="zh-CN"/>
        </w:rPr>
      </w:pPr>
      <w:r>
        <w:rPr>
          <w:rFonts w:hint="eastAsia" w:ascii="仿宋" w:hAnsi="仿宋" w:eastAsia="仿宋" w:cs="仿宋"/>
          <w:sz w:val="32"/>
          <w:szCs w:val="32"/>
          <w:lang w:val="en-US" w:eastAsia="zh-CN"/>
        </w:rPr>
        <w:drawing>
          <wp:anchor distT="0" distB="0" distL="114300" distR="114300" simplePos="0" relativeHeight="251734016" behindDoc="0" locked="0" layoutInCell="1" allowOverlap="1">
            <wp:simplePos x="0" y="0"/>
            <wp:positionH relativeFrom="column">
              <wp:posOffset>600075</wp:posOffset>
            </wp:positionH>
            <wp:positionV relativeFrom="paragraph">
              <wp:posOffset>194310</wp:posOffset>
            </wp:positionV>
            <wp:extent cx="7390130" cy="4417695"/>
            <wp:effectExtent l="0" t="0" r="1270" b="1905"/>
            <wp:wrapSquare wrapText="bothSides"/>
            <wp:docPr id="21" name="图片 2" descr="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 descr="24-1"/>
                    <pic:cNvPicPr>
                      <a:picLocks noChangeAspect="1"/>
                    </pic:cNvPicPr>
                  </pic:nvPicPr>
                  <pic:blipFill>
                    <a:blip r:embed="rId40"/>
                    <a:stretch>
                      <a:fillRect/>
                    </a:stretch>
                  </pic:blipFill>
                  <pic:spPr>
                    <a:xfrm>
                      <a:off x="0" y="0"/>
                      <a:ext cx="7390130" cy="4417695"/>
                    </a:xfrm>
                    <a:prstGeom prst="rect">
                      <a:avLst/>
                    </a:prstGeom>
                    <a:noFill/>
                    <a:ln>
                      <a:noFill/>
                    </a:ln>
                  </pic:spPr>
                </pic:pic>
              </a:graphicData>
            </a:graphic>
          </wp:anchor>
        </w:drawing>
      </w:r>
      <w:r>
        <w:rPr>
          <w:rFonts w:hint="eastAsia"/>
          <w:lang w:val="en-US" w:eastAsia="zh-CN"/>
        </w:rPr>
        <w:t xml:space="preserve">                              </w:t>
      </w:r>
    </w:p>
    <w:p>
      <w:pPr>
        <w:rPr>
          <w:rFonts w:hint="eastAsia"/>
          <w:lang w:val="en-US" w:eastAsia="zh-CN"/>
        </w:rPr>
      </w:pPr>
    </w:p>
    <w:p>
      <w:pPr>
        <w:pStyle w:val="7"/>
        <w:rPr>
          <w:rFonts w:hint="eastAsia"/>
          <w:lang w:val="en-US" w:eastAsia="zh-CN"/>
        </w:rPr>
      </w:pPr>
    </w:p>
    <w:p>
      <w:pPr>
        <w:rPr>
          <w:rFonts w:hint="eastAsia"/>
          <w:lang w:val="en-US" w:eastAsia="zh-CN"/>
        </w:rPr>
      </w:pPr>
    </w:p>
    <w:p>
      <w:pPr>
        <w:pStyle w:val="7"/>
        <w:rPr>
          <w:rFonts w:hint="eastAsia"/>
          <w:lang w:val="en-US" w:eastAsia="zh-CN"/>
        </w:rPr>
      </w:pPr>
    </w:p>
    <w:p>
      <w:pPr>
        <w:rPr>
          <w:rFonts w:hint="eastAsia"/>
          <w:lang w:val="en-US" w:eastAsia="zh-CN"/>
        </w:rPr>
      </w:pPr>
    </w:p>
    <w:p>
      <w:pPr>
        <w:pStyle w:val="7"/>
        <w:rPr>
          <w:rFonts w:hint="eastAsia"/>
          <w:lang w:val="en-US" w:eastAsia="zh-CN"/>
        </w:rPr>
      </w:pPr>
    </w:p>
    <w:p>
      <w:pPr>
        <w:rPr>
          <w:rFonts w:hint="eastAsia"/>
          <w:lang w:val="en-US" w:eastAsia="zh-CN"/>
        </w:rPr>
      </w:pPr>
    </w:p>
    <w:p>
      <w:pPr>
        <w:pStyle w:val="7"/>
        <w:rPr>
          <w:rFonts w:hint="eastAsia"/>
          <w:lang w:val="en-US" w:eastAsia="zh-CN"/>
        </w:rPr>
      </w:pPr>
      <w:r>
        <w:rPr>
          <w:sz w:val="21"/>
        </w:rPr>
        <mc:AlternateContent>
          <mc:Choice Requires="wps">
            <w:drawing>
              <wp:anchor distT="0" distB="0" distL="114300" distR="114300" simplePos="0" relativeHeight="251735040" behindDoc="0" locked="0" layoutInCell="1" allowOverlap="1">
                <wp:simplePos x="0" y="0"/>
                <wp:positionH relativeFrom="column">
                  <wp:posOffset>3629660</wp:posOffset>
                </wp:positionH>
                <wp:positionV relativeFrom="paragraph">
                  <wp:posOffset>95250</wp:posOffset>
                </wp:positionV>
                <wp:extent cx="925195" cy="354330"/>
                <wp:effectExtent l="163195" t="6350" r="16510" b="877570"/>
                <wp:wrapNone/>
                <wp:docPr id="39" name="线形标注 1 39"/>
                <wp:cNvGraphicFramePr/>
                <a:graphic xmlns:a="http://schemas.openxmlformats.org/drawingml/2006/main">
                  <a:graphicData uri="http://schemas.microsoft.com/office/word/2010/wordprocessingShape">
                    <wps:wsp>
                      <wps:cNvSpPr/>
                      <wps:spPr>
                        <a:xfrm>
                          <a:off x="4293235" y="3606165"/>
                          <a:ext cx="925195" cy="354330"/>
                        </a:xfrm>
                        <a:prstGeom prst="borderCallout1">
                          <a:avLst>
                            <a:gd name="adj1" fmla="val 46904"/>
                            <a:gd name="adj2" fmla="val -1869"/>
                            <a:gd name="adj3" fmla="val 343548"/>
                            <a:gd name="adj4" fmla="val -16952"/>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pPr>
                              <w:jc w:val="both"/>
                              <w:rPr>
                                <w:rFonts w:hint="eastAsia" w:eastAsia="宋体"/>
                                <w:color w:val="FF0000"/>
                                <w:lang w:val="en-US" w:eastAsia="zh-CN"/>
                              </w:rPr>
                            </w:pPr>
                            <w:r>
                              <w:rPr>
                                <w:rFonts w:hint="eastAsia"/>
                                <w:color w:val="FF0000"/>
                                <w:lang w:val="en-US" w:eastAsia="zh-CN"/>
                              </w:rPr>
                              <w:t>本项目位置</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47" type="#_x0000_t47" style="position:absolute;left:0pt;margin-left:285.8pt;margin-top:7.5pt;height:27.9pt;width:72.85pt;z-index:251735040;v-text-anchor:middle;mso-width-relative:page;mso-height-relative:page;" filled="f" stroked="t" coordsize="21600,21600" o:gfxdata="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" adj="-3662,74206,-404,10131">
                <v:fill on="f" focussize="0,0"/>
                <v:stroke weight="1pt" color="#000000 [3213]" miterlimit="8" joinstyle="miter"/>
                <v:imagedata o:title=""/>
                <o:lock v:ext="edit" aspectratio="f"/>
                <v:textbox>
                  <w:txbxContent>
                    <w:p>
                      <w:pPr>
                        <w:jc w:val="both"/>
                        <w:rPr>
                          <w:rFonts w:hint="eastAsia" w:eastAsia="宋体"/>
                          <w:color w:val="FF0000"/>
                          <w:lang w:val="en-US" w:eastAsia="zh-CN"/>
                        </w:rPr>
                      </w:pPr>
                      <w:r>
                        <w:rPr>
                          <w:rFonts w:hint="eastAsia"/>
                          <w:color w:val="FF0000"/>
                          <w:lang w:val="en-US" w:eastAsia="zh-CN"/>
                        </w:rPr>
                        <w:t>本项目位置</w:t>
                      </w:r>
                    </w:p>
                  </w:txbxContent>
                </v:textbox>
              </v:shape>
            </w:pict>
          </mc:Fallback>
        </mc:AlternateContent>
      </w:r>
    </w:p>
    <w:p>
      <w:pPr>
        <w:rPr>
          <w:rFonts w:hint="eastAsia"/>
          <w:lang w:val="en-US" w:eastAsia="zh-CN"/>
        </w:rPr>
      </w:pPr>
    </w:p>
    <w:p>
      <w:pPr>
        <w:pStyle w:val="7"/>
        <w:rPr>
          <w:rFonts w:hint="eastAsia"/>
          <w:lang w:val="en-US" w:eastAsia="zh-CN"/>
        </w:rPr>
      </w:pPr>
    </w:p>
    <w:p>
      <w:pPr>
        <w:rPr>
          <w:rFonts w:hint="eastAsia"/>
          <w:lang w:val="en-US" w:eastAsia="zh-CN"/>
        </w:rPr>
      </w:pPr>
    </w:p>
    <w:p>
      <w:pPr>
        <w:pStyle w:val="7"/>
        <w:rPr>
          <w:rFonts w:hint="eastAsia"/>
          <w:lang w:val="en-US" w:eastAsia="zh-CN"/>
        </w:rPr>
      </w:pPr>
    </w:p>
    <w:p>
      <w:pPr>
        <w:rPr>
          <w:rFonts w:hint="eastAsia"/>
          <w:lang w:val="en-US" w:eastAsia="zh-CN"/>
        </w:rPr>
      </w:pPr>
    </w:p>
    <w:p>
      <w:pPr>
        <w:pStyle w:val="7"/>
        <w:rPr>
          <w:rFonts w:hint="eastAsia"/>
          <w:lang w:val="en-US" w:eastAsia="zh-CN"/>
        </w:rPr>
      </w:pPr>
    </w:p>
    <w:p>
      <w:pPr>
        <w:rPr>
          <w:rFonts w:hint="eastAsia"/>
          <w:lang w:val="en-US" w:eastAsia="zh-CN"/>
        </w:rPr>
      </w:pPr>
    </w:p>
    <w:p>
      <w:pPr>
        <w:pStyle w:val="7"/>
        <w:rPr>
          <w:rFonts w:hint="eastAsia"/>
          <w:lang w:val="en-US" w:eastAsia="zh-CN"/>
        </w:rPr>
      </w:pPr>
    </w:p>
    <w:p>
      <w:pPr>
        <w:rPr>
          <w:rFonts w:hint="eastAsia"/>
          <w:lang w:val="en-US" w:eastAsia="zh-CN"/>
        </w:rPr>
      </w:pPr>
    </w:p>
    <w:p>
      <w:pPr>
        <w:pStyle w:val="7"/>
        <w:rPr>
          <w:rFonts w:hint="eastAsia"/>
          <w:lang w:val="en-US" w:eastAsia="zh-CN"/>
        </w:rPr>
      </w:pPr>
    </w:p>
    <w:p>
      <w:pPr>
        <w:rPr>
          <w:rFonts w:hint="eastAsia"/>
          <w:lang w:val="en-US" w:eastAsia="zh-CN"/>
        </w:rPr>
      </w:pPr>
    </w:p>
    <w:p>
      <w:pPr>
        <w:pStyle w:val="7"/>
        <w:ind w:left="0" w:leftChars="0" w:firstLine="0" w:firstLineChars="0"/>
        <w:jc w:val="center"/>
        <w:rPr>
          <w:rFonts w:hint="eastAsia" w:ascii="宋体" w:hAnsi="宋体" w:eastAsia="宋体" w:cs="宋体"/>
          <w:b/>
          <w:bCs/>
          <w:color w:val="auto"/>
          <w:sz w:val="24"/>
        </w:rPr>
      </w:pPr>
      <w:r>
        <w:rPr>
          <w:rFonts w:hint="eastAsia" w:ascii="宋体" w:hAnsi="宋体" w:eastAsia="宋体" w:cs="宋体"/>
          <w:b/>
          <w:bCs/>
          <w:color w:val="auto"/>
          <w:sz w:val="24"/>
        </w:rPr>
        <w:t>图</w:t>
      </w:r>
      <w:r>
        <w:rPr>
          <w:rFonts w:hint="eastAsia" w:ascii="宋体" w:hAnsi="宋体" w:cs="宋体"/>
          <w:b/>
          <w:bCs/>
          <w:color w:val="auto"/>
          <w:sz w:val="24"/>
          <w:lang w:val="en-US" w:eastAsia="zh-CN"/>
        </w:rPr>
        <w:t>4</w:t>
      </w:r>
      <w:r>
        <w:rPr>
          <w:rFonts w:hint="eastAsia" w:ascii="宋体" w:hAnsi="宋体" w:eastAsia="宋体" w:cs="宋体"/>
          <w:b/>
          <w:bCs/>
          <w:color w:val="auto"/>
          <w:sz w:val="24"/>
        </w:rPr>
        <w:t xml:space="preserve"> 内蒙古自治区环境管控单元图</w:t>
      </w:r>
    </w:p>
    <w:p>
      <w:pPr>
        <w:pStyle w:val="7"/>
        <w:rPr>
          <w:rFonts w:hint="default"/>
          <w:lang w:val="en-US"/>
        </w:rPr>
        <w:sectPr>
          <w:headerReference r:id="rId19" w:type="default"/>
          <w:footerReference r:id="rId20" w:type="default"/>
          <w:pgSz w:w="16838" w:h="11906" w:orient="landscape"/>
          <w:pgMar w:top="1800" w:right="1440" w:bottom="1800" w:left="1440" w:header="851" w:footer="992" w:gutter="0"/>
          <w:pgBorders>
            <w:top w:val="none" w:sz="0" w:space="0"/>
            <w:left w:val="none" w:sz="0" w:space="0"/>
            <w:bottom w:val="none" w:sz="0" w:space="0"/>
            <w:right w:val="none" w:sz="0" w:space="0"/>
          </w:pgBorders>
          <w:cols w:space="720" w:num="1"/>
          <w:docGrid w:type="lines" w:linePitch="312" w:charSpace="0"/>
        </w:sectPr>
      </w:pPr>
    </w:p>
    <w:p/>
    <w:p>
      <w:pPr>
        <w:jc w:val="center"/>
        <w:rPr>
          <w:b/>
          <w:bCs/>
          <w:sz w:val="44"/>
          <w:szCs w:val="44"/>
        </w:rPr>
      </w:pPr>
      <w:r>
        <w:rPr>
          <w:b/>
          <w:bCs/>
          <w:sz w:val="44"/>
          <w:szCs w:val="44"/>
        </w:rPr>
        <w:t>环境影响评价委托书</w:t>
      </w:r>
    </w:p>
    <w:p>
      <w:pPr>
        <w:rPr>
          <w:rFonts w:hint="eastAsia"/>
          <w:b/>
          <w:sz w:val="28"/>
          <w:lang w:eastAsia="zh-CN"/>
        </w:rPr>
      </w:pPr>
    </w:p>
    <w:p>
      <w:pPr>
        <w:rPr>
          <w:b/>
          <w:color w:val="000000" w:themeColor="text1"/>
          <w:sz w:val="28"/>
          <w14:textFill>
            <w14:solidFill>
              <w14:schemeClr w14:val="tx1"/>
            </w14:solidFill>
          </w14:textFill>
        </w:rPr>
      </w:pPr>
      <w:r>
        <w:rPr>
          <w:rFonts w:hint="eastAsia"/>
          <w:b/>
          <w:color w:val="000000" w:themeColor="text1"/>
          <w:sz w:val="28"/>
          <w:lang w:val="en-US" w:eastAsia="zh-CN"/>
          <w14:textFill>
            <w14:solidFill>
              <w14:schemeClr w14:val="tx1"/>
            </w14:solidFill>
          </w14:textFill>
        </w:rPr>
        <w:t>内蒙古同人工程技术咨询有限公司</w:t>
      </w:r>
      <w:r>
        <w:rPr>
          <w:b/>
          <w:color w:val="000000" w:themeColor="text1"/>
          <w:sz w:val="28"/>
          <w14:textFill>
            <w14:solidFill>
              <w14:schemeClr w14:val="tx1"/>
            </w14:solidFill>
          </w14:textFill>
        </w:rPr>
        <w:t>：</w:t>
      </w:r>
    </w:p>
    <w:p>
      <w:pPr>
        <w:adjustRightInd w:val="0"/>
        <w:ind w:firstLine="560" w:firstLineChars="200"/>
        <w:textAlignment w:val="baseline"/>
        <w:rPr>
          <w:sz w:val="28"/>
          <w:szCs w:val="28"/>
        </w:rPr>
      </w:pPr>
      <w:r>
        <w:rPr>
          <w:sz w:val="28"/>
        </w:rPr>
        <w:t>我厂拟在</w:t>
      </w:r>
      <w:r>
        <w:rPr>
          <w:rFonts w:hint="eastAsia" w:ascii="宋体" w:hAnsi="宋体" w:cs="宋体"/>
          <w:sz w:val="28"/>
          <w:szCs w:val="28"/>
          <w:u w:val="single"/>
          <w:lang w:eastAsia="zh-CN"/>
        </w:rPr>
        <w:t>巴彦淖尔市五原县隆兴昌镇联合二队原泰润粮油购销有限责任公司五原分库厂区内</w:t>
      </w:r>
      <w:r>
        <w:rPr>
          <w:sz w:val="28"/>
        </w:rPr>
        <w:t>新建</w:t>
      </w:r>
      <w:r>
        <w:rPr>
          <w:bCs/>
          <w:sz w:val="28"/>
          <w:szCs w:val="28"/>
          <w:u w:val="single"/>
        </w:rPr>
        <w:t>“</w:t>
      </w:r>
      <w:r>
        <w:rPr>
          <w:rFonts w:hint="eastAsia"/>
          <w:bCs/>
          <w:sz w:val="28"/>
          <w:szCs w:val="28"/>
          <w:u w:val="single"/>
          <w:lang w:eastAsia="zh-CN"/>
        </w:rPr>
        <w:t>五原县天康农业发展有限公司玉米烘干仓储建设项目</w:t>
      </w:r>
      <w:r>
        <w:rPr>
          <w:bCs/>
          <w:sz w:val="28"/>
          <w:szCs w:val="28"/>
          <w:u w:val="single"/>
        </w:rPr>
        <w:t>”。</w:t>
      </w:r>
    </w:p>
    <w:p>
      <w:pPr>
        <w:rPr>
          <w:sz w:val="28"/>
        </w:rPr>
      </w:pPr>
      <w:r>
        <w:rPr>
          <w:sz w:val="28"/>
        </w:rPr>
        <w:t xml:space="preserve">    根据《中华人民共和国环境保护法》、《中华人民共和国环境影响评价法》和国务院《建设项目环境</w:t>
      </w:r>
      <w:r>
        <w:rPr>
          <w:rFonts w:hint="eastAsia"/>
          <w:sz w:val="28"/>
          <w:lang w:eastAsia="zh-CN"/>
        </w:rPr>
        <w:t>保护</w:t>
      </w:r>
      <w:r>
        <w:rPr>
          <w:sz w:val="28"/>
        </w:rPr>
        <w:t>条例》等有关规定，现委托贵单位进行该项目的环境影响评价工作。请贵单位按照建设项目环境影响评价有关技术规范的要求尽快开展工作。</w:t>
      </w:r>
    </w:p>
    <w:p>
      <w:pPr>
        <w:rPr>
          <w:sz w:val="28"/>
        </w:rPr>
      </w:pPr>
    </w:p>
    <w:p>
      <w:pPr>
        <w:rPr>
          <w:sz w:val="28"/>
        </w:rPr>
      </w:pPr>
    </w:p>
    <w:p>
      <w:pPr>
        <w:rPr>
          <w:sz w:val="28"/>
        </w:rPr>
      </w:pPr>
      <w:r>
        <w:rPr>
          <w:sz w:val="28"/>
        </w:rPr>
        <w:t xml:space="preserve">     特此委托！</w:t>
      </w:r>
    </w:p>
    <w:p>
      <w:pPr>
        <w:rPr>
          <w:sz w:val="28"/>
        </w:rPr>
      </w:pPr>
    </w:p>
    <w:p>
      <w:pPr>
        <w:rPr>
          <w:sz w:val="28"/>
        </w:rPr>
      </w:pPr>
    </w:p>
    <w:p>
      <w:pPr>
        <w:ind w:left="5880" w:hanging="5880" w:hangingChars="2100"/>
        <w:rPr>
          <w:sz w:val="28"/>
        </w:rPr>
      </w:pPr>
      <w:r>
        <w:rPr>
          <w:sz w:val="28"/>
        </w:rPr>
        <w:t xml:space="preserve">                             </w:t>
      </w:r>
    </w:p>
    <w:p>
      <w:pPr>
        <w:ind w:left="6184" w:hanging="6184" w:hangingChars="2200"/>
        <w:jc w:val="right"/>
        <w:rPr>
          <w:rFonts w:hint="eastAsia" w:ascii="Times New Roman" w:hAnsi="Times New Roman" w:cs="Times New Roman"/>
          <w:b/>
          <w:sz w:val="28"/>
          <w:lang w:eastAsia="zh-CN"/>
        </w:rPr>
      </w:pPr>
      <w:r>
        <w:rPr>
          <w:b/>
          <w:sz w:val="28"/>
        </w:rPr>
        <w:t xml:space="preserve">                </w:t>
      </w:r>
      <w:r>
        <w:rPr>
          <w:rFonts w:ascii="Times New Roman" w:hAnsi="Times New Roman" w:cs="Times New Roman"/>
          <w:b/>
          <w:sz w:val="28"/>
        </w:rPr>
        <w:t xml:space="preserve"> </w:t>
      </w:r>
      <w:r>
        <w:rPr>
          <w:rFonts w:hint="eastAsia" w:cs="Times New Roman"/>
          <w:b/>
          <w:sz w:val="28"/>
          <w:lang w:eastAsia="zh-CN"/>
        </w:rPr>
        <w:t>五原县天康农业发展有限公司</w:t>
      </w:r>
    </w:p>
    <w:p>
      <w:pPr>
        <w:wordWrap w:val="0"/>
        <w:ind w:left="6184" w:hanging="6184" w:hangingChars="2200"/>
        <w:jc w:val="right"/>
        <w:rPr>
          <w:b/>
          <w:sz w:val="28"/>
        </w:rPr>
      </w:pPr>
      <w:r>
        <w:rPr>
          <w:b/>
          <w:sz w:val="28"/>
        </w:rPr>
        <w:t xml:space="preserve">             20</w:t>
      </w:r>
      <w:r>
        <w:rPr>
          <w:rFonts w:hint="eastAsia"/>
          <w:b/>
          <w:sz w:val="28"/>
        </w:rPr>
        <w:t>2</w:t>
      </w:r>
      <w:r>
        <w:rPr>
          <w:b/>
          <w:sz w:val="28"/>
        </w:rPr>
        <w:t>1年</w:t>
      </w:r>
      <w:r>
        <w:rPr>
          <w:rFonts w:hint="eastAsia"/>
          <w:b/>
          <w:sz w:val="28"/>
          <w:lang w:val="en-US" w:eastAsia="zh-CN"/>
        </w:rPr>
        <w:t>8</w:t>
      </w:r>
      <w:r>
        <w:rPr>
          <w:b/>
          <w:sz w:val="28"/>
        </w:rPr>
        <w:t>月7日</w:t>
      </w:r>
    </w:p>
    <w:p>
      <w:pPr>
        <w:rPr>
          <w:rFonts w:hint="default"/>
          <w:color w:val="auto"/>
          <w:lang w:val="en-US" w:eastAsia="zh-CN"/>
        </w:rPr>
      </w:pPr>
    </w:p>
    <w:sectPr>
      <w:footerReference r:id="rId21" w:type="default"/>
      <w:pgSz w:w="11906" w:h="16838"/>
      <w:pgMar w:top="1587" w:right="1587" w:bottom="1587" w:left="1587" w:header="851" w:footer="992" w:gutter="0"/>
      <w:pgBorders>
        <w:top w:val="none" w:sz="0" w:space="0"/>
        <w:left w:val="none" w:sz="0" w:space="0"/>
        <w:bottom w:val="none" w:sz="0" w:space="0"/>
        <w:right w:val="none" w:sz="0" w:space="0"/>
      </w:pgBorders>
      <w:cols w:space="720" w:num="1"/>
      <w:docGrid w:type="lines" w:linePitch="323"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Calibri Light">
    <w:panose1 w:val="020F0302020204030204"/>
    <w:charset w:val="00"/>
    <w:family w:val="swiss"/>
    <w:pitch w:val="default"/>
    <w:sig w:usb0="A00002EF" w:usb1="4000207B" w:usb2="00000000" w:usb3="00000000" w:csb0="2000019F" w:csb1="00000000"/>
  </w:font>
  <w:font w:name="Century">
    <w:altName w:val="Nyala"/>
    <w:panose1 w:val="02040604050505020304"/>
    <w:charset w:val="00"/>
    <w:family w:val="roman"/>
    <w:pitch w:val="default"/>
    <w:sig w:usb0="00000000" w:usb1="00000000" w:usb2="00000000" w:usb3="00000000" w:csb0="2000009F" w:csb1="DFD70000"/>
  </w:font>
  <w:font w:name="Arial Unicode MS">
    <w:altName w:val="宋体"/>
    <w:panose1 w:val="020B0604020202020204"/>
    <w:charset w:val="86"/>
    <w:family w:val="swiss"/>
    <w:pitch w:val="default"/>
    <w:sig w:usb0="00000000" w:usb1="00000000" w:usb2="0000003F" w:usb3="00000000" w:csb0="603F01FF" w:csb1="FFFF0000"/>
  </w:font>
  <w:font w:name="仿宋_GB2312">
    <w:altName w:val="仿宋"/>
    <w:panose1 w:val="00000000000000000000"/>
    <w:charset w:val="86"/>
    <w:family w:val="modern"/>
    <w:pitch w:val="default"/>
    <w:sig w:usb0="00000000" w:usb1="00000000" w:usb2="00000010" w:usb3="00000000" w:csb0="00040000" w:csb1="00000000"/>
  </w:font>
  <w:font w:name="华康简仿宋">
    <w:altName w:val="宋体"/>
    <w:panose1 w:val="00000000000000000000"/>
    <w:charset w:val="86"/>
    <w:family w:val="modern"/>
    <w:pitch w:val="default"/>
    <w:sig w:usb0="00000000" w:usb1="00000000" w:usb2="00000010" w:usb3="00000000" w:csb0="00040000" w:csb1="00000000"/>
  </w:font>
  <w:font w:name="华文中宋">
    <w:altName w:val="宋体"/>
    <w:panose1 w:val="02010600040101010101"/>
    <w:charset w:val="86"/>
    <w:family w:val="auto"/>
    <w:pitch w:val="default"/>
    <w:sig w:usb0="00000000" w:usb1="00000000" w:usb2="00000000" w:usb3="00000000" w:csb0="0004009F" w:csb1="DFD70000"/>
  </w:font>
  <w:font w:name="仿宋">
    <w:panose1 w:val="02010609060101010101"/>
    <w:charset w:val="86"/>
    <w:family w:val="auto"/>
    <w:pitch w:val="default"/>
    <w:sig w:usb0="800002BF" w:usb1="38CF7CFA" w:usb2="00000016" w:usb3="00000000" w:csb0="00040001" w:csb1="00000000"/>
  </w:font>
  <w:font w:name="新宋体">
    <w:panose1 w:val="02010609030101010101"/>
    <w:charset w:val="86"/>
    <w:family w:val="auto"/>
    <w:pitch w:val="default"/>
    <w:sig w:usb0="00000003" w:usb1="288F0000" w:usb2="00000006" w:usb3="00000000" w:csb0="00040001" w:csb1="00000000"/>
  </w:font>
  <w:font w:name="等线">
    <w:altName w:val="微软雅黑"/>
    <w:panose1 w:val="02010600030101010101"/>
    <w:charset w:val="86"/>
    <w:family w:val="auto"/>
    <w:pitch w:val="default"/>
    <w:sig w:usb0="00000000" w:usb1="00000000" w:usb2="00000016" w:usb3="00000000" w:csb0="0004000F" w:csb1="00000000"/>
  </w:font>
  <w:font w:name="Nyala">
    <w:panose1 w:val="02000504070300020003"/>
    <w:charset w:val="00"/>
    <w:family w:val="auto"/>
    <w:pitch w:val="default"/>
    <w:sig w:usb0="A000006F" w:usb1="00000000" w:usb2="00000800" w:usb3="00000000" w:csb0="00000093"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tabs>
        <w:tab w:val="left" w:pos="3885"/>
        <w:tab w:val="clear" w:pos="4153"/>
        <w:tab w:val="clear" w:pos="8306"/>
      </w:tabs>
    </w:pPr>
    <w: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framePr w:wrap="around" w:vAnchor="text" w:hAnchor="margin" w:xAlign="center" w:y="1"/>
      <w:rPr>
        <w:rStyle w:val="29"/>
      </w:rPr>
    </w:pPr>
    <w:r>
      <w:fldChar w:fldCharType="begin"/>
    </w:r>
    <w:r>
      <w:rPr>
        <w:rStyle w:val="29"/>
      </w:rPr>
      <w:instrText xml:space="preserve">PAGE  </w:instrText>
    </w:r>
    <w:r>
      <w:fldChar w:fldCharType="end"/>
    </w:r>
  </w:p>
  <w:p>
    <w:pPr>
      <w:pStyle w:val="1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ind w:right="360"/>
      <w:jc w:val="center"/>
    </w:pPr>
  </w:p>
  <w:p>
    <w:pPr>
      <w:pStyle w:val="17"/>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tabs>
        <w:tab w:val="left" w:pos="3885"/>
        <w:tab w:val="left" w:pos="4153"/>
        <w:tab w:val="clear" w:pos="8306"/>
      </w:tabs>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17"/>
                          </w:pPr>
                          <w:r>
                            <w:rPr>
                              <w:rFonts w:hint="eastAsia"/>
                            </w:rPr>
                            <w:fldChar w:fldCharType="begin"/>
                          </w:r>
                          <w:r>
                            <w:rPr>
                              <w:rFonts w:hint="eastAsia"/>
                            </w:rPr>
                            <w:instrText xml:space="preserve"> PAGE  \* MERGEFORMAT </w:instrText>
                          </w:r>
                          <w:r>
                            <w:rPr>
                              <w:rFonts w:hint="eastAsia"/>
                            </w:rPr>
                            <w:fldChar w:fldCharType="separate"/>
                          </w:r>
                          <w:r>
                            <w:t>15</w:t>
                          </w:r>
                          <w:r>
                            <w:rPr>
                              <w:rFonts w:hint="eastAsia"/>
                            </w:rPr>
                            <w:fldChar w:fldCharType="end"/>
                          </w:r>
                        </w:p>
                      </w:txbxContent>
                    </wps:txbx>
                    <wps:bodyPr wrap="none" lIns="0" tIns="0" rIns="0" bIns="0">
                      <a:spAutoFit/>
                    </wps:bodyPr>
                  </wps:wsp>
                </a:graphicData>
              </a:graphic>
            </wp:anchor>
          </w:drawing>
        </mc:Choice>
        <mc:Fallback>
          <w:pict>
            <v:shape id="文本框 2"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">
              <v:fill on="f" focussize="0,0"/>
              <v:stroke on="f"/>
              <v:imagedata o:title=""/>
              <o:lock v:ext="edit" aspectratio="f"/>
              <v:textbox inset="0mm,0mm,0mm,0mm" style="mso-fit-shape-to-text:t;">
                <w:txbxContent>
                  <w:p>
                    <w:pPr>
                      <w:pStyle w:val="17"/>
                    </w:pPr>
                    <w:r>
                      <w:rPr>
                        <w:rFonts w:hint="eastAsia"/>
                      </w:rPr>
                      <w:fldChar w:fldCharType="begin"/>
                    </w:r>
                    <w:r>
                      <w:rPr>
                        <w:rFonts w:hint="eastAsia"/>
                      </w:rPr>
                      <w:instrText xml:space="preserve"> PAGE  \* MERGEFORMAT </w:instrText>
                    </w:r>
                    <w:r>
                      <w:rPr>
                        <w:rFonts w:hint="eastAsia"/>
                      </w:rPr>
                      <w:fldChar w:fldCharType="separate"/>
                    </w:r>
                    <w:r>
                      <w:t>15</w:t>
                    </w:r>
                    <w:r>
                      <w:rPr>
                        <w:rFonts w:hint="eastAsia"/>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right="360"/>
    </w:pPr>
    <w:r>
      <mc:AlternateContent>
        <mc:Choice Requires="wps">
          <w:drawing>
            <wp:anchor distT="0" distB="0" distL="114300" distR="114300" simplePos="0" relativeHeight="251661312" behindDoc="0" locked="0" layoutInCell="1" allowOverlap="1">
              <wp:simplePos x="0" y="0"/>
              <wp:positionH relativeFrom="margin">
                <wp:posOffset>2829560</wp:posOffset>
              </wp:positionH>
              <wp:positionV relativeFrom="paragraph">
                <wp:posOffset>-2540</wp:posOffset>
              </wp:positionV>
              <wp:extent cx="1828800" cy="1828800"/>
              <wp:effectExtent l="0" t="0" r="0" b="0"/>
              <wp:wrapNone/>
              <wp:docPr id="2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17"/>
                          </w:pPr>
                          <w:r>
                            <w:rPr>
                              <w:rFonts w:hint="eastAsia"/>
                            </w:rPr>
                            <w:fldChar w:fldCharType="begin"/>
                          </w:r>
                          <w:r>
                            <w:rPr>
                              <w:rFonts w:hint="eastAsia"/>
                            </w:rPr>
                            <w:instrText xml:space="preserve"> PAGE  \* MERGEFORMAT </w:instrText>
                          </w:r>
                          <w:r>
                            <w:rPr>
                              <w:rFonts w:hint="eastAsia"/>
                            </w:rPr>
                            <w:fldChar w:fldCharType="separate"/>
                          </w:r>
                          <w:r>
                            <w:t>21</w:t>
                          </w:r>
                          <w:r>
                            <w:rPr>
                              <w:rFonts w:hint="eastAsia"/>
                            </w:rPr>
                            <w:fldChar w:fldCharType="end"/>
                          </w:r>
                        </w:p>
                      </w:txbxContent>
                    </wps:txbx>
                    <wps:bodyPr wrap="none" lIns="0" tIns="0" rIns="0" bIns="0">
                      <a:spAutoFit/>
                    </wps:bodyPr>
                  </wps:wsp>
                </a:graphicData>
              </a:graphic>
            </wp:anchor>
          </w:drawing>
        </mc:Choice>
        <mc:Fallback>
          <w:pict>
            <v:shape id="文本框 4" o:spid="_x0000_s1026" o:spt="202" type="#_x0000_t202" style="position:absolute;left:0pt;margin-left:222.8pt;margin-top:-0.2pt;height:144pt;width:144pt;mso-position-horizontal-relative:margin;mso-wrap-style:none;z-index:251661312;mso-width-relative:page;mso-height-relative:page;" filled="f" stroked="f" coordsize="21600,21600" o:gfxdata="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AX7H421gAAAAkBAAAPAAAAAAAAAAEAIAAAACIAAABkcnMvZG93bnJldi54&#10;bWxQSwECFAAUAAAACACHTuJA3HB9CMMBAACOAwAADgAAAAAAAAABACAAAAAlAQAAZHJzL2Uyb0Rv&#10;Yy54bWxQSwUGAAAAAAYABgBZAQAAWgUAAAAA&#10;">
              <v:fill on="f" focussize="0,0"/>
              <v:stroke on="f"/>
              <v:imagedata o:title=""/>
              <o:lock v:ext="edit" aspectratio="f"/>
              <v:textbox inset="0mm,0mm,0mm,0mm" style="mso-fit-shape-to-text:t;">
                <w:txbxContent>
                  <w:p>
                    <w:pPr>
                      <w:pStyle w:val="17"/>
                    </w:pPr>
                    <w:r>
                      <w:rPr>
                        <w:rFonts w:hint="eastAsia"/>
                      </w:rPr>
                      <w:fldChar w:fldCharType="begin"/>
                    </w:r>
                    <w:r>
                      <w:rPr>
                        <w:rFonts w:hint="eastAsia"/>
                      </w:rPr>
                      <w:instrText xml:space="preserve"> PAGE  \* MERGEFORMAT </w:instrText>
                    </w:r>
                    <w:r>
                      <w:rPr>
                        <w:rFonts w:hint="eastAsia"/>
                      </w:rPr>
                      <w:fldChar w:fldCharType="separate"/>
                    </w:r>
                    <w:r>
                      <w:t>21</w:t>
                    </w:r>
                    <w:r>
                      <w:rPr>
                        <w:rFonts w:hint="eastAsia"/>
                      </w:rP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right="360"/>
    </w:pPr>
    <w: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-2540</wp:posOffset>
              </wp:positionV>
              <wp:extent cx="1828800" cy="1828800"/>
              <wp:effectExtent l="0" t="0" r="0" b="0"/>
              <wp:wrapNone/>
              <wp:docPr id="18"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17"/>
                          </w:pPr>
                          <w:r>
                            <w:rPr>
                              <w:rFonts w:hint="eastAsia"/>
                            </w:rPr>
                            <w:fldChar w:fldCharType="begin"/>
                          </w:r>
                          <w:r>
                            <w:rPr>
                              <w:rFonts w:hint="eastAsia"/>
                            </w:rPr>
                            <w:instrText xml:space="preserve"> PAGE  \* MERGEFORMAT </w:instrText>
                          </w:r>
                          <w:r>
                            <w:rPr>
                              <w:rFonts w:hint="eastAsia"/>
                            </w:rPr>
                            <w:fldChar w:fldCharType="separate"/>
                          </w:r>
                          <w:r>
                            <w:rPr>
                              <w:rFonts w:hint="eastAsia"/>
                            </w:rPr>
                            <w:t>40</w:t>
                          </w:r>
                          <w:r>
                            <w:rPr>
                              <w:rFonts w:hint="eastAsia"/>
                            </w:rPr>
                            <w:fldChar w:fldCharType="end"/>
                          </w:r>
                        </w:p>
                      </w:txbxContent>
                    </wps:txbx>
                    <wps:bodyPr wrap="none" lIns="0" tIns="0" rIns="0" bIns="0">
                      <a:spAutoFit/>
                    </wps:bodyPr>
                  </wps:wsp>
                </a:graphicData>
              </a:graphic>
            </wp:anchor>
          </w:drawing>
        </mc:Choice>
        <mc:Fallback>
          <w:pict>
            <v:shape id="文本框 4" o:spid="_x0000_s1026" o:spt="202" type="#_x0000_t202" style="position:absolute;left:0pt;margin-top:-0.2pt;height:144pt;width:144pt;mso-position-horizontal:center;mso-position-horizontal-relative:margin;mso-wrap-style:none;z-index:251669504;mso-width-relative:page;mso-height-relative:page;" filled="f" stroked="f" coordsize="21600,21600" o:gfxdata="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">
              <v:fill on="f" focussize="0,0"/>
              <v:stroke on="f"/>
              <v:imagedata o:title=""/>
              <o:lock v:ext="edit" aspectratio="f"/>
              <v:textbox inset="0mm,0mm,0mm,0mm" style="mso-fit-shape-to-text:t;">
                <w:txbxContent>
                  <w:p>
                    <w:pPr>
                      <w:pStyle w:val="17"/>
                    </w:pPr>
                    <w:r>
                      <w:rPr>
                        <w:rFonts w:hint="eastAsia"/>
                      </w:rPr>
                      <w:fldChar w:fldCharType="begin"/>
                    </w:r>
                    <w:r>
                      <w:rPr>
                        <w:rFonts w:hint="eastAsia"/>
                      </w:rPr>
                      <w:instrText xml:space="preserve"> PAGE  \* MERGEFORMAT </w:instrText>
                    </w:r>
                    <w:r>
                      <w:rPr>
                        <w:rFonts w:hint="eastAsia"/>
                      </w:rPr>
                      <w:fldChar w:fldCharType="separate"/>
                    </w:r>
                    <w:r>
                      <w:rPr>
                        <w:rFonts w:hint="eastAsia"/>
                      </w:rPr>
                      <w:t>40</w:t>
                    </w:r>
                    <w:r>
                      <w:rPr>
                        <w:rFonts w:hint="eastAsia"/>
                      </w:rP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ind w:right="360"/>
      <w:jc w:val="center"/>
    </w:pPr>
    <w:r>
      <mc:AlternateContent>
        <mc:Choice Requires="wps">
          <w:drawing>
            <wp:anchor distT="0" distB="0" distL="114300" distR="114300" simplePos="0" relativeHeight="251671552" behindDoc="0" locked="0" layoutInCell="1" allowOverlap="1">
              <wp:simplePos x="0" y="0"/>
              <wp:positionH relativeFrom="margin">
                <wp:posOffset>2819400</wp:posOffset>
              </wp:positionH>
              <wp:positionV relativeFrom="paragraph">
                <wp:posOffset>99060</wp:posOffset>
              </wp:positionV>
              <wp:extent cx="1828800" cy="1828800"/>
              <wp:effectExtent l="0" t="0" r="0" b="0"/>
              <wp:wrapNone/>
              <wp:docPr id="19" name="文本框 1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7"/>
                          </w:pPr>
                          <w:r>
                            <w:rPr>
                              <w:rFonts w:hint="eastAsia"/>
                            </w:rPr>
                            <w:fldChar w:fldCharType="begin"/>
                          </w:r>
                          <w:r>
                            <w:rPr>
                              <w:rFonts w:hint="eastAsia"/>
                            </w:rPr>
                            <w:instrText xml:space="preserve"> PAGE  \* MERGEFORMAT </w:instrText>
                          </w:r>
                          <w:r>
                            <w:rPr>
                              <w:rFonts w:hint="eastAsia"/>
                            </w:rPr>
                            <w:fldChar w:fldCharType="separate"/>
                          </w:r>
                          <w:r>
                            <w:t>26</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left:222pt;margin-top:7.8pt;height:144pt;width:144pt;mso-position-horizontal-relative:margin;mso-wrap-style:none;z-index:251671552;mso-width-relative:page;mso-height-relative:page;" filled="f" stroked="f" coordsize="21600,21600" o:gfxdata="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p0epUdcAAAAKAQAADwAAAAAAAAABACAAAAAiAAAAZHJzL2Rvd25yZXYueG1sUEsBAhQA&#10;FAAAAAgAh07iQOH3jSMsAgAAVwQAAA4AAAAAAAAAAQAgAAAAJgEAAGRycy9lMm9Eb2MueG1sUEsF&#10;BgAAAAAGAAYAWQEAAMQFAAAAAA==&#10;">
              <v:fill on="f" focussize="0,0"/>
              <v:stroke on="f" weight="0.5pt"/>
              <v:imagedata o:title=""/>
              <o:lock v:ext="edit" aspectratio="f"/>
              <v:textbox inset="0mm,0mm,0mm,0mm" style="mso-fit-shape-to-text:t;">
                <w:txbxContent>
                  <w:p>
                    <w:pPr>
                      <w:pStyle w:val="17"/>
                    </w:pPr>
                    <w:r>
                      <w:rPr>
                        <w:rFonts w:hint="eastAsia"/>
                      </w:rPr>
                      <w:fldChar w:fldCharType="begin"/>
                    </w:r>
                    <w:r>
                      <w:rPr>
                        <w:rFonts w:hint="eastAsia"/>
                      </w:rPr>
                      <w:instrText xml:space="preserve"> PAGE  \* MERGEFORMAT </w:instrText>
                    </w:r>
                    <w:r>
                      <w:rPr>
                        <w:rFonts w:hint="eastAsia"/>
                      </w:rPr>
                      <w:fldChar w:fldCharType="separate"/>
                    </w:r>
                    <w:r>
                      <w:t>26</w:t>
                    </w:r>
                    <w:r>
                      <w:rPr>
                        <w:rFonts w:hint="eastAsia"/>
                      </w:rPr>
                      <w:fldChar w:fldCharType="end"/>
                    </w:r>
                  </w:p>
                </w:txbxContent>
              </v:textbox>
            </v:shape>
          </w:pict>
        </mc:Fallback>
      </mc:AlternateContent>
    </w:r>
  </w:p>
  <w:p>
    <w:pPr>
      <w:pStyle w:val="17"/>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right="360"/>
    </w:pPr>
    <w:r>
      <mc:AlternateContent>
        <mc:Choice Requires="wps">
          <w:drawing>
            <wp:anchor distT="0" distB="0" distL="114300" distR="114300" simplePos="0" relativeHeight="251666432" behindDoc="0" locked="0" layoutInCell="1" allowOverlap="1">
              <wp:simplePos x="0" y="0"/>
              <wp:positionH relativeFrom="margin">
                <wp:posOffset>2829560</wp:posOffset>
              </wp:positionH>
              <wp:positionV relativeFrom="paragraph">
                <wp:posOffset>-2540</wp:posOffset>
              </wp:positionV>
              <wp:extent cx="1828800" cy="1828800"/>
              <wp:effectExtent l="0" t="0" r="0" b="0"/>
              <wp:wrapNone/>
              <wp:docPr id="17"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17"/>
                          </w:pPr>
                          <w:r>
                            <w:rPr>
                              <w:rFonts w:hint="eastAsia"/>
                            </w:rPr>
                            <w:fldChar w:fldCharType="begin"/>
                          </w:r>
                          <w:r>
                            <w:rPr>
                              <w:rFonts w:hint="eastAsia"/>
                            </w:rPr>
                            <w:instrText xml:space="preserve"> PAGE  \* MERGEFORMAT </w:instrText>
                          </w:r>
                          <w:r>
                            <w:rPr>
                              <w:rFonts w:hint="eastAsia"/>
                            </w:rPr>
                            <w:fldChar w:fldCharType="separate"/>
                          </w:r>
                          <w:r>
                            <w:t>27</w:t>
                          </w:r>
                          <w:r>
                            <w:rPr>
                              <w:rFonts w:hint="eastAsia"/>
                            </w:rPr>
                            <w:fldChar w:fldCharType="end"/>
                          </w:r>
                        </w:p>
                      </w:txbxContent>
                    </wps:txbx>
                    <wps:bodyPr wrap="none" lIns="0" tIns="0" rIns="0" bIns="0">
                      <a:spAutoFit/>
                    </wps:bodyPr>
                  </wps:wsp>
                </a:graphicData>
              </a:graphic>
            </wp:anchor>
          </w:drawing>
        </mc:Choice>
        <mc:Fallback>
          <w:pict>
            <v:shape id="文本框 4" o:spid="_x0000_s1026" o:spt="202" type="#_x0000_t202" style="position:absolute;left:0pt;margin-left:222.8pt;margin-top:-0.2pt;height:144pt;width:144pt;mso-position-horizontal-relative:margin;mso-wrap-style:none;z-index:251666432;mso-width-relative:page;mso-height-relative:page;" filled="f" stroked="f" coordsize="21600,21600" o:gfxdata="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BfsfjbWAAAACQEAAA8AAAAAAAAAAQAgAAAAIgAAAGRycy9kb3ducmV2Lnht&#10;bFBLAQIUABQAAAAIAIdO4kBw5XPDwgEAAI4DAAAOAAAAAAAAAAEAIAAAACUBAABkcnMvZTJvRG9j&#10;LnhtbFBLBQYAAAAABgAGAFkBAABZBQAAAAA=&#10;">
              <v:fill on="f" focussize="0,0"/>
              <v:stroke on="f"/>
              <v:imagedata o:title=""/>
              <o:lock v:ext="edit" aspectratio="f"/>
              <v:textbox inset="0mm,0mm,0mm,0mm" style="mso-fit-shape-to-text:t;">
                <w:txbxContent>
                  <w:p>
                    <w:pPr>
                      <w:pStyle w:val="17"/>
                    </w:pPr>
                    <w:r>
                      <w:rPr>
                        <w:rFonts w:hint="eastAsia"/>
                      </w:rPr>
                      <w:fldChar w:fldCharType="begin"/>
                    </w:r>
                    <w:r>
                      <w:rPr>
                        <w:rFonts w:hint="eastAsia"/>
                      </w:rPr>
                      <w:instrText xml:space="preserve"> PAGE  \* MERGEFORMAT </w:instrText>
                    </w:r>
                    <w:r>
                      <w:rPr>
                        <w:rFonts w:hint="eastAsia"/>
                      </w:rPr>
                      <w:fldChar w:fldCharType="separate"/>
                    </w:r>
                    <w:r>
                      <w:t>27</w:t>
                    </w:r>
                    <w:r>
                      <w:rPr>
                        <w:rFonts w:hint="eastAsia"/>
                      </w:rP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right="360"/>
    </w:pPr>
    <w:r>
      <mc:AlternateContent>
        <mc:Choice Requires="wps">
          <w:drawing>
            <wp:anchor distT="0" distB="0" distL="114300" distR="114300" simplePos="0" relativeHeight="251664384" behindDoc="0" locked="0" layoutInCell="1" allowOverlap="1">
              <wp:simplePos x="0" y="0"/>
              <wp:positionH relativeFrom="margin">
                <wp:posOffset>4526915</wp:posOffset>
              </wp:positionH>
              <wp:positionV relativeFrom="paragraph">
                <wp:posOffset>-54610</wp:posOffset>
              </wp:positionV>
              <wp:extent cx="1828800" cy="1828800"/>
              <wp:effectExtent l="0" t="0" r="0" b="0"/>
              <wp:wrapNone/>
              <wp:docPr id="16"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17"/>
                          </w:pPr>
                          <w:r>
                            <w:rPr>
                              <w:rFonts w:hint="eastAsia"/>
                            </w:rPr>
                            <w:fldChar w:fldCharType="begin"/>
                          </w:r>
                          <w:r>
                            <w:rPr>
                              <w:rFonts w:hint="eastAsia"/>
                            </w:rPr>
                            <w:instrText xml:space="preserve"> PAGE  \* MERGEFORMAT </w:instrText>
                          </w:r>
                          <w:r>
                            <w:rPr>
                              <w:rFonts w:hint="eastAsia"/>
                            </w:rPr>
                            <w:fldChar w:fldCharType="separate"/>
                          </w:r>
                          <w:r>
                            <w:t>28</w:t>
                          </w:r>
                          <w:r>
                            <w:rPr>
                              <w:rFonts w:hint="eastAsia"/>
                            </w:rPr>
                            <w:fldChar w:fldCharType="end"/>
                          </w:r>
                        </w:p>
                      </w:txbxContent>
                    </wps:txbx>
                    <wps:bodyPr wrap="none" lIns="0" tIns="0" rIns="0" bIns="0">
                      <a:spAutoFit/>
                    </wps:bodyPr>
                  </wps:wsp>
                </a:graphicData>
              </a:graphic>
            </wp:anchor>
          </w:drawing>
        </mc:Choice>
        <mc:Fallback>
          <w:pict>
            <v:shape id="文本框 4" o:spid="_x0000_s1026" o:spt="202" type="#_x0000_t202" style="position:absolute;left:0pt;margin-left:356.45pt;margin-top:-4.3pt;height:144pt;width:144pt;mso-position-horizontal-relative:margin;mso-wrap-style:none;z-index:251664384;mso-width-relative:page;mso-height-relative:page;" filled="f" stroked="f" coordsize="21600,21600" o:gfxdata="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OYYFNjWAAAACwEAAA8AAAAAAAAAAQAgAAAAIgAAAGRycy9kb3ducmV2Lnht&#10;bFBLAQIUABQAAAAIAIdO4kCeEDrCwgEAAI4DAAAOAAAAAAAAAAEAIAAAACUBAABkcnMvZTJvRG9j&#10;LnhtbFBLBQYAAAAABgAGAFkBAABZBQAAAAA=&#10;">
              <v:fill on="f" focussize="0,0"/>
              <v:stroke on="f"/>
              <v:imagedata o:title=""/>
              <o:lock v:ext="edit" aspectratio="f"/>
              <v:textbox inset="0mm,0mm,0mm,0mm" style="mso-fit-shape-to-text:t;">
                <w:txbxContent>
                  <w:p>
                    <w:pPr>
                      <w:pStyle w:val="17"/>
                    </w:pPr>
                    <w:r>
                      <w:rPr>
                        <w:rFonts w:hint="eastAsia"/>
                      </w:rPr>
                      <w:fldChar w:fldCharType="begin"/>
                    </w:r>
                    <w:r>
                      <w:rPr>
                        <w:rFonts w:hint="eastAsia"/>
                      </w:rPr>
                      <w:instrText xml:space="preserve"> PAGE  \* MERGEFORMAT </w:instrText>
                    </w:r>
                    <w:r>
                      <w:rPr>
                        <w:rFonts w:hint="eastAsia"/>
                      </w:rPr>
                      <w:fldChar w:fldCharType="separate"/>
                    </w:r>
                    <w:r>
                      <w:t>28</w:t>
                    </w:r>
                    <w:r>
                      <w:rPr>
                        <w:rFonts w:hint="eastAsia"/>
                      </w:rP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pPr>
    <w:r>
      <mc:AlternateContent>
        <mc:Choice Requires="wps">
          <w:drawing>
            <wp:anchor distT="0" distB="0" distL="114300" distR="114300" simplePos="0" relativeHeight="25167360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17"/>
                          </w:pPr>
                          <w:r>
                            <w:rPr>
                              <w:rFonts w:hint="eastAsia"/>
                            </w:rPr>
                            <w:fldChar w:fldCharType="begin"/>
                          </w:r>
                          <w:r>
                            <w:rPr>
                              <w:rFonts w:hint="eastAsia"/>
                            </w:rPr>
                            <w:instrText xml:space="preserve"> PAGE  \* MERGEFORMAT </w:instrText>
                          </w:r>
                          <w:r>
                            <w:rPr>
                              <w:rFonts w:hint="eastAsia"/>
                            </w:rPr>
                            <w:fldChar w:fldCharType="separate"/>
                          </w:r>
                          <w:r>
                            <w:t>30</w:t>
                          </w:r>
                          <w:r>
                            <w:rPr>
                              <w:rFonts w:hint="eastAsia"/>
                            </w:rP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360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zql5uc8AAAAFAQAADwAAAAAAAAABACAAAAAiAAAAZHJzL2Rvd25yZXYueG1sUEsBAhQA&#10;FAAAAAgAh07iQNiRZcrCAQAAjQMAAA4AAAAAAAAAAQAgAAAAHgEAAGRycy9lMm9Eb2MueG1sUEsF&#10;BgAAAAAGAAYAWQEAAFIFAAAAAA==&#10;">
              <v:fill on="f" focussize="0,0"/>
              <v:stroke on="f"/>
              <v:imagedata o:title=""/>
              <o:lock v:ext="edit" aspectratio="f"/>
              <v:textbox inset="0mm,0mm,0mm,0mm" style="mso-fit-shape-to-text:t;">
                <w:txbxContent>
                  <w:p>
                    <w:pPr>
                      <w:pStyle w:val="17"/>
                    </w:pPr>
                    <w:r>
                      <w:rPr>
                        <w:rFonts w:hint="eastAsia"/>
                      </w:rPr>
                      <w:fldChar w:fldCharType="begin"/>
                    </w:r>
                    <w:r>
                      <w:rPr>
                        <w:rFonts w:hint="eastAsia"/>
                      </w:rPr>
                      <w:instrText xml:space="preserve"> PAGE  \* MERGEFORMAT </w:instrText>
                    </w:r>
                    <w:r>
                      <w:rPr>
                        <w:rFonts w:hint="eastAsia"/>
                      </w:rPr>
                      <w:fldChar w:fldCharType="separate"/>
                    </w:r>
                    <w:r>
                      <w:t>30</w:t>
                    </w:r>
                    <w:r>
                      <w:rPr>
                        <w:rFonts w:hint="eastAsia"/>
                      </w:rP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pPr>
    <w:r>
      <mc:AlternateContent>
        <mc:Choice Requires="wps">
          <w:drawing>
            <wp:anchor distT="0" distB="0" distL="114300" distR="114300" simplePos="0" relativeHeight="251674624"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17"/>
                          </w:pPr>
                          <w:r>
                            <w:rPr>
                              <w:rFonts w:hint="eastAsia"/>
                            </w:rPr>
                            <w:fldChar w:fldCharType="begin"/>
                          </w:r>
                          <w:r>
                            <w:rPr>
                              <w:rFonts w:hint="eastAsia"/>
                            </w:rPr>
                            <w:instrText xml:space="preserve"> PAGE  \* MERGEFORMAT </w:instrText>
                          </w:r>
                          <w:r>
                            <w:rPr>
                              <w:rFonts w:hint="eastAsia"/>
                            </w:rPr>
                            <w:fldChar w:fldCharType="separate"/>
                          </w:r>
                          <w:r>
                            <w:t>33</w:t>
                          </w:r>
                          <w:r>
                            <w:rPr>
                              <w:rFonts w:hint="eastAsia"/>
                            </w:rP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462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zql5uc8AAAAFAQAADwAAAAAAAAABACAAAAAiAAAAZHJzL2Rvd25yZXYueG1sUEsBAhQA&#10;FAAAAAgAh07iQBl39IPCAQAAjQMAAA4AAAAAAAAAAQAgAAAAHgEAAGRycy9lMm9Eb2MueG1sUEsF&#10;BgAAAAAGAAYAWQEAAFIFAAAAAA==&#10;">
              <v:fill on="f" focussize="0,0"/>
              <v:stroke on="f"/>
              <v:imagedata o:title=""/>
              <o:lock v:ext="edit" aspectratio="f"/>
              <v:textbox inset="0mm,0mm,0mm,0mm" style="mso-fit-shape-to-text:t;">
                <w:txbxContent>
                  <w:p>
                    <w:pPr>
                      <w:pStyle w:val="17"/>
                    </w:pPr>
                    <w:r>
                      <w:rPr>
                        <w:rFonts w:hint="eastAsia"/>
                      </w:rPr>
                      <w:fldChar w:fldCharType="begin"/>
                    </w:r>
                    <w:r>
                      <w:rPr>
                        <w:rFonts w:hint="eastAsia"/>
                      </w:rPr>
                      <w:instrText xml:space="preserve"> PAGE  \* MERGEFORMAT </w:instrText>
                    </w:r>
                    <w:r>
                      <w:rPr>
                        <w:rFonts w:hint="eastAsia"/>
                      </w:rPr>
                      <w:fldChar w:fldCharType="separate"/>
                    </w:r>
                    <w:r>
                      <w:t>33</w:t>
                    </w:r>
                    <w:r>
                      <w:rPr>
                        <w:rFonts w:hint="eastAsia"/>
                      </w:rPr>
                      <w:fldChar w:fldCharType="end"/>
                    </w: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pPr>
    <w: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17"/>
                          </w:pPr>
                          <w:r>
                            <w:rPr>
                              <w:kern w:val="0"/>
                            </w:rPr>
                            <w:t xml:space="preserve">- </w:t>
                          </w:r>
                          <w:r>
                            <w:rPr>
                              <w:kern w:val="0"/>
                            </w:rPr>
                            <w:fldChar w:fldCharType="begin"/>
                          </w:r>
                          <w:r>
                            <w:rPr>
                              <w:kern w:val="0"/>
                            </w:rPr>
                            <w:instrText xml:space="preserve"> PAGE </w:instrText>
                          </w:r>
                          <w:r>
                            <w:rPr>
                              <w:kern w:val="0"/>
                            </w:rPr>
                            <w:fldChar w:fldCharType="separate"/>
                          </w:r>
                          <w:r>
                            <w:rPr>
                              <w:kern w:val="0"/>
                            </w:rPr>
                            <w:t>35</w:t>
                          </w:r>
                          <w:r>
                            <w:rPr>
                              <w:kern w:val="0"/>
                            </w:rPr>
                            <w:fldChar w:fldCharType="end"/>
                          </w:r>
                          <w:r>
                            <w:rPr>
                              <w:kern w:val="0"/>
                            </w:rPr>
                            <w:t xml:space="preserve"> -</w:t>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zql5uc8AAAAFAQAADwAAAAAAAAABACAAAAAiAAAAZHJzL2Rvd25yZXYueG1sUEsBAhQA&#10;FAAAAAgAh07iQCJR3A/CAQAAjQMAAA4AAAAAAAAAAQAgAAAAHgEAAGRycy9lMm9Eb2MueG1sUEsF&#10;BgAAAAAGAAYAWQEAAFIFAAAAAA==&#10;">
              <v:fill on="f" focussize="0,0"/>
              <v:stroke on="f"/>
              <v:imagedata o:title=""/>
              <o:lock v:ext="edit" aspectratio="f"/>
              <v:textbox inset="0mm,0mm,0mm,0mm" style="mso-fit-shape-to-text:t;">
                <w:txbxContent>
                  <w:p>
                    <w:pPr>
                      <w:pStyle w:val="17"/>
                    </w:pPr>
                    <w:r>
                      <w:rPr>
                        <w:kern w:val="0"/>
                      </w:rPr>
                      <w:t xml:space="preserve">- </w:t>
                    </w:r>
                    <w:r>
                      <w:rPr>
                        <w:kern w:val="0"/>
                      </w:rPr>
                      <w:fldChar w:fldCharType="begin"/>
                    </w:r>
                    <w:r>
                      <w:rPr>
                        <w:kern w:val="0"/>
                      </w:rPr>
                      <w:instrText xml:space="preserve"> PAGE </w:instrText>
                    </w:r>
                    <w:r>
                      <w:rPr>
                        <w:kern w:val="0"/>
                      </w:rPr>
                      <w:fldChar w:fldCharType="separate"/>
                    </w:r>
                    <w:r>
                      <w:rPr>
                        <w:kern w:val="0"/>
                      </w:rPr>
                      <w:t>35</w:t>
                    </w:r>
                    <w:r>
                      <w:rPr>
                        <w:kern w:val="0"/>
                      </w:rPr>
                      <w:fldChar w:fldCharType="end"/>
                    </w:r>
                    <w:r>
                      <w:rPr>
                        <w:kern w:val="0"/>
                      </w:rPr>
                      <w:t xml:space="preserve"> -</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pBdr>
        <w:bottom w:val="none" w:color="auto" w:sz="0" w:space="0"/>
      </w:pBd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pBdr>
        <w:bottom w:val="none" w:color="auto" w:sz="0" w:space="0"/>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pBdr>
        <w:bottom w:val="none" w:color="auto" w:sz="0" w:space="0"/>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98F75D4"/>
    <w:multiLevelType w:val="singleLevel"/>
    <w:tmpl w:val="898F75D4"/>
    <w:lvl w:ilvl="0" w:tentative="0">
      <w:start w:val="7"/>
      <w:numFmt w:val="upperLetter"/>
      <w:suff w:val="nothing"/>
      <w:lvlText w:val="%1-"/>
      <w:lvlJc w:val="left"/>
    </w:lvl>
  </w:abstractNum>
  <w:abstractNum w:abstractNumId="1">
    <w:nsid w:val="AFC2389D"/>
    <w:multiLevelType w:val="singleLevel"/>
    <w:tmpl w:val="AFC2389D"/>
    <w:lvl w:ilvl="0" w:tentative="0">
      <w:start w:val="1"/>
      <w:numFmt w:val="decimal"/>
      <w:suff w:val="nothing"/>
      <w:lvlText w:val="%1、"/>
      <w:lvlJc w:val="left"/>
    </w:lvl>
  </w:abstractNum>
  <w:abstractNum w:abstractNumId="2">
    <w:nsid w:val="0F758543"/>
    <w:multiLevelType w:val="singleLevel"/>
    <w:tmpl w:val="0F758543"/>
    <w:lvl w:ilvl="0" w:tentative="0">
      <w:start w:val="2"/>
      <w:numFmt w:val="decimal"/>
      <w:suff w:val="nothing"/>
      <w:lvlText w:val="（%1）"/>
      <w:lvlJc w:val="left"/>
    </w:lvl>
  </w:abstractNum>
  <w:abstractNum w:abstractNumId="3">
    <w:nsid w:val="46253DA2"/>
    <w:multiLevelType w:val="singleLevel"/>
    <w:tmpl w:val="46253DA2"/>
    <w:lvl w:ilvl="0" w:tentative="0">
      <w:start w:val="4"/>
      <w:numFmt w:val="decimal"/>
      <w:suff w:val="nothing"/>
      <w:lvlText w:val="%1）"/>
      <w:lvlJc w:val="left"/>
    </w:lvl>
  </w:abstractNum>
  <w:abstractNum w:abstractNumId="4">
    <w:nsid w:val="7AA12B52"/>
    <w:multiLevelType w:val="singleLevel"/>
    <w:tmpl w:val="7AA12B52"/>
    <w:lvl w:ilvl="0" w:tentative="0">
      <w:start w:val="2"/>
      <w:numFmt w:val="decimal"/>
      <w:suff w:val="nothing"/>
      <w:lvlText w:val="%1、"/>
      <w:lvlJc w:val="left"/>
    </w:lvl>
  </w:abstractNum>
  <w:num w:numId="1">
    <w:abstractNumId w:val="4"/>
  </w:num>
  <w:num w:numId="2">
    <w:abstractNumId w:val="2"/>
  </w:num>
  <w:num w:numId="3">
    <w:abstractNumId w:val="0"/>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hideSpellingErrors/>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WQyZTg0MWE2YTgwYmU5ZDYxNWYwODk2YWEyZmRjNGUifQ=="/>
  </w:docVars>
  <w:rsids>
    <w:rsidRoot w:val="00172A27"/>
    <w:rsid w:val="00006A99"/>
    <w:rsid w:val="00056598"/>
    <w:rsid w:val="00071A9A"/>
    <w:rsid w:val="000A285E"/>
    <w:rsid w:val="001110F5"/>
    <w:rsid w:val="001526A0"/>
    <w:rsid w:val="00172A27"/>
    <w:rsid w:val="001E2803"/>
    <w:rsid w:val="001E7404"/>
    <w:rsid w:val="0021575E"/>
    <w:rsid w:val="002448DF"/>
    <w:rsid w:val="00252148"/>
    <w:rsid w:val="002578C4"/>
    <w:rsid w:val="002C4457"/>
    <w:rsid w:val="002D1E31"/>
    <w:rsid w:val="00315BFD"/>
    <w:rsid w:val="003729D5"/>
    <w:rsid w:val="003C4EDD"/>
    <w:rsid w:val="003D2737"/>
    <w:rsid w:val="003E1C95"/>
    <w:rsid w:val="004964D4"/>
    <w:rsid w:val="004D5128"/>
    <w:rsid w:val="004F65CC"/>
    <w:rsid w:val="0050791F"/>
    <w:rsid w:val="00513008"/>
    <w:rsid w:val="005A6241"/>
    <w:rsid w:val="005E54BC"/>
    <w:rsid w:val="005F77C3"/>
    <w:rsid w:val="0061570B"/>
    <w:rsid w:val="00653679"/>
    <w:rsid w:val="00657D32"/>
    <w:rsid w:val="00690BC1"/>
    <w:rsid w:val="006A4482"/>
    <w:rsid w:val="006F27A4"/>
    <w:rsid w:val="007C481E"/>
    <w:rsid w:val="007E2538"/>
    <w:rsid w:val="00887663"/>
    <w:rsid w:val="008A353D"/>
    <w:rsid w:val="008B0F41"/>
    <w:rsid w:val="008D3A1E"/>
    <w:rsid w:val="008F5654"/>
    <w:rsid w:val="0094093F"/>
    <w:rsid w:val="009B0B38"/>
    <w:rsid w:val="00A0262E"/>
    <w:rsid w:val="00A237F2"/>
    <w:rsid w:val="00A32F83"/>
    <w:rsid w:val="00A51360"/>
    <w:rsid w:val="00A8709F"/>
    <w:rsid w:val="00AA0EEA"/>
    <w:rsid w:val="00AA3172"/>
    <w:rsid w:val="00AD18D3"/>
    <w:rsid w:val="00B0546A"/>
    <w:rsid w:val="00BA7BFA"/>
    <w:rsid w:val="00BF2FBD"/>
    <w:rsid w:val="00C1446A"/>
    <w:rsid w:val="00CA3901"/>
    <w:rsid w:val="00CD4E5A"/>
    <w:rsid w:val="00CD702A"/>
    <w:rsid w:val="00CE39B6"/>
    <w:rsid w:val="00D6422F"/>
    <w:rsid w:val="00D87050"/>
    <w:rsid w:val="00D96891"/>
    <w:rsid w:val="00E80374"/>
    <w:rsid w:val="00EA4C0A"/>
    <w:rsid w:val="00F549C4"/>
    <w:rsid w:val="00F61BB6"/>
    <w:rsid w:val="00F66D2A"/>
    <w:rsid w:val="00FC27A3"/>
    <w:rsid w:val="00FC662F"/>
    <w:rsid w:val="00FF0544"/>
    <w:rsid w:val="0150495E"/>
    <w:rsid w:val="015E5849"/>
    <w:rsid w:val="016D69F0"/>
    <w:rsid w:val="01791F62"/>
    <w:rsid w:val="01A31E80"/>
    <w:rsid w:val="01BC3C76"/>
    <w:rsid w:val="01D540F6"/>
    <w:rsid w:val="01D76B5C"/>
    <w:rsid w:val="01E86D64"/>
    <w:rsid w:val="01EA1E0C"/>
    <w:rsid w:val="01F7215D"/>
    <w:rsid w:val="01FF6BF2"/>
    <w:rsid w:val="023822CE"/>
    <w:rsid w:val="026D2059"/>
    <w:rsid w:val="027A34AF"/>
    <w:rsid w:val="027B7DBB"/>
    <w:rsid w:val="02A51E2F"/>
    <w:rsid w:val="02AD14C6"/>
    <w:rsid w:val="02B14EE9"/>
    <w:rsid w:val="02B57F93"/>
    <w:rsid w:val="02CC647A"/>
    <w:rsid w:val="02D6610D"/>
    <w:rsid w:val="034E742F"/>
    <w:rsid w:val="03514101"/>
    <w:rsid w:val="039750FB"/>
    <w:rsid w:val="04041DAC"/>
    <w:rsid w:val="040D0B4C"/>
    <w:rsid w:val="042422B6"/>
    <w:rsid w:val="043B5A8A"/>
    <w:rsid w:val="04566882"/>
    <w:rsid w:val="047A368C"/>
    <w:rsid w:val="04846F3E"/>
    <w:rsid w:val="04C62502"/>
    <w:rsid w:val="04DB10D3"/>
    <w:rsid w:val="04E624FD"/>
    <w:rsid w:val="04EC27C8"/>
    <w:rsid w:val="04FB4E5F"/>
    <w:rsid w:val="052153A7"/>
    <w:rsid w:val="05485269"/>
    <w:rsid w:val="058154D1"/>
    <w:rsid w:val="05DC1E55"/>
    <w:rsid w:val="05E92A8C"/>
    <w:rsid w:val="05EC7C21"/>
    <w:rsid w:val="061A5992"/>
    <w:rsid w:val="06216ED7"/>
    <w:rsid w:val="06293315"/>
    <w:rsid w:val="064A37A6"/>
    <w:rsid w:val="064E62B6"/>
    <w:rsid w:val="067E5477"/>
    <w:rsid w:val="068D635D"/>
    <w:rsid w:val="06A93E44"/>
    <w:rsid w:val="06DF3EAE"/>
    <w:rsid w:val="06E97422"/>
    <w:rsid w:val="06FD7219"/>
    <w:rsid w:val="07121477"/>
    <w:rsid w:val="073C0315"/>
    <w:rsid w:val="07532F80"/>
    <w:rsid w:val="076522AE"/>
    <w:rsid w:val="077D723C"/>
    <w:rsid w:val="077E2684"/>
    <w:rsid w:val="07E5361A"/>
    <w:rsid w:val="07EA5F9A"/>
    <w:rsid w:val="07F02B89"/>
    <w:rsid w:val="080A397F"/>
    <w:rsid w:val="082555F2"/>
    <w:rsid w:val="083D61E6"/>
    <w:rsid w:val="086616E1"/>
    <w:rsid w:val="08952579"/>
    <w:rsid w:val="08CF2402"/>
    <w:rsid w:val="08E13061"/>
    <w:rsid w:val="08E51DD6"/>
    <w:rsid w:val="08EF3320"/>
    <w:rsid w:val="09012639"/>
    <w:rsid w:val="092D77F6"/>
    <w:rsid w:val="096C5F3C"/>
    <w:rsid w:val="098B45CB"/>
    <w:rsid w:val="098D26DB"/>
    <w:rsid w:val="09A624FA"/>
    <w:rsid w:val="09B344CB"/>
    <w:rsid w:val="09DA47AC"/>
    <w:rsid w:val="09E12EC3"/>
    <w:rsid w:val="09E40A8A"/>
    <w:rsid w:val="09E41895"/>
    <w:rsid w:val="09E85753"/>
    <w:rsid w:val="09F764A2"/>
    <w:rsid w:val="0A163F20"/>
    <w:rsid w:val="0A1B7CF4"/>
    <w:rsid w:val="0A1F092C"/>
    <w:rsid w:val="0A1F5DF6"/>
    <w:rsid w:val="0A266534"/>
    <w:rsid w:val="0A3C77B6"/>
    <w:rsid w:val="0A670D4B"/>
    <w:rsid w:val="0A777A5E"/>
    <w:rsid w:val="0ABA4BC5"/>
    <w:rsid w:val="0B2313C8"/>
    <w:rsid w:val="0B462DAE"/>
    <w:rsid w:val="0B4A2E5C"/>
    <w:rsid w:val="0B5D694F"/>
    <w:rsid w:val="0B985B35"/>
    <w:rsid w:val="0BA96E70"/>
    <w:rsid w:val="0BAD4C66"/>
    <w:rsid w:val="0BC95317"/>
    <w:rsid w:val="0BD25E54"/>
    <w:rsid w:val="0C101164"/>
    <w:rsid w:val="0C3022F8"/>
    <w:rsid w:val="0C345B14"/>
    <w:rsid w:val="0C643B08"/>
    <w:rsid w:val="0C7E7F06"/>
    <w:rsid w:val="0C92465B"/>
    <w:rsid w:val="0CE4308D"/>
    <w:rsid w:val="0D2E1B6E"/>
    <w:rsid w:val="0D4F04DD"/>
    <w:rsid w:val="0D670832"/>
    <w:rsid w:val="0D7F7E13"/>
    <w:rsid w:val="0DBA67AA"/>
    <w:rsid w:val="0DBD2A6F"/>
    <w:rsid w:val="0DC37A9F"/>
    <w:rsid w:val="0DEA24A0"/>
    <w:rsid w:val="0E061DA9"/>
    <w:rsid w:val="0E120F97"/>
    <w:rsid w:val="0E350AC8"/>
    <w:rsid w:val="0E4C3854"/>
    <w:rsid w:val="0E592FD4"/>
    <w:rsid w:val="0E7E4E84"/>
    <w:rsid w:val="0E961439"/>
    <w:rsid w:val="0EA47A3C"/>
    <w:rsid w:val="0EDC0228"/>
    <w:rsid w:val="0EEF6AEA"/>
    <w:rsid w:val="0F4279E3"/>
    <w:rsid w:val="0F6E281F"/>
    <w:rsid w:val="0F767645"/>
    <w:rsid w:val="0F782476"/>
    <w:rsid w:val="0F9D2B7B"/>
    <w:rsid w:val="0FCE64B5"/>
    <w:rsid w:val="0FE02DA2"/>
    <w:rsid w:val="0FE441C3"/>
    <w:rsid w:val="0FEF0FB1"/>
    <w:rsid w:val="0FFA1E10"/>
    <w:rsid w:val="101D2570"/>
    <w:rsid w:val="102B44EA"/>
    <w:rsid w:val="103D4879"/>
    <w:rsid w:val="105E525A"/>
    <w:rsid w:val="1065418A"/>
    <w:rsid w:val="1077693D"/>
    <w:rsid w:val="10AA0488"/>
    <w:rsid w:val="111C65FD"/>
    <w:rsid w:val="11502692"/>
    <w:rsid w:val="11793A82"/>
    <w:rsid w:val="11926A7B"/>
    <w:rsid w:val="11C10F8C"/>
    <w:rsid w:val="11D442F9"/>
    <w:rsid w:val="11E91E52"/>
    <w:rsid w:val="12085D63"/>
    <w:rsid w:val="12256EA4"/>
    <w:rsid w:val="12345A66"/>
    <w:rsid w:val="125A44B5"/>
    <w:rsid w:val="12744A2C"/>
    <w:rsid w:val="12781283"/>
    <w:rsid w:val="129472A1"/>
    <w:rsid w:val="12B704EC"/>
    <w:rsid w:val="12C207FA"/>
    <w:rsid w:val="12C41E2B"/>
    <w:rsid w:val="12D258D9"/>
    <w:rsid w:val="12F11514"/>
    <w:rsid w:val="12FA0782"/>
    <w:rsid w:val="134617EC"/>
    <w:rsid w:val="136966A4"/>
    <w:rsid w:val="1376751C"/>
    <w:rsid w:val="137A52A5"/>
    <w:rsid w:val="13B568A3"/>
    <w:rsid w:val="13C12E30"/>
    <w:rsid w:val="13E452CB"/>
    <w:rsid w:val="143955AB"/>
    <w:rsid w:val="14CE664B"/>
    <w:rsid w:val="14D06C5B"/>
    <w:rsid w:val="14D94BDC"/>
    <w:rsid w:val="14DB7BD1"/>
    <w:rsid w:val="14FE235A"/>
    <w:rsid w:val="15085161"/>
    <w:rsid w:val="150B0C97"/>
    <w:rsid w:val="152456D1"/>
    <w:rsid w:val="152A034F"/>
    <w:rsid w:val="152C3791"/>
    <w:rsid w:val="154C1C8F"/>
    <w:rsid w:val="155E614E"/>
    <w:rsid w:val="156E2C9A"/>
    <w:rsid w:val="158C29E7"/>
    <w:rsid w:val="160269EB"/>
    <w:rsid w:val="163B7D0F"/>
    <w:rsid w:val="16675E86"/>
    <w:rsid w:val="16730394"/>
    <w:rsid w:val="16746AD4"/>
    <w:rsid w:val="167575C5"/>
    <w:rsid w:val="1698686D"/>
    <w:rsid w:val="16A57E2B"/>
    <w:rsid w:val="16AF16AF"/>
    <w:rsid w:val="16CF4471"/>
    <w:rsid w:val="16F21CF2"/>
    <w:rsid w:val="171E02FE"/>
    <w:rsid w:val="17202DCF"/>
    <w:rsid w:val="172B2EA1"/>
    <w:rsid w:val="17A931AE"/>
    <w:rsid w:val="17EA3E9E"/>
    <w:rsid w:val="17EB4560"/>
    <w:rsid w:val="17F62AA2"/>
    <w:rsid w:val="186C04B0"/>
    <w:rsid w:val="18771A56"/>
    <w:rsid w:val="18C70F57"/>
    <w:rsid w:val="18DF26B8"/>
    <w:rsid w:val="18E74A18"/>
    <w:rsid w:val="195121C1"/>
    <w:rsid w:val="195533D5"/>
    <w:rsid w:val="19655658"/>
    <w:rsid w:val="19773D79"/>
    <w:rsid w:val="19B06B88"/>
    <w:rsid w:val="19B54F25"/>
    <w:rsid w:val="19C96B32"/>
    <w:rsid w:val="19F20365"/>
    <w:rsid w:val="1A0A0E92"/>
    <w:rsid w:val="1A1E4A1A"/>
    <w:rsid w:val="1A243856"/>
    <w:rsid w:val="1A2634B0"/>
    <w:rsid w:val="1A58691F"/>
    <w:rsid w:val="1A7132E8"/>
    <w:rsid w:val="1A880A8F"/>
    <w:rsid w:val="1A8A7A98"/>
    <w:rsid w:val="1A8C39BC"/>
    <w:rsid w:val="1AA5132C"/>
    <w:rsid w:val="1AB13E1A"/>
    <w:rsid w:val="1AC61090"/>
    <w:rsid w:val="1ACA4A56"/>
    <w:rsid w:val="1ACC7487"/>
    <w:rsid w:val="1ADA69A0"/>
    <w:rsid w:val="1AF03BBB"/>
    <w:rsid w:val="1B1A7678"/>
    <w:rsid w:val="1B1E35D1"/>
    <w:rsid w:val="1B53625D"/>
    <w:rsid w:val="1B6A1755"/>
    <w:rsid w:val="1B814037"/>
    <w:rsid w:val="1B8D4098"/>
    <w:rsid w:val="1B961434"/>
    <w:rsid w:val="1BAB462A"/>
    <w:rsid w:val="1BD00E98"/>
    <w:rsid w:val="1BE431A1"/>
    <w:rsid w:val="1BE62450"/>
    <w:rsid w:val="1C766B9B"/>
    <w:rsid w:val="1C80102F"/>
    <w:rsid w:val="1C806699"/>
    <w:rsid w:val="1C822653"/>
    <w:rsid w:val="1CAD0AF3"/>
    <w:rsid w:val="1CB06E83"/>
    <w:rsid w:val="1CE336B4"/>
    <w:rsid w:val="1CF36050"/>
    <w:rsid w:val="1CFD2DA2"/>
    <w:rsid w:val="1D320CC9"/>
    <w:rsid w:val="1D3B1801"/>
    <w:rsid w:val="1D437FFF"/>
    <w:rsid w:val="1D487BDA"/>
    <w:rsid w:val="1DA60867"/>
    <w:rsid w:val="1E362D99"/>
    <w:rsid w:val="1E5E05A9"/>
    <w:rsid w:val="1E7A4290"/>
    <w:rsid w:val="1EE242B2"/>
    <w:rsid w:val="1EE32095"/>
    <w:rsid w:val="1F0D353D"/>
    <w:rsid w:val="1F1D0FB1"/>
    <w:rsid w:val="1F3104C3"/>
    <w:rsid w:val="1F53602A"/>
    <w:rsid w:val="1FC059AE"/>
    <w:rsid w:val="1FC36F70"/>
    <w:rsid w:val="1FD20167"/>
    <w:rsid w:val="1FFF77AB"/>
    <w:rsid w:val="2013726E"/>
    <w:rsid w:val="202479E1"/>
    <w:rsid w:val="208443D1"/>
    <w:rsid w:val="20AF7786"/>
    <w:rsid w:val="20C5731E"/>
    <w:rsid w:val="21092A5F"/>
    <w:rsid w:val="21416069"/>
    <w:rsid w:val="21BB7A8F"/>
    <w:rsid w:val="222B3BB3"/>
    <w:rsid w:val="225B3845"/>
    <w:rsid w:val="22660862"/>
    <w:rsid w:val="229F17FC"/>
    <w:rsid w:val="22BA766B"/>
    <w:rsid w:val="22CA05A7"/>
    <w:rsid w:val="22CD5B1C"/>
    <w:rsid w:val="22EE309C"/>
    <w:rsid w:val="230604B1"/>
    <w:rsid w:val="2357542D"/>
    <w:rsid w:val="235F74AB"/>
    <w:rsid w:val="23D379A5"/>
    <w:rsid w:val="23EF7AC6"/>
    <w:rsid w:val="24097C6F"/>
    <w:rsid w:val="24170CEB"/>
    <w:rsid w:val="243E7787"/>
    <w:rsid w:val="247B5DD2"/>
    <w:rsid w:val="24B87B8F"/>
    <w:rsid w:val="24C47314"/>
    <w:rsid w:val="25010B4B"/>
    <w:rsid w:val="250B4AD6"/>
    <w:rsid w:val="253B3313"/>
    <w:rsid w:val="253B6FDA"/>
    <w:rsid w:val="25477366"/>
    <w:rsid w:val="25596B4F"/>
    <w:rsid w:val="2573667D"/>
    <w:rsid w:val="257F7B35"/>
    <w:rsid w:val="258670D9"/>
    <w:rsid w:val="25CC70EE"/>
    <w:rsid w:val="25D9764C"/>
    <w:rsid w:val="25F36D31"/>
    <w:rsid w:val="260B53DC"/>
    <w:rsid w:val="26191B6F"/>
    <w:rsid w:val="262A161A"/>
    <w:rsid w:val="263161EF"/>
    <w:rsid w:val="264F575F"/>
    <w:rsid w:val="26622041"/>
    <w:rsid w:val="26694ACD"/>
    <w:rsid w:val="267B0B06"/>
    <w:rsid w:val="268F0537"/>
    <w:rsid w:val="26AC7D01"/>
    <w:rsid w:val="271F22B9"/>
    <w:rsid w:val="2726365D"/>
    <w:rsid w:val="27632DC0"/>
    <w:rsid w:val="276D3151"/>
    <w:rsid w:val="27851B7C"/>
    <w:rsid w:val="27CC06BE"/>
    <w:rsid w:val="27F53C31"/>
    <w:rsid w:val="281577A5"/>
    <w:rsid w:val="281B58C6"/>
    <w:rsid w:val="2822705D"/>
    <w:rsid w:val="28474E99"/>
    <w:rsid w:val="284D1F87"/>
    <w:rsid w:val="28B77938"/>
    <w:rsid w:val="28CA111C"/>
    <w:rsid w:val="28D86AA0"/>
    <w:rsid w:val="292535BA"/>
    <w:rsid w:val="29374442"/>
    <w:rsid w:val="29440C90"/>
    <w:rsid w:val="29484AD1"/>
    <w:rsid w:val="295D6A94"/>
    <w:rsid w:val="297D781F"/>
    <w:rsid w:val="29947AB0"/>
    <w:rsid w:val="29A03359"/>
    <w:rsid w:val="29AE5DB5"/>
    <w:rsid w:val="29B56632"/>
    <w:rsid w:val="29E36FD4"/>
    <w:rsid w:val="29FB7596"/>
    <w:rsid w:val="2A224E8B"/>
    <w:rsid w:val="2A62496D"/>
    <w:rsid w:val="2A6F3AA2"/>
    <w:rsid w:val="2A702714"/>
    <w:rsid w:val="2A773B3C"/>
    <w:rsid w:val="2AB87C28"/>
    <w:rsid w:val="2ADD6C96"/>
    <w:rsid w:val="2B057920"/>
    <w:rsid w:val="2B6346DB"/>
    <w:rsid w:val="2BA42F81"/>
    <w:rsid w:val="2BD071BE"/>
    <w:rsid w:val="2BE1786D"/>
    <w:rsid w:val="2BF57A07"/>
    <w:rsid w:val="2BFA6347"/>
    <w:rsid w:val="2C0A4FFA"/>
    <w:rsid w:val="2C6A659C"/>
    <w:rsid w:val="2C7051C6"/>
    <w:rsid w:val="2C7B7391"/>
    <w:rsid w:val="2CB243D0"/>
    <w:rsid w:val="2CCD2C42"/>
    <w:rsid w:val="2CD22F90"/>
    <w:rsid w:val="2D1C3188"/>
    <w:rsid w:val="2D252183"/>
    <w:rsid w:val="2D4E7332"/>
    <w:rsid w:val="2D836F6D"/>
    <w:rsid w:val="2D8A3200"/>
    <w:rsid w:val="2DC408C1"/>
    <w:rsid w:val="2DFB5B36"/>
    <w:rsid w:val="2E317098"/>
    <w:rsid w:val="2E7A1F53"/>
    <w:rsid w:val="2EEF2D0C"/>
    <w:rsid w:val="2EF71B81"/>
    <w:rsid w:val="2F3D6B45"/>
    <w:rsid w:val="2F475A8C"/>
    <w:rsid w:val="2F6157B4"/>
    <w:rsid w:val="2F753F35"/>
    <w:rsid w:val="2FA1242C"/>
    <w:rsid w:val="2FEE4143"/>
    <w:rsid w:val="2FF27134"/>
    <w:rsid w:val="30597977"/>
    <w:rsid w:val="3079525C"/>
    <w:rsid w:val="308F6056"/>
    <w:rsid w:val="30E30D61"/>
    <w:rsid w:val="31162644"/>
    <w:rsid w:val="315435AE"/>
    <w:rsid w:val="318119FE"/>
    <w:rsid w:val="319B290D"/>
    <w:rsid w:val="32006B83"/>
    <w:rsid w:val="32025119"/>
    <w:rsid w:val="320312F5"/>
    <w:rsid w:val="32157892"/>
    <w:rsid w:val="323C530D"/>
    <w:rsid w:val="32831B7B"/>
    <w:rsid w:val="329A7D4C"/>
    <w:rsid w:val="32E209E9"/>
    <w:rsid w:val="32F85E32"/>
    <w:rsid w:val="32FE5F2E"/>
    <w:rsid w:val="33511E42"/>
    <w:rsid w:val="33932946"/>
    <w:rsid w:val="33AB7A44"/>
    <w:rsid w:val="33BD2187"/>
    <w:rsid w:val="340529C5"/>
    <w:rsid w:val="34231FE7"/>
    <w:rsid w:val="345F375E"/>
    <w:rsid w:val="34793EFB"/>
    <w:rsid w:val="348717FF"/>
    <w:rsid w:val="34AB5B00"/>
    <w:rsid w:val="34CB124F"/>
    <w:rsid w:val="34F3629D"/>
    <w:rsid w:val="35060BAB"/>
    <w:rsid w:val="352F33AD"/>
    <w:rsid w:val="354D79B3"/>
    <w:rsid w:val="35767D73"/>
    <w:rsid w:val="357D685B"/>
    <w:rsid w:val="35A515E9"/>
    <w:rsid w:val="35E31EE4"/>
    <w:rsid w:val="3616454C"/>
    <w:rsid w:val="361F5075"/>
    <w:rsid w:val="36394A0F"/>
    <w:rsid w:val="364610BA"/>
    <w:rsid w:val="365A2797"/>
    <w:rsid w:val="3672072A"/>
    <w:rsid w:val="36AA2584"/>
    <w:rsid w:val="37194D1F"/>
    <w:rsid w:val="373D33AA"/>
    <w:rsid w:val="37543B39"/>
    <w:rsid w:val="37563A77"/>
    <w:rsid w:val="37BA269D"/>
    <w:rsid w:val="37FD1243"/>
    <w:rsid w:val="380A5D7A"/>
    <w:rsid w:val="382F676B"/>
    <w:rsid w:val="384E1F95"/>
    <w:rsid w:val="389058A5"/>
    <w:rsid w:val="389D03DA"/>
    <w:rsid w:val="389E15FD"/>
    <w:rsid w:val="38C14598"/>
    <w:rsid w:val="38DE687A"/>
    <w:rsid w:val="38FB14A6"/>
    <w:rsid w:val="390A1279"/>
    <w:rsid w:val="392834BC"/>
    <w:rsid w:val="39B57315"/>
    <w:rsid w:val="39C81EDC"/>
    <w:rsid w:val="39D76A7E"/>
    <w:rsid w:val="39DE6ECB"/>
    <w:rsid w:val="39F93F29"/>
    <w:rsid w:val="3A0C57EA"/>
    <w:rsid w:val="3A1F63C4"/>
    <w:rsid w:val="3A9F5C34"/>
    <w:rsid w:val="3AA24764"/>
    <w:rsid w:val="3B493E7A"/>
    <w:rsid w:val="3B813BCF"/>
    <w:rsid w:val="3B90392B"/>
    <w:rsid w:val="3B93390D"/>
    <w:rsid w:val="3BA15AA5"/>
    <w:rsid w:val="3BFE1F9C"/>
    <w:rsid w:val="3C0D630C"/>
    <w:rsid w:val="3C44776F"/>
    <w:rsid w:val="3C6E4B1A"/>
    <w:rsid w:val="3C9825A0"/>
    <w:rsid w:val="3CB42FDC"/>
    <w:rsid w:val="3CD7747E"/>
    <w:rsid w:val="3CE103D8"/>
    <w:rsid w:val="3CE25073"/>
    <w:rsid w:val="3CE61E59"/>
    <w:rsid w:val="3CEF1746"/>
    <w:rsid w:val="3CF20DAC"/>
    <w:rsid w:val="3D2B7182"/>
    <w:rsid w:val="3D37382B"/>
    <w:rsid w:val="3D4B7C7A"/>
    <w:rsid w:val="3D4F2B2E"/>
    <w:rsid w:val="3D574231"/>
    <w:rsid w:val="3D94770A"/>
    <w:rsid w:val="3DBF473E"/>
    <w:rsid w:val="3DFC3B62"/>
    <w:rsid w:val="3E036A9F"/>
    <w:rsid w:val="3E1951CD"/>
    <w:rsid w:val="3E4601C7"/>
    <w:rsid w:val="3E5808A3"/>
    <w:rsid w:val="3E8A12CA"/>
    <w:rsid w:val="3EAC6A6F"/>
    <w:rsid w:val="3EB05281"/>
    <w:rsid w:val="3EE52177"/>
    <w:rsid w:val="3F357ECC"/>
    <w:rsid w:val="3F444D8F"/>
    <w:rsid w:val="3F4C5D12"/>
    <w:rsid w:val="3F4F5937"/>
    <w:rsid w:val="3F6876B9"/>
    <w:rsid w:val="3F8A4E1A"/>
    <w:rsid w:val="3FA17448"/>
    <w:rsid w:val="3FB11046"/>
    <w:rsid w:val="3FE734BE"/>
    <w:rsid w:val="4023522C"/>
    <w:rsid w:val="402F157B"/>
    <w:rsid w:val="40596C8B"/>
    <w:rsid w:val="40773C90"/>
    <w:rsid w:val="40C36A7A"/>
    <w:rsid w:val="40FE4709"/>
    <w:rsid w:val="410A1AB4"/>
    <w:rsid w:val="410E17DD"/>
    <w:rsid w:val="410F39C9"/>
    <w:rsid w:val="41391D42"/>
    <w:rsid w:val="41582DF8"/>
    <w:rsid w:val="41677A08"/>
    <w:rsid w:val="41843FA6"/>
    <w:rsid w:val="418F7FE9"/>
    <w:rsid w:val="41AD0D5F"/>
    <w:rsid w:val="41C94440"/>
    <w:rsid w:val="41E00B67"/>
    <w:rsid w:val="42053D53"/>
    <w:rsid w:val="42060897"/>
    <w:rsid w:val="421B442F"/>
    <w:rsid w:val="421D2FE7"/>
    <w:rsid w:val="422E7E7B"/>
    <w:rsid w:val="42604CC3"/>
    <w:rsid w:val="4278572F"/>
    <w:rsid w:val="42897588"/>
    <w:rsid w:val="429F614A"/>
    <w:rsid w:val="42B54097"/>
    <w:rsid w:val="42D33159"/>
    <w:rsid w:val="42F11F2A"/>
    <w:rsid w:val="436B6708"/>
    <w:rsid w:val="43745AB9"/>
    <w:rsid w:val="437818E1"/>
    <w:rsid w:val="437A6D31"/>
    <w:rsid w:val="439F1A7F"/>
    <w:rsid w:val="43AF74A4"/>
    <w:rsid w:val="43D25468"/>
    <w:rsid w:val="43DE2032"/>
    <w:rsid w:val="442E2520"/>
    <w:rsid w:val="44494BE8"/>
    <w:rsid w:val="444B4380"/>
    <w:rsid w:val="44587064"/>
    <w:rsid w:val="44595616"/>
    <w:rsid w:val="44705C19"/>
    <w:rsid w:val="44A40343"/>
    <w:rsid w:val="44EE1EEE"/>
    <w:rsid w:val="45065E21"/>
    <w:rsid w:val="451A4673"/>
    <w:rsid w:val="4537678D"/>
    <w:rsid w:val="4541465C"/>
    <w:rsid w:val="45431743"/>
    <w:rsid w:val="45537A8D"/>
    <w:rsid w:val="457720F3"/>
    <w:rsid w:val="45AB7176"/>
    <w:rsid w:val="45B62BEE"/>
    <w:rsid w:val="45FB1AC0"/>
    <w:rsid w:val="4601175C"/>
    <w:rsid w:val="463F3866"/>
    <w:rsid w:val="46582460"/>
    <w:rsid w:val="46ED0E29"/>
    <w:rsid w:val="47070963"/>
    <w:rsid w:val="47237FDF"/>
    <w:rsid w:val="472D784B"/>
    <w:rsid w:val="47537AF3"/>
    <w:rsid w:val="475C4B8C"/>
    <w:rsid w:val="478A2451"/>
    <w:rsid w:val="478C0979"/>
    <w:rsid w:val="47C7637D"/>
    <w:rsid w:val="47DB0408"/>
    <w:rsid w:val="47E35B1B"/>
    <w:rsid w:val="47E65860"/>
    <w:rsid w:val="4801627A"/>
    <w:rsid w:val="482D5B14"/>
    <w:rsid w:val="484933B1"/>
    <w:rsid w:val="486F411F"/>
    <w:rsid w:val="48A878A1"/>
    <w:rsid w:val="48C84213"/>
    <w:rsid w:val="48DD7888"/>
    <w:rsid w:val="48F067FD"/>
    <w:rsid w:val="491365BE"/>
    <w:rsid w:val="49470F35"/>
    <w:rsid w:val="4951657C"/>
    <w:rsid w:val="497139F6"/>
    <w:rsid w:val="497A171E"/>
    <w:rsid w:val="49BE53F3"/>
    <w:rsid w:val="49D86193"/>
    <w:rsid w:val="49EE7276"/>
    <w:rsid w:val="49F672AB"/>
    <w:rsid w:val="49FE6BBE"/>
    <w:rsid w:val="49FF5A00"/>
    <w:rsid w:val="4A302416"/>
    <w:rsid w:val="4A3E64AE"/>
    <w:rsid w:val="4A4E0E8A"/>
    <w:rsid w:val="4AD93511"/>
    <w:rsid w:val="4ADE740B"/>
    <w:rsid w:val="4AE17204"/>
    <w:rsid w:val="4B134C37"/>
    <w:rsid w:val="4B1447A3"/>
    <w:rsid w:val="4BA81D40"/>
    <w:rsid w:val="4BBF73A8"/>
    <w:rsid w:val="4BDD2E7F"/>
    <w:rsid w:val="4C041C0D"/>
    <w:rsid w:val="4C1755FD"/>
    <w:rsid w:val="4C4A0B54"/>
    <w:rsid w:val="4C5404AA"/>
    <w:rsid w:val="4C663856"/>
    <w:rsid w:val="4C8B4477"/>
    <w:rsid w:val="4C9B3B83"/>
    <w:rsid w:val="4D0E3652"/>
    <w:rsid w:val="4D397C71"/>
    <w:rsid w:val="4D442758"/>
    <w:rsid w:val="4D4771CF"/>
    <w:rsid w:val="4D5F07EE"/>
    <w:rsid w:val="4D753C2B"/>
    <w:rsid w:val="4D7A7B6D"/>
    <w:rsid w:val="4D7E4856"/>
    <w:rsid w:val="4D9A3B5A"/>
    <w:rsid w:val="4DB07AC8"/>
    <w:rsid w:val="4DBB269E"/>
    <w:rsid w:val="4DD9502E"/>
    <w:rsid w:val="4DDC514E"/>
    <w:rsid w:val="4DE019B5"/>
    <w:rsid w:val="4DF818D3"/>
    <w:rsid w:val="4E387EE5"/>
    <w:rsid w:val="4E5112DA"/>
    <w:rsid w:val="4E5778B5"/>
    <w:rsid w:val="4E6344C1"/>
    <w:rsid w:val="4E825D63"/>
    <w:rsid w:val="4EA92D26"/>
    <w:rsid w:val="4EB12749"/>
    <w:rsid w:val="4EEA6401"/>
    <w:rsid w:val="4F3E7D44"/>
    <w:rsid w:val="4F4836A3"/>
    <w:rsid w:val="4FBA17C7"/>
    <w:rsid w:val="4FCB5A50"/>
    <w:rsid w:val="4FEC725C"/>
    <w:rsid w:val="50C438E6"/>
    <w:rsid w:val="50F24675"/>
    <w:rsid w:val="50F52B7B"/>
    <w:rsid w:val="50FE7463"/>
    <w:rsid w:val="511059B2"/>
    <w:rsid w:val="514E1763"/>
    <w:rsid w:val="51745CFF"/>
    <w:rsid w:val="517C6B96"/>
    <w:rsid w:val="51A62392"/>
    <w:rsid w:val="51E96FB7"/>
    <w:rsid w:val="51F02094"/>
    <w:rsid w:val="521632D5"/>
    <w:rsid w:val="52295E6A"/>
    <w:rsid w:val="522A7B0F"/>
    <w:rsid w:val="529971C3"/>
    <w:rsid w:val="52F13ED2"/>
    <w:rsid w:val="52F64ABB"/>
    <w:rsid w:val="530539B4"/>
    <w:rsid w:val="53435595"/>
    <w:rsid w:val="53824E42"/>
    <w:rsid w:val="53AF577B"/>
    <w:rsid w:val="53BC103F"/>
    <w:rsid w:val="53D6508F"/>
    <w:rsid w:val="53EB3C29"/>
    <w:rsid w:val="54230914"/>
    <w:rsid w:val="543714CB"/>
    <w:rsid w:val="543E6C22"/>
    <w:rsid w:val="54512DF4"/>
    <w:rsid w:val="548D0B37"/>
    <w:rsid w:val="549E5685"/>
    <w:rsid w:val="549F3159"/>
    <w:rsid w:val="54A75890"/>
    <w:rsid w:val="54E116CE"/>
    <w:rsid w:val="54E33AE8"/>
    <w:rsid w:val="551D62F8"/>
    <w:rsid w:val="55312492"/>
    <w:rsid w:val="55BE55A7"/>
    <w:rsid w:val="55EE1788"/>
    <w:rsid w:val="55FC7478"/>
    <w:rsid w:val="560926FB"/>
    <w:rsid w:val="56104B44"/>
    <w:rsid w:val="56154289"/>
    <w:rsid w:val="56FF5458"/>
    <w:rsid w:val="5724527C"/>
    <w:rsid w:val="577913FD"/>
    <w:rsid w:val="579B67A8"/>
    <w:rsid w:val="57A47A93"/>
    <w:rsid w:val="57AA2259"/>
    <w:rsid w:val="57AA509D"/>
    <w:rsid w:val="57B95A7E"/>
    <w:rsid w:val="57D54DC0"/>
    <w:rsid w:val="57D8466C"/>
    <w:rsid w:val="585020AD"/>
    <w:rsid w:val="58F52059"/>
    <w:rsid w:val="590C39F0"/>
    <w:rsid w:val="591C008E"/>
    <w:rsid w:val="591F21BB"/>
    <w:rsid w:val="5921131B"/>
    <w:rsid w:val="59225DB5"/>
    <w:rsid w:val="59307204"/>
    <w:rsid w:val="594F3F26"/>
    <w:rsid w:val="59504840"/>
    <w:rsid w:val="59C00419"/>
    <w:rsid w:val="59C74906"/>
    <w:rsid w:val="59DF0225"/>
    <w:rsid w:val="59F1034F"/>
    <w:rsid w:val="59F20DAC"/>
    <w:rsid w:val="59F320B9"/>
    <w:rsid w:val="59F32A70"/>
    <w:rsid w:val="5A1325AC"/>
    <w:rsid w:val="5A393139"/>
    <w:rsid w:val="5A3B5731"/>
    <w:rsid w:val="5A3C4ED9"/>
    <w:rsid w:val="5AB5306C"/>
    <w:rsid w:val="5ACD5D43"/>
    <w:rsid w:val="5AD23EAE"/>
    <w:rsid w:val="5AEE5328"/>
    <w:rsid w:val="5B080634"/>
    <w:rsid w:val="5B1C3994"/>
    <w:rsid w:val="5B1E1DD5"/>
    <w:rsid w:val="5B465423"/>
    <w:rsid w:val="5B4A1449"/>
    <w:rsid w:val="5B9074C7"/>
    <w:rsid w:val="5BD546B9"/>
    <w:rsid w:val="5C022AA2"/>
    <w:rsid w:val="5C362B46"/>
    <w:rsid w:val="5C665246"/>
    <w:rsid w:val="5D0665C7"/>
    <w:rsid w:val="5D0906F4"/>
    <w:rsid w:val="5D22177A"/>
    <w:rsid w:val="5D622A72"/>
    <w:rsid w:val="5D98215F"/>
    <w:rsid w:val="5DEE234F"/>
    <w:rsid w:val="5DFD0EF2"/>
    <w:rsid w:val="5E062D5C"/>
    <w:rsid w:val="5E3E6566"/>
    <w:rsid w:val="5E472D1A"/>
    <w:rsid w:val="5E680883"/>
    <w:rsid w:val="5E8447E5"/>
    <w:rsid w:val="5E975C81"/>
    <w:rsid w:val="5EA41AFB"/>
    <w:rsid w:val="5EA73845"/>
    <w:rsid w:val="5EA92D9E"/>
    <w:rsid w:val="5EBA672F"/>
    <w:rsid w:val="5ED22E79"/>
    <w:rsid w:val="5ED95E3B"/>
    <w:rsid w:val="5EDF7A1B"/>
    <w:rsid w:val="5EE77BD7"/>
    <w:rsid w:val="5F8123FF"/>
    <w:rsid w:val="5FC13E5D"/>
    <w:rsid w:val="5FD835D2"/>
    <w:rsid w:val="5FE2666D"/>
    <w:rsid w:val="60052319"/>
    <w:rsid w:val="605D3B9D"/>
    <w:rsid w:val="60760318"/>
    <w:rsid w:val="60EA15CC"/>
    <w:rsid w:val="60F359EB"/>
    <w:rsid w:val="60F62426"/>
    <w:rsid w:val="610764C8"/>
    <w:rsid w:val="611C2BD0"/>
    <w:rsid w:val="614D79D3"/>
    <w:rsid w:val="61601567"/>
    <w:rsid w:val="61624B5B"/>
    <w:rsid w:val="616E1534"/>
    <w:rsid w:val="616F1797"/>
    <w:rsid w:val="61737F83"/>
    <w:rsid w:val="61802C9F"/>
    <w:rsid w:val="61E27C5D"/>
    <w:rsid w:val="61E91653"/>
    <w:rsid w:val="62106087"/>
    <w:rsid w:val="62410445"/>
    <w:rsid w:val="62665E52"/>
    <w:rsid w:val="6283747F"/>
    <w:rsid w:val="628E0DDC"/>
    <w:rsid w:val="62DA2FBE"/>
    <w:rsid w:val="62F4774C"/>
    <w:rsid w:val="632E7FE0"/>
    <w:rsid w:val="634F742E"/>
    <w:rsid w:val="63531755"/>
    <w:rsid w:val="63F35EDD"/>
    <w:rsid w:val="63F432BA"/>
    <w:rsid w:val="64847C8E"/>
    <w:rsid w:val="64AB59D4"/>
    <w:rsid w:val="64AF36F1"/>
    <w:rsid w:val="64C70182"/>
    <w:rsid w:val="64CE2FF6"/>
    <w:rsid w:val="652D3438"/>
    <w:rsid w:val="65340BE7"/>
    <w:rsid w:val="654C32F2"/>
    <w:rsid w:val="658427E5"/>
    <w:rsid w:val="65BB442F"/>
    <w:rsid w:val="65C24712"/>
    <w:rsid w:val="65C65E39"/>
    <w:rsid w:val="65CC24AB"/>
    <w:rsid w:val="65E57177"/>
    <w:rsid w:val="65EC61B7"/>
    <w:rsid w:val="6615668D"/>
    <w:rsid w:val="661B1E6C"/>
    <w:rsid w:val="666A40B9"/>
    <w:rsid w:val="667E2B4E"/>
    <w:rsid w:val="66930AF0"/>
    <w:rsid w:val="66B65EE1"/>
    <w:rsid w:val="66D84F69"/>
    <w:rsid w:val="66DB727F"/>
    <w:rsid w:val="67030818"/>
    <w:rsid w:val="6712429D"/>
    <w:rsid w:val="672A2D51"/>
    <w:rsid w:val="67B900E0"/>
    <w:rsid w:val="6837173E"/>
    <w:rsid w:val="6862136F"/>
    <w:rsid w:val="68684D6A"/>
    <w:rsid w:val="68843A00"/>
    <w:rsid w:val="688B64FF"/>
    <w:rsid w:val="6894485A"/>
    <w:rsid w:val="68B7448D"/>
    <w:rsid w:val="68DB21D2"/>
    <w:rsid w:val="68F835C1"/>
    <w:rsid w:val="690853CA"/>
    <w:rsid w:val="691121DE"/>
    <w:rsid w:val="693A13F9"/>
    <w:rsid w:val="693C384D"/>
    <w:rsid w:val="6942026B"/>
    <w:rsid w:val="694D0AE5"/>
    <w:rsid w:val="695C25AD"/>
    <w:rsid w:val="69A256DD"/>
    <w:rsid w:val="69AF4D6B"/>
    <w:rsid w:val="69C5573D"/>
    <w:rsid w:val="69C6080F"/>
    <w:rsid w:val="6A1C52BD"/>
    <w:rsid w:val="6A2D72A5"/>
    <w:rsid w:val="6A443A64"/>
    <w:rsid w:val="6A835956"/>
    <w:rsid w:val="6A934241"/>
    <w:rsid w:val="6AA072AA"/>
    <w:rsid w:val="6ACB180B"/>
    <w:rsid w:val="6AD27B67"/>
    <w:rsid w:val="6B371758"/>
    <w:rsid w:val="6B5C5DEE"/>
    <w:rsid w:val="6BC0463C"/>
    <w:rsid w:val="6BC05392"/>
    <w:rsid w:val="6BF24B14"/>
    <w:rsid w:val="6C4A4EDB"/>
    <w:rsid w:val="6C632BD4"/>
    <w:rsid w:val="6C9E0550"/>
    <w:rsid w:val="6CB914C1"/>
    <w:rsid w:val="6CBF7F3D"/>
    <w:rsid w:val="6CD16082"/>
    <w:rsid w:val="6CD7014F"/>
    <w:rsid w:val="6CE30D0F"/>
    <w:rsid w:val="6CE73F34"/>
    <w:rsid w:val="6CE7655D"/>
    <w:rsid w:val="6CE8532F"/>
    <w:rsid w:val="6CE8675F"/>
    <w:rsid w:val="6CF73D1C"/>
    <w:rsid w:val="6D184C1E"/>
    <w:rsid w:val="6D483110"/>
    <w:rsid w:val="6D573BD7"/>
    <w:rsid w:val="6DA774C6"/>
    <w:rsid w:val="6DC341A6"/>
    <w:rsid w:val="6DC87AFD"/>
    <w:rsid w:val="6DD53252"/>
    <w:rsid w:val="6DD954D0"/>
    <w:rsid w:val="6E047828"/>
    <w:rsid w:val="6E0C17D1"/>
    <w:rsid w:val="6E104667"/>
    <w:rsid w:val="6E4008B8"/>
    <w:rsid w:val="6E4177BD"/>
    <w:rsid w:val="6E552E8F"/>
    <w:rsid w:val="6E5B2ED1"/>
    <w:rsid w:val="6E7A646B"/>
    <w:rsid w:val="6EA87AD7"/>
    <w:rsid w:val="6EBE2F7A"/>
    <w:rsid w:val="6EC06DA3"/>
    <w:rsid w:val="6EE85381"/>
    <w:rsid w:val="6EE95683"/>
    <w:rsid w:val="6F901BF2"/>
    <w:rsid w:val="6FF03ADB"/>
    <w:rsid w:val="70117384"/>
    <w:rsid w:val="702C7B80"/>
    <w:rsid w:val="70430733"/>
    <w:rsid w:val="7062712B"/>
    <w:rsid w:val="70B00802"/>
    <w:rsid w:val="71145682"/>
    <w:rsid w:val="712C0587"/>
    <w:rsid w:val="71C263CB"/>
    <w:rsid w:val="720A6A77"/>
    <w:rsid w:val="72111509"/>
    <w:rsid w:val="721F7230"/>
    <w:rsid w:val="72434834"/>
    <w:rsid w:val="728B6449"/>
    <w:rsid w:val="72963EC1"/>
    <w:rsid w:val="729823B5"/>
    <w:rsid w:val="72A61CC5"/>
    <w:rsid w:val="72AA0435"/>
    <w:rsid w:val="735D665A"/>
    <w:rsid w:val="73612418"/>
    <w:rsid w:val="7385635E"/>
    <w:rsid w:val="73A24FA3"/>
    <w:rsid w:val="73B7071B"/>
    <w:rsid w:val="73C05F46"/>
    <w:rsid w:val="73C73DED"/>
    <w:rsid w:val="741A191B"/>
    <w:rsid w:val="74273E08"/>
    <w:rsid w:val="7432426C"/>
    <w:rsid w:val="74C72922"/>
    <w:rsid w:val="74FF1525"/>
    <w:rsid w:val="751823F6"/>
    <w:rsid w:val="75244E0E"/>
    <w:rsid w:val="7527283E"/>
    <w:rsid w:val="75290ED3"/>
    <w:rsid w:val="752A6C74"/>
    <w:rsid w:val="756F1BA3"/>
    <w:rsid w:val="75721C85"/>
    <w:rsid w:val="75F277CA"/>
    <w:rsid w:val="76027DA3"/>
    <w:rsid w:val="76271677"/>
    <w:rsid w:val="76312A5D"/>
    <w:rsid w:val="765301CC"/>
    <w:rsid w:val="765333E4"/>
    <w:rsid w:val="76543F47"/>
    <w:rsid w:val="767133A7"/>
    <w:rsid w:val="76813287"/>
    <w:rsid w:val="76836559"/>
    <w:rsid w:val="768D3778"/>
    <w:rsid w:val="772D5A65"/>
    <w:rsid w:val="7736763B"/>
    <w:rsid w:val="778C31F2"/>
    <w:rsid w:val="77957D97"/>
    <w:rsid w:val="779B2FAA"/>
    <w:rsid w:val="78034E76"/>
    <w:rsid w:val="78182928"/>
    <w:rsid w:val="781E6AD8"/>
    <w:rsid w:val="78896B03"/>
    <w:rsid w:val="788E4550"/>
    <w:rsid w:val="78AB6169"/>
    <w:rsid w:val="78BE1FAD"/>
    <w:rsid w:val="78E15435"/>
    <w:rsid w:val="78F273D2"/>
    <w:rsid w:val="79405D57"/>
    <w:rsid w:val="796B1FA3"/>
    <w:rsid w:val="79787A43"/>
    <w:rsid w:val="799D4380"/>
    <w:rsid w:val="79AD54C9"/>
    <w:rsid w:val="79B8355C"/>
    <w:rsid w:val="79BD33ED"/>
    <w:rsid w:val="79C2687E"/>
    <w:rsid w:val="79D21235"/>
    <w:rsid w:val="79DB4AB4"/>
    <w:rsid w:val="79FC1D9C"/>
    <w:rsid w:val="7A6147E1"/>
    <w:rsid w:val="7A6C29D0"/>
    <w:rsid w:val="7A7A2D84"/>
    <w:rsid w:val="7AB25870"/>
    <w:rsid w:val="7AC27989"/>
    <w:rsid w:val="7AC56FC0"/>
    <w:rsid w:val="7AC81714"/>
    <w:rsid w:val="7B141751"/>
    <w:rsid w:val="7B165754"/>
    <w:rsid w:val="7B7C7DDD"/>
    <w:rsid w:val="7B8740B3"/>
    <w:rsid w:val="7B907484"/>
    <w:rsid w:val="7BA1639C"/>
    <w:rsid w:val="7BD35A7B"/>
    <w:rsid w:val="7C2750B0"/>
    <w:rsid w:val="7C2B2014"/>
    <w:rsid w:val="7C3458E0"/>
    <w:rsid w:val="7CBF7162"/>
    <w:rsid w:val="7CD171D4"/>
    <w:rsid w:val="7CF74A1B"/>
    <w:rsid w:val="7D063901"/>
    <w:rsid w:val="7D251DA4"/>
    <w:rsid w:val="7D3423BF"/>
    <w:rsid w:val="7D6E0D5A"/>
    <w:rsid w:val="7DAC1224"/>
    <w:rsid w:val="7DB75161"/>
    <w:rsid w:val="7DC85AD8"/>
    <w:rsid w:val="7DDF5045"/>
    <w:rsid w:val="7DED2013"/>
    <w:rsid w:val="7E3A7C85"/>
    <w:rsid w:val="7E3C3872"/>
    <w:rsid w:val="7E4C43D4"/>
    <w:rsid w:val="7E581040"/>
    <w:rsid w:val="7E7B14AB"/>
    <w:rsid w:val="7E831D52"/>
    <w:rsid w:val="7ECE1C8D"/>
    <w:rsid w:val="7ED82E90"/>
    <w:rsid w:val="7EF84FCF"/>
    <w:rsid w:val="7F076766"/>
    <w:rsid w:val="7F2B712A"/>
    <w:rsid w:val="7F2C12D3"/>
    <w:rsid w:val="7F624624"/>
    <w:rsid w:val="7F8441F9"/>
    <w:rsid w:val="7F9217B7"/>
    <w:rsid w:val="7FA90246"/>
    <w:rsid w:val="7FEA3CB3"/>
    <w:rsid w:val="7FEE1E7C"/>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nhideWhenUsed="0"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iPriority="99"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35"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99"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iPriority="99"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iPriority="99"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99" w:semiHidden="0" w:name="Body Text First Indent"/>
    <w:lsdException w:qFormat="1"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qFormat="1" w:unhideWhenUsed="0" w:uiPriority="0" w:semiHidden="0" w:name="Body Text Indent 2"/>
    <w:lsdException w:qFormat="1"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99"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59"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0"/>
    <w:pPr>
      <w:jc w:val="left"/>
      <w:outlineLvl w:val="0"/>
    </w:pPr>
    <w:rPr>
      <w:rFonts w:hint="eastAsia" w:ascii="宋体" w:hAnsi="宋体"/>
      <w:b/>
      <w:kern w:val="44"/>
      <w:szCs w:val="21"/>
    </w:rPr>
  </w:style>
  <w:style w:type="paragraph" w:styleId="4">
    <w:name w:val="heading 2"/>
    <w:basedOn w:val="1"/>
    <w:next w:val="1"/>
    <w:qFormat/>
    <w:uiPriority w:val="9"/>
    <w:pPr>
      <w:keepNext/>
      <w:keepLines/>
      <w:spacing w:before="260" w:after="260" w:line="416" w:lineRule="auto"/>
      <w:outlineLvl w:val="1"/>
    </w:pPr>
    <w:rPr>
      <w:rFonts w:ascii="Cambria" w:hAnsi="Cambria"/>
      <w:b/>
      <w:bCs/>
      <w:sz w:val="32"/>
      <w:szCs w:val="32"/>
    </w:rPr>
  </w:style>
  <w:style w:type="paragraph" w:styleId="5">
    <w:name w:val="heading 3"/>
    <w:basedOn w:val="1"/>
    <w:next w:val="6"/>
    <w:qFormat/>
    <w:uiPriority w:val="9"/>
    <w:pPr>
      <w:keepNext/>
      <w:keepLines/>
      <w:spacing w:before="60" w:after="100" w:line="415" w:lineRule="auto"/>
      <w:outlineLvl w:val="2"/>
    </w:pPr>
    <w:rPr>
      <w:b/>
      <w:bCs/>
      <w:sz w:val="32"/>
      <w:szCs w:val="32"/>
    </w:rPr>
  </w:style>
  <w:style w:type="character" w:default="1" w:styleId="28">
    <w:name w:val="Default Paragraph Font"/>
    <w:semiHidden/>
    <w:unhideWhenUsed/>
    <w:qFormat/>
    <w:uiPriority w:val="1"/>
  </w:style>
  <w:style w:type="table" w:default="1" w:styleId="26">
    <w:name w:val="Normal Table"/>
    <w:semiHidden/>
    <w:unhideWhenUsed/>
    <w:qFormat/>
    <w:uiPriority w:val="99"/>
    <w:tblPr>
      <w:tblCellMar>
        <w:top w:w="0" w:type="dxa"/>
        <w:left w:w="108" w:type="dxa"/>
        <w:bottom w:w="0" w:type="dxa"/>
        <w:right w:w="108" w:type="dxa"/>
      </w:tblCellMar>
    </w:tblPr>
  </w:style>
  <w:style w:type="paragraph" w:styleId="2">
    <w:name w:val="toc 2"/>
    <w:basedOn w:val="1"/>
    <w:next w:val="1"/>
    <w:semiHidden/>
    <w:qFormat/>
    <w:uiPriority w:val="0"/>
    <w:pPr>
      <w:ind w:left="420" w:leftChars="200"/>
    </w:pPr>
  </w:style>
  <w:style w:type="paragraph" w:styleId="6">
    <w:name w:val="Normal Indent"/>
    <w:basedOn w:val="1"/>
    <w:next w:val="7"/>
    <w:qFormat/>
    <w:uiPriority w:val="0"/>
    <w:pPr>
      <w:ind w:firstLine="420" w:firstLineChars="200"/>
    </w:pPr>
    <w:rPr>
      <w:kern w:val="0"/>
      <w:sz w:val="20"/>
      <w:szCs w:val="20"/>
    </w:rPr>
  </w:style>
  <w:style w:type="paragraph" w:styleId="7">
    <w:name w:val="Body Text First Indent 2"/>
    <w:basedOn w:val="8"/>
    <w:next w:val="1"/>
    <w:unhideWhenUsed/>
    <w:qFormat/>
    <w:uiPriority w:val="0"/>
    <w:pPr>
      <w:ind w:firstLine="420" w:firstLineChars="200"/>
    </w:pPr>
  </w:style>
  <w:style w:type="paragraph" w:styleId="8">
    <w:name w:val="Body Text Indent"/>
    <w:basedOn w:val="1"/>
    <w:next w:val="1"/>
    <w:unhideWhenUsed/>
    <w:qFormat/>
    <w:uiPriority w:val="99"/>
    <w:pPr>
      <w:spacing w:after="120"/>
      <w:ind w:left="420" w:leftChars="200"/>
    </w:pPr>
  </w:style>
  <w:style w:type="paragraph" w:styleId="9">
    <w:name w:val="caption"/>
    <w:basedOn w:val="1"/>
    <w:next w:val="1"/>
    <w:unhideWhenUsed/>
    <w:qFormat/>
    <w:uiPriority w:val="35"/>
    <w:rPr>
      <w:rFonts w:eastAsia="黑体" w:asciiTheme="majorHAnsi" w:hAnsiTheme="majorHAnsi" w:cstheme="majorBidi"/>
      <w:sz w:val="20"/>
      <w:szCs w:val="20"/>
    </w:rPr>
  </w:style>
  <w:style w:type="paragraph" w:styleId="10">
    <w:name w:val="annotation text"/>
    <w:basedOn w:val="1"/>
    <w:unhideWhenUsed/>
    <w:qFormat/>
    <w:uiPriority w:val="99"/>
    <w:pPr>
      <w:jc w:val="left"/>
    </w:pPr>
  </w:style>
  <w:style w:type="paragraph" w:styleId="11">
    <w:name w:val="Body Text"/>
    <w:basedOn w:val="1"/>
    <w:next w:val="12"/>
    <w:unhideWhenUsed/>
    <w:qFormat/>
    <w:uiPriority w:val="99"/>
    <w:pPr>
      <w:spacing w:after="120"/>
    </w:pPr>
  </w:style>
  <w:style w:type="paragraph" w:customStyle="1" w:styleId="12">
    <w:name w:val="xl27"/>
    <w:basedOn w:val="1"/>
    <w:qFormat/>
    <w:uiPriority w:val="0"/>
    <w:pPr>
      <w:widowControl/>
      <w:pBdr>
        <w:bottom w:val="single" w:color="auto" w:sz="4" w:space="0"/>
        <w:right w:val="single" w:color="auto" w:sz="4" w:space="0"/>
      </w:pBdr>
      <w:spacing w:before="100" w:beforeAutospacing="1" w:after="100" w:afterAutospacing="1"/>
      <w:jc w:val="center"/>
    </w:pPr>
    <w:rPr>
      <w:kern w:val="0"/>
      <w:szCs w:val="21"/>
    </w:rPr>
  </w:style>
  <w:style w:type="paragraph" w:styleId="13">
    <w:name w:val="Plain Text"/>
    <w:basedOn w:val="1"/>
    <w:qFormat/>
    <w:uiPriority w:val="99"/>
    <w:rPr>
      <w:rFonts w:ascii="宋体" w:hAnsi="Courier New" w:cs="Century"/>
      <w:szCs w:val="21"/>
    </w:rPr>
  </w:style>
  <w:style w:type="paragraph" w:styleId="14">
    <w:name w:val="Date"/>
    <w:basedOn w:val="1"/>
    <w:next w:val="1"/>
    <w:qFormat/>
    <w:uiPriority w:val="0"/>
    <w:pPr>
      <w:ind w:left="100"/>
    </w:pPr>
  </w:style>
  <w:style w:type="paragraph" w:styleId="15">
    <w:name w:val="Body Text Indent 2"/>
    <w:basedOn w:val="1"/>
    <w:next w:val="1"/>
    <w:qFormat/>
    <w:uiPriority w:val="0"/>
    <w:pPr>
      <w:spacing w:line="540" w:lineRule="exact"/>
      <w:ind w:firstLine="480" w:firstLineChars="200"/>
    </w:pPr>
    <w:rPr>
      <w:sz w:val="24"/>
    </w:rPr>
  </w:style>
  <w:style w:type="paragraph" w:styleId="16">
    <w:name w:val="Balloon Text"/>
    <w:basedOn w:val="1"/>
    <w:link w:val="80"/>
    <w:qFormat/>
    <w:uiPriority w:val="0"/>
    <w:rPr>
      <w:sz w:val="18"/>
      <w:szCs w:val="18"/>
    </w:rPr>
  </w:style>
  <w:style w:type="paragraph" w:styleId="17">
    <w:name w:val="footer"/>
    <w:basedOn w:val="1"/>
    <w:qFormat/>
    <w:uiPriority w:val="99"/>
    <w:pPr>
      <w:tabs>
        <w:tab w:val="center" w:pos="4153"/>
        <w:tab w:val="right" w:pos="8306"/>
      </w:tabs>
      <w:snapToGrid w:val="0"/>
      <w:jc w:val="left"/>
    </w:pPr>
    <w:rPr>
      <w:sz w:val="18"/>
      <w:szCs w:val="18"/>
    </w:rPr>
  </w:style>
  <w:style w:type="paragraph" w:styleId="18">
    <w:name w:val="header"/>
    <w:basedOn w:val="1"/>
    <w:qFormat/>
    <w:uiPriority w:val="99"/>
    <w:pPr>
      <w:pBdr>
        <w:bottom w:val="single" w:color="auto" w:sz="6" w:space="1"/>
      </w:pBdr>
      <w:tabs>
        <w:tab w:val="center" w:pos="4153"/>
        <w:tab w:val="right" w:pos="8306"/>
      </w:tabs>
      <w:snapToGrid w:val="0"/>
      <w:jc w:val="center"/>
    </w:pPr>
    <w:rPr>
      <w:sz w:val="18"/>
      <w:szCs w:val="18"/>
    </w:rPr>
  </w:style>
  <w:style w:type="paragraph" w:styleId="19">
    <w:name w:val="List"/>
    <w:basedOn w:val="1"/>
    <w:unhideWhenUsed/>
    <w:qFormat/>
    <w:uiPriority w:val="99"/>
    <w:pPr>
      <w:ind w:left="200" w:hanging="200" w:hangingChars="200"/>
    </w:pPr>
    <w:rPr>
      <w:szCs w:val="21"/>
    </w:rPr>
  </w:style>
  <w:style w:type="paragraph" w:styleId="20">
    <w:name w:val="Body Text Indent 3"/>
    <w:basedOn w:val="1"/>
    <w:unhideWhenUsed/>
    <w:qFormat/>
    <w:uiPriority w:val="0"/>
    <w:pPr>
      <w:ind w:firstLine="570"/>
    </w:pPr>
    <w:rPr>
      <w:szCs w:val="20"/>
    </w:rPr>
  </w:style>
  <w:style w:type="paragraph" w:styleId="21">
    <w:name w:val="Body Text 2"/>
    <w:basedOn w:val="1"/>
    <w:qFormat/>
    <w:uiPriority w:val="0"/>
    <w:pPr>
      <w:spacing w:line="480" w:lineRule="auto"/>
    </w:pPr>
  </w:style>
  <w:style w:type="paragraph" w:styleId="22">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rPr>
  </w:style>
  <w:style w:type="paragraph" w:styleId="23">
    <w:name w:val="Normal (Web)"/>
    <w:basedOn w:val="1"/>
    <w:qFormat/>
    <w:uiPriority w:val="99"/>
    <w:pPr>
      <w:widowControl/>
      <w:spacing w:before="100" w:beforeAutospacing="1" w:after="100" w:afterAutospacing="1"/>
      <w:jc w:val="left"/>
    </w:pPr>
    <w:rPr>
      <w:rFonts w:ascii="Arial Unicode MS" w:hAnsi="Arial Unicode MS" w:eastAsia="Arial Unicode MS"/>
      <w:kern w:val="0"/>
      <w:sz w:val="24"/>
      <w:szCs w:val="20"/>
    </w:rPr>
  </w:style>
  <w:style w:type="paragraph" w:styleId="24">
    <w:name w:val="annotation subject"/>
    <w:basedOn w:val="10"/>
    <w:next w:val="10"/>
    <w:qFormat/>
    <w:uiPriority w:val="99"/>
    <w:rPr>
      <w:b/>
      <w:bCs/>
    </w:rPr>
  </w:style>
  <w:style w:type="paragraph" w:styleId="25">
    <w:name w:val="Body Text First Indent"/>
    <w:basedOn w:val="11"/>
    <w:next w:val="1"/>
    <w:qFormat/>
    <w:uiPriority w:val="99"/>
    <w:pPr>
      <w:ind w:firstLine="420" w:firstLineChars="100"/>
    </w:pPr>
  </w:style>
  <w:style w:type="table" w:styleId="27">
    <w:name w:val="Table Grid"/>
    <w:basedOn w:val="26"/>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29">
    <w:name w:val="page number"/>
    <w:basedOn w:val="28"/>
    <w:qFormat/>
    <w:uiPriority w:val="99"/>
    <w:rPr>
      <w:rFonts w:cs="Times New Roman"/>
    </w:rPr>
  </w:style>
  <w:style w:type="character" w:styleId="30">
    <w:name w:val="FollowedHyperlink"/>
    <w:basedOn w:val="28"/>
    <w:qFormat/>
    <w:uiPriority w:val="0"/>
    <w:rPr>
      <w:color w:val="800080"/>
      <w:u w:val="none"/>
    </w:rPr>
  </w:style>
  <w:style w:type="character" w:styleId="31">
    <w:name w:val="Emphasis"/>
    <w:basedOn w:val="28"/>
    <w:qFormat/>
    <w:uiPriority w:val="0"/>
  </w:style>
  <w:style w:type="character" w:styleId="32">
    <w:name w:val="Hyperlink"/>
    <w:basedOn w:val="28"/>
    <w:qFormat/>
    <w:uiPriority w:val="0"/>
    <w:rPr>
      <w:color w:val="2D64B3"/>
      <w:u w:val="none"/>
    </w:rPr>
  </w:style>
  <w:style w:type="character" w:styleId="33">
    <w:name w:val="annotation reference"/>
    <w:basedOn w:val="28"/>
    <w:qFormat/>
    <w:uiPriority w:val="0"/>
    <w:rPr>
      <w:sz w:val="21"/>
      <w:szCs w:val="21"/>
    </w:rPr>
  </w:style>
  <w:style w:type="paragraph" w:customStyle="1" w:styleId="34">
    <w:name w:val="样式 正文文本缩进 + 行距: 1.5 倍行距"/>
    <w:basedOn w:val="1"/>
    <w:qFormat/>
    <w:uiPriority w:val="0"/>
    <w:pPr>
      <w:spacing w:after="120" w:line="360" w:lineRule="auto"/>
      <w:ind w:left="90" w:leftChars="32" w:firstLine="560" w:firstLineChars="200"/>
    </w:pPr>
    <w:rPr>
      <w:rFonts w:cs="宋体"/>
    </w:rPr>
  </w:style>
  <w:style w:type="paragraph" w:customStyle="1" w:styleId="35">
    <w:name w:val="[1]正文"/>
    <w:basedOn w:val="1"/>
    <w:qFormat/>
    <w:uiPriority w:val="0"/>
    <w:pPr>
      <w:autoSpaceDE w:val="0"/>
      <w:autoSpaceDN w:val="0"/>
      <w:ind w:firstLine="200" w:firstLineChars="200"/>
    </w:pPr>
    <w:rPr>
      <w:color w:val="000000"/>
      <w:kern w:val="0"/>
      <w:lang w:val="zh-CN"/>
    </w:rPr>
  </w:style>
  <w:style w:type="paragraph" w:customStyle="1" w:styleId="36">
    <w:name w:val="样式 正文缩进正文缩进2正文缩进 Char Char正文缩进 Char Char Char Char正文缩进 Char ..."/>
    <w:basedOn w:val="6"/>
    <w:qFormat/>
    <w:uiPriority w:val="0"/>
    <w:pPr>
      <w:spacing w:line="360" w:lineRule="auto"/>
      <w:ind w:firstLine="200"/>
    </w:pPr>
    <w:rPr>
      <w:rFonts w:cs="宋体"/>
      <w:sz w:val="24"/>
    </w:rPr>
  </w:style>
  <w:style w:type="paragraph" w:customStyle="1" w:styleId="37">
    <w:name w:val="0正文"/>
    <w:qFormat/>
    <w:uiPriority w:val="0"/>
    <w:pPr>
      <w:widowControl w:val="0"/>
      <w:spacing w:line="360" w:lineRule="auto"/>
      <w:ind w:firstLine="720" w:firstLineChars="200"/>
    </w:pPr>
    <w:rPr>
      <w:rFonts w:ascii="Times New Roman" w:hAnsi="Times New Roman" w:eastAsia="宋体" w:cs="Times New Roman"/>
      <w:sz w:val="24"/>
      <w:szCs w:val="22"/>
      <w:lang w:val="en-US" w:eastAsia="zh-CN" w:bidi="ar-SA"/>
    </w:rPr>
  </w:style>
  <w:style w:type="character" w:customStyle="1" w:styleId="38">
    <w:name w:val="封面"/>
    <w:qFormat/>
    <w:uiPriority w:val="0"/>
    <w:rPr>
      <w:rFonts w:hAnsi="宋体"/>
      <w:b/>
      <w:color w:val="000000"/>
      <w:spacing w:val="20"/>
      <w:sz w:val="72"/>
    </w:rPr>
  </w:style>
  <w:style w:type="paragraph" w:customStyle="1" w:styleId="39">
    <w:name w:val="表格"/>
    <w:basedOn w:val="1"/>
    <w:next w:val="1"/>
    <w:qFormat/>
    <w:uiPriority w:val="0"/>
    <w:pPr>
      <w:jc w:val="center"/>
    </w:pPr>
    <w:rPr>
      <w:kern w:val="0"/>
      <w:sz w:val="24"/>
      <w:szCs w:val="20"/>
    </w:rPr>
  </w:style>
  <w:style w:type="paragraph" w:customStyle="1" w:styleId="40">
    <w:name w:val="列出段落1"/>
    <w:basedOn w:val="1"/>
    <w:qFormat/>
    <w:uiPriority w:val="0"/>
    <w:pPr>
      <w:ind w:firstLine="420" w:firstLineChars="200"/>
    </w:pPr>
  </w:style>
  <w:style w:type="paragraph" w:customStyle="1" w:styleId="41">
    <w:name w:val="样式 样式 样式 正文@ + 首行缩进:  2 字符 + 首行缩进:  2 字符 + 行距: 多倍行距 1.3 字行"/>
    <w:basedOn w:val="42"/>
    <w:qFormat/>
    <w:uiPriority w:val="0"/>
  </w:style>
  <w:style w:type="paragraph" w:customStyle="1" w:styleId="42">
    <w:name w:val="样式 样式 正文@ + 首行缩进:  2 字符 + 首行缩进:  2 字符"/>
    <w:basedOn w:val="1"/>
    <w:qFormat/>
    <w:uiPriority w:val="0"/>
    <w:pPr>
      <w:spacing w:line="312" w:lineRule="auto"/>
      <w:ind w:firstLine="200" w:firstLineChars="200"/>
    </w:pPr>
    <w:rPr>
      <w:rFonts w:ascii="宋体" w:hAnsi="宋体" w:cs="宋体"/>
      <w:sz w:val="24"/>
      <w:szCs w:val="20"/>
    </w:rPr>
  </w:style>
  <w:style w:type="paragraph" w:customStyle="1" w:styleId="43">
    <w:name w:val="样式 正文wjh + 首行缩进:  0.99 厘米 段前: 18 磅"/>
    <w:basedOn w:val="1"/>
    <w:qFormat/>
    <w:uiPriority w:val="0"/>
    <w:pPr>
      <w:spacing w:line="360" w:lineRule="auto"/>
      <w:ind w:firstLine="561"/>
      <w:jc w:val="left"/>
    </w:pPr>
    <w:rPr>
      <w:rFonts w:ascii="Calibri" w:hAnsi="Calibri" w:cs="宋体"/>
      <w:sz w:val="24"/>
      <w:szCs w:val="20"/>
    </w:rPr>
  </w:style>
  <w:style w:type="paragraph" w:customStyle="1" w:styleId="44">
    <w:name w:val="正文首行缩进＋湿地"/>
    <w:basedOn w:val="1"/>
    <w:qFormat/>
    <w:uiPriority w:val="0"/>
    <w:pPr>
      <w:spacing w:line="440" w:lineRule="exact"/>
      <w:ind w:firstLine="540" w:firstLineChars="225"/>
    </w:pPr>
    <w:rPr>
      <w:rFonts w:ascii="仿宋_GB2312" w:hAnsi="宋体" w:eastAsia="仿宋_GB2312"/>
      <w:kern w:val="0"/>
      <w:sz w:val="28"/>
      <w:szCs w:val="20"/>
    </w:rPr>
  </w:style>
  <w:style w:type="paragraph" w:customStyle="1" w:styleId="45">
    <w:name w:val="表格内容"/>
    <w:basedOn w:val="1"/>
    <w:qFormat/>
    <w:uiPriority w:val="0"/>
    <w:pPr>
      <w:jc w:val="center"/>
    </w:pPr>
    <w:rPr>
      <w:szCs w:val="21"/>
    </w:rPr>
  </w:style>
  <w:style w:type="paragraph" w:customStyle="1" w:styleId="46">
    <w:name w:val="表"/>
    <w:basedOn w:val="1"/>
    <w:qFormat/>
    <w:uiPriority w:val="0"/>
    <w:pPr>
      <w:snapToGrid w:val="0"/>
      <w:jc w:val="center"/>
    </w:pPr>
    <w:rPr>
      <w:spacing w:val="2"/>
      <w:szCs w:val="20"/>
    </w:rPr>
  </w:style>
  <w:style w:type="paragraph" w:customStyle="1" w:styleId="47">
    <w:name w:val="HP表格内容"/>
    <w:qFormat/>
    <w:uiPriority w:val="0"/>
    <w:pPr>
      <w:jc w:val="center"/>
    </w:pPr>
    <w:rPr>
      <w:rFonts w:ascii="Times New Roman" w:hAnsi="Times New Roman" w:eastAsia="宋体" w:cs="Times New Roman"/>
      <w:sz w:val="24"/>
      <w:szCs w:val="24"/>
      <w:lang w:val="en-US" w:eastAsia="zh-CN" w:bidi="ar-SA"/>
    </w:rPr>
  </w:style>
  <w:style w:type="paragraph" w:customStyle="1" w:styleId="48">
    <w:name w:val="p0"/>
    <w:qFormat/>
    <w:uiPriority w:val="0"/>
    <w:rPr>
      <w:rFonts w:ascii="Times New Roman" w:hAnsi="Times New Roman" w:eastAsia="宋体" w:cs="Times New Roman"/>
      <w:sz w:val="21"/>
      <w:szCs w:val="21"/>
      <w:lang w:val="en-US" w:eastAsia="zh-CN" w:bidi="ar-SA"/>
    </w:rPr>
  </w:style>
  <w:style w:type="paragraph" w:customStyle="1" w:styleId="49">
    <w:name w:val="表格样式文字"/>
    <w:basedOn w:val="1"/>
    <w:qFormat/>
    <w:uiPriority w:val="0"/>
    <w:pPr>
      <w:tabs>
        <w:tab w:val="left" w:pos="3312"/>
      </w:tabs>
      <w:snapToGrid w:val="0"/>
      <w:spacing w:line="400" w:lineRule="exact"/>
    </w:pPr>
    <w:rPr>
      <w:rFonts w:ascii="宋体"/>
      <w:sz w:val="24"/>
      <w:szCs w:val="20"/>
    </w:rPr>
  </w:style>
  <w:style w:type="paragraph" w:customStyle="1" w:styleId="50">
    <w:name w:val="锅炉正文"/>
    <w:basedOn w:val="1"/>
    <w:qFormat/>
    <w:uiPriority w:val="0"/>
    <w:pPr>
      <w:adjustRightInd w:val="0"/>
      <w:snapToGrid w:val="0"/>
      <w:spacing w:line="360" w:lineRule="auto"/>
      <w:ind w:firstLine="200" w:firstLineChars="200"/>
    </w:pPr>
    <w:rPr>
      <w:sz w:val="24"/>
      <w:szCs w:val="20"/>
    </w:rPr>
  </w:style>
  <w:style w:type="paragraph" w:customStyle="1" w:styleId="51">
    <w:name w:val="李发荣个人正文"/>
    <w:basedOn w:val="1"/>
    <w:next w:val="1"/>
    <w:qFormat/>
    <w:uiPriority w:val="0"/>
    <w:pPr>
      <w:spacing w:line="360" w:lineRule="auto"/>
      <w:ind w:firstLine="504" w:firstLineChars="200"/>
    </w:pPr>
    <w:rPr>
      <w:rFonts w:ascii="宋体" w:hAnsi="宋体" w:cs="宋体"/>
      <w:kern w:val="0"/>
    </w:rPr>
  </w:style>
  <w:style w:type="paragraph" w:customStyle="1" w:styleId="52">
    <w:name w:val="Default"/>
    <w:next w:val="1"/>
    <w:semiHidden/>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53">
    <w:name w:val="样式 样式 标题 3ReHead 3 WSAh3第二层条标题9分节小标题小节标题H3H31H32H33u3...2 + 自动设置"/>
    <w:basedOn w:val="1"/>
    <w:qFormat/>
    <w:uiPriority w:val="0"/>
    <w:pPr>
      <w:keepNext/>
      <w:keepLines/>
      <w:adjustRightInd w:val="0"/>
      <w:snapToGrid w:val="0"/>
      <w:spacing w:line="360" w:lineRule="auto"/>
      <w:outlineLvl w:val="2"/>
    </w:pPr>
    <w:rPr>
      <w:rFonts w:cs="宋体"/>
      <w:b/>
      <w:bCs/>
      <w:sz w:val="28"/>
      <w:szCs w:val="20"/>
    </w:rPr>
  </w:style>
  <w:style w:type="paragraph" w:customStyle="1" w:styleId="54">
    <w:name w:val="样式8"/>
    <w:basedOn w:val="4"/>
    <w:qFormat/>
    <w:uiPriority w:val="0"/>
    <w:pPr>
      <w:keepLines w:val="0"/>
      <w:tabs>
        <w:tab w:val="left" w:pos="4680"/>
      </w:tabs>
      <w:adjustRightInd w:val="0"/>
      <w:snapToGrid w:val="0"/>
      <w:spacing w:line="440" w:lineRule="exact"/>
      <w:ind w:left="425" w:hanging="425"/>
      <w:jc w:val="left"/>
    </w:pPr>
    <w:rPr>
      <w:rFonts w:ascii="宋体" w:hAnsi="宋体"/>
      <w:sz w:val="28"/>
      <w:szCs w:val="28"/>
    </w:rPr>
  </w:style>
  <w:style w:type="paragraph" w:customStyle="1" w:styleId="55">
    <w:name w:val="表中正文内容"/>
    <w:basedOn w:val="1"/>
    <w:qFormat/>
    <w:uiPriority w:val="0"/>
    <w:pPr>
      <w:adjustRightInd w:val="0"/>
      <w:spacing w:line="480" w:lineRule="exact"/>
      <w:ind w:firstLine="560" w:firstLineChars="200"/>
      <w:jc w:val="left"/>
      <w:textAlignment w:val="baseline"/>
    </w:pPr>
    <w:rPr>
      <w:sz w:val="28"/>
      <w:szCs w:val="20"/>
    </w:rPr>
  </w:style>
  <w:style w:type="paragraph" w:customStyle="1" w:styleId="56">
    <w:name w:val="报告表正文"/>
    <w:basedOn w:val="15"/>
    <w:qFormat/>
    <w:uiPriority w:val="0"/>
    <w:pPr>
      <w:spacing w:line="360" w:lineRule="auto"/>
      <w:ind w:firstLine="200"/>
    </w:pPr>
  </w:style>
  <w:style w:type="character" w:customStyle="1" w:styleId="57">
    <w:name w:val="font01"/>
    <w:basedOn w:val="28"/>
    <w:qFormat/>
    <w:uiPriority w:val="0"/>
    <w:rPr>
      <w:rFonts w:hint="eastAsia" w:ascii="宋体" w:hAnsi="宋体" w:eastAsia="宋体" w:cs="宋体"/>
      <w:color w:val="000000"/>
      <w:sz w:val="18"/>
      <w:szCs w:val="18"/>
      <w:u w:val="none"/>
      <w:vertAlign w:val="superscript"/>
    </w:rPr>
  </w:style>
  <w:style w:type="character" w:customStyle="1" w:styleId="58">
    <w:name w:val="font51"/>
    <w:basedOn w:val="28"/>
    <w:qFormat/>
    <w:uiPriority w:val="0"/>
    <w:rPr>
      <w:rFonts w:hint="eastAsia" w:ascii="宋体" w:hAnsi="宋体" w:eastAsia="宋体" w:cs="宋体"/>
      <w:color w:val="000000"/>
      <w:sz w:val="21"/>
      <w:szCs w:val="21"/>
      <w:u w:val="none"/>
    </w:rPr>
  </w:style>
  <w:style w:type="character" w:customStyle="1" w:styleId="59">
    <w:name w:val="font11"/>
    <w:basedOn w:val="28"/>
    <w:qFormat/>
    <w:uiPriority w:val="0"/>
    <w:rPr>
      <w:rFonts w:hint="eastAsia" w:ascii="宋体" w:hAnsi="宋体" w:eastAsia="宋体" w:cs="宋体"/>
      <w:color w:val="000000"/>
      <w:sz w:val="28"/>
      <w:szCs w:val="28"/>
      <w:u w:val="none"/>
      <w:vertAlign w:val="subscript"/>
    </w:rPr>
  </w:style>
  <w:style w:type="paragraph" w:customStyle="1" w:styleId="60">
    <w:name w:val="Table Paragraph"/>
    <w:basedOn w:val="1"/>
    <w:qFormat/>
    <w:uiPriority w:val="1"/>
    <w:pPr>
      <w:spacing w:before="38"/>
      <w:jc w:val="center"/>
    </w:pPr>
    <w:rPr>
      <w:rFonts w:ascii="宋体" w:hAnsi="宋体" w:cs="宋体"/>
      <w:lang w:val="zh-CN" w:bidi="zh-CN"/>
    </w:rPr>
  </w:style>
  <w:style w:type="paragraph" w:customStyle="1" w:styleId="61">
    <w:name w:val="样式标题5"/>
    <w:basedOn w:val="1"/>
    <w:next w:val="1"/>
    <w:qFormat/>
    <w:uiPriority w:val="0"/>
    <w:pPr>
      <w:spacing w:line="360" w:lineRule="auto"/>
      <w:ind w:firstLine="400"/>
    </w:pPr>
    <w:rPr>
      <w:sz w:val="24"/>
    </w:rPr>
  </w:style>
  <w:style w:type="paragraph" w:customStyle="1" w:styleId="62">
    <w:name w:val="报告书正文"/>
    <w:basedOn w:val="25"/>
    <w:qFormat/>
    <w:uiPriority w:val="0"/>
    <w:pPr>
      <w:adjustRightInd w:val="0"/>
      <w:snapToGrid w:val="0"/>
      <w:spacing w:line="360" w:lineRule="auto"/>
      <w:ind w:firstLine="425"/>
      <w:textAlignment w:val="baseline"/>
    </w:pPr>
    <w:rPr>
      <w:rFonts w:ascii="华康简仿宋" w:hAnsi="华康简仿宋" w:eastAsia="华文中宋"/>
      <w:kern w:val="0"/>
      <w:sz w:val="24"/>
      <w:szCs w:val="20"/>
    </w:rPr>
  </w:style>
  <w:style w:type="paragraph" w:customStyle="1" w:styleId="63">
    <w:name w:val="样式 首行缩进:  2 字符"/>
    <w:basedOn w:val="1"/>
    <w:qFormat/>
    <w:uiPriority w:val="0"/>
    <w:pPr>
      <w:spacing w:line="460" w:lineRule="exact"/>
      <w:ind w:firstLine="471"/>
    </w:pPr>
    <w:rPr>
      <w:sz w:val="24"/>
    </w:rPr>
  </w:style>
  <w:style w:type="paragraph" w:customStyle="1" w:styleId="64">
    <w:name w:val="样式5"/>
    <w:basedOn w:val="19"/>
    <w:qFormat/>
    <w:uiPriority w:val="0"/>
    <w:pPr>
      <w:tabs>
        <w:tab w:val="left" w:pos="420"/>
        <w:tab w:val="left" w:pos="630"/>
        <w:tab w:val="right" w:leader="dot" w:pos="9174"/>
      </w:tabs>
    </w:pPr>
    <w:rPr>
      <w:rFonts w:ascii="Times New Roman"/>
    </w:rPr>
  </w:style>
  <w:style w:type="paragraph" w:customStyle="1" w:styleId="65">
    <w:name w:val="样式4"/>
    <w:basedOn w:val="11"/>
    <w:qFormat/>
    <w:uiPriority w:val="0"/>
    <w:pPr>
      <w:tabs>
        <w:tab w:val="left" w:pos="420"/>
        <w:tab w:val="left" w:pos="630"/>
        <w:tab w:val="right" w:leader="dot" w:pos="9174"/>
      </w:tabs>
      <w:spacing w:before="120"/>
      <w:jc w:val="left"/>
    </w:pPr>
    <w:rPr>
      <w:rFonts w:ascii="黑体" w:eastAsia="黑体"/>
      <w:caps/>
      <w:sz w:val="24"/>
      <w:szCs w:val="20"/>
    </w:rPr>
  </w:style>
  <w:style w:type="paragraph" w:customStyle="1" w:styleId="66">
    <w:name w:val="流程文字"/>
    <w:basedOn w:val="1"/>
    <w:qFormat/>
    <w:uiPriority w:val="0"/>
    <w:pPr>
      <w:tabs>
        <w:tab w:val="left" w:pos="6480"/>
      </w:tabs>
      <w:topLinePunct/>
      <w:adjustRightInd w:val="0"/>
      <w:snapToGrid w:val="0"/>
      <w:jc w:val="center"/>
    </w:pPr>
    <w:rPr>
      <w:rFonts w:eastAsia="仿宋_GB2312"/>
    </w:rPr>
  </w:style>
  <w:style w:type="paragraph" w:customStyle="1" w:styleId="67">
    <w:name w:val="1正文"/>
    <w:basedOn w:val="1"/>
    <w:qFormat/>
    <w:uiPriority w:val="0"/>
    <w:pPr>
      <w:spacing w:line="360" w:lineRule="auto"/>
      <w:ind w:firstLine="198" w:firstLineChars="200"/>
    </w:pPr>
    <w:rPr>
      <w:sz w:val="24"/>
    </w:rPr>
  </w:style>
  <w:style w:type="paragraph" w:customStyle="1" w:styleId="68">
    <w:name w:val="表格文字"/>
    <w:qFormat/>
    <w:uiPriority w:val="0"/>
    <w:pPr>
      <w:widowControl w:val="0"/>
      <w:autoSpaceDE w:val="0"/>
      <w:autoSpaceDN w:val="0"/>
      <w:adjustRightInd w:val="0"/>
      <w:textAlignment w:val="baseline"/>
    </w:pPr>
    <w:rPr>
      <w:rFonts w:ascii="宋体" w:hAnsi="Times New Roman" w:eastAsia="宋体" w:cs="Times New Roman"/>
      <w:color w:val="000000"/>
      <w:sz w:val="24"/>
      <w:lang w:val="en-US" w:eastAsia="zh-CN" w:bidi="ar-SA"/>
    </w:rPr>
  </w:style>
  <w:style w:type="paragraph" w:customStyle="1" w:styleId="69">
    <w:name w:val="表头"/>
    <w:basedOn w:val="19"/>
    <w:next w:val="1"/>
    <w:qFormat/>
    <w:uiPriority w:val="0"/>
    <w:pPr>
      <w:spacing w:line="480" w:lineRule="exact"/>
      <w:ind w:firstLine="0"/>
      <w:jc w:val="center"/>
    </w:pPr>
    <w:rPr>
      <w:b/>
      <w:snapToGrid w:val="0"/>
      <w:kern w:val="2"/>
    </w:rPr>
  </w:style>
  <w:style w:type="paragraph" w:customStyle="1" w:styleId="70">
    <w:name w:val="正文1"/>
    <w:basedOn w:val="1"/>
    <w:next w:val="1"/>
    <w:qFormat/>
    <w:uiPriority w:val="0"/>
    <w:pPr>
      <w:widowControl/>
      <w:spacing w:line="360" w:lineRule="auto"/>
      <w:ind w:firstLine="482"/>
    </w:pPr>
    <w:rPr>
      <w:kern w:val="0"/>
      <w:sz w:val="24"/>
    </w:rPr>
  </w:style>
  <w:style w:type="paragraph" w:customStyle="1" w:styleId="71">
    <w:name w:val="表内容"/>
    <w:basedOn w:val="72"/>
    <w:next w:val="1"/>
    <w:qFormat/>
    <w:uiPriority w:val="0"/>
    <w:pPr>
      <w:tabs>
        <w:tab w:val="left" w:pos="4660"/>
      </w:tabs>
      <w:adjustRightInd w:val="0"/>
      <w:snapToGrid w:val="0"/>
      <w:spacing w:line="240" w:lineRule="atLeast"/>
      <w:ind w:left="-105" w:leftChars="-56" w:right="-107" w:rightChars="-51" w:hanging="13" w:hangingChars="6"/>
      <w:jc w:val="center"/>
    </w:pPr>
    <w:rPr>
      <w:b w:val="0"/>
      <w:bCs/>
      <w:kern w:val="0"/>
      <w:szCs w:val="21"/>
    </w:rPr>
  </w:style>
  <w:style w:type="paragraph" w:customStyle="1" w:styleId="72">
    <w:name w:val="正文1 Char Char Char"/>
    <w:basedOn w:val="1"/>
    <w:qFormat/>
    <w:uiPriority w:val="0"/>
    <w:pPr>
      <w:widowControl/>
      <w:tabs>
        <w:tab w:val="left" w:pos="4660"/>
      </w:tabs>
      <w:spacing w:line="480" w:lineRule="exact"/>
      <w:ind w:firstLine="482" w:firstLineChars="200"/>
    </w:pPr>
    <w:rPr>
      <w:b/>
    </w:rPr>
  </w:style>
  <w:style w:type="table" w:customStyle="1" w:styleId="73">
    <w:name w:val="网格型8"/>
    <w:basedOn w:val="26"/>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74">
    <w:name w:val="环保正文"/>
    <w:basedOn w:val="1"/>
    <w:qFormat/>
    <w:uiPriority w:val="0"/>
    <w:pPr>
      <w:tabs>
        <w:tab w:val="left" w:pos="0"/>
        <w:tab w:val="left" w:pos="7012"/>
      </w:tabs>
      <w:autoSpaceDE w:val="0"/>
      <w:autoSpaceDN w:val="0"/>
      <w:spacing w:line="360" w:lineRule="auto"/>
      <w:ind w:firstLine="200" w:firstLineChars="200"/>
    </w:pPr>
    <w:rPr>
      <w:rFonts w:ascii="宋体" w:hAnsi="宋体"/>
      <w:kern w:val="0"/>
    </w:rPr>
  </w:style>
  <w:style w:type="table" w:customStyle="1" w:styleId="75">
    <w:name w:val="网格型13"/>
    <w:basedOn w:val="26"/>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76">
    <w:name w:val="ALT+C"/>
    <w:basedOn w:val="1"/>
    <w:qFormat/>
    <w:uiPriority w:val="0"/>
    <w:pPr>
      <w:keepNext/>
      <w:spacing w:line="360" w:lineRule="auto"/>
      <w:ind w:firstLine="480" w:firstLineChars="200"/>
    </w:pPr>
    <w:rPr>
      <w:rFonts w:eastAsia="Times New Roman"/>
      <w:sz w:val="24"/>
    </w:rPr>
  </w:style>
  <w:style w:type="character" w:customStyle="1" w:styleId="77">
    <w:name w:val="font71"/>
    <w:qFormat/>
    <w:uiPriority w:val="0"/>
    <w:rPr>
      <w:rFonts w:hint="eastAsia" w:ascii="宋体" w:hAnsi="宋体" w:eastAsia="宋体" w:cs="宋体"/>
      <w:color w:val="000000"/>
      <w:kern w:val="2"/>
      <w:sz w:val="21"/>
      <w:szCs w:val="21"/>
      <w:u w:val="none"/>
      <w:lang w:val="en-US" w:eastAsia="zh-CN" w:bidi="ar-SA"/>
    </w:rPr>
  </w:style>
  <w:style w:type="character" w:customStyle="1" w:styleId="78">
    <w:name w:val="font81"/>
    <w:qFormat/>
    <w:uiPriority w:val="0"/>
    <w:rPr>
      <w:rFonts w:hint="default" w:ascii="Times New Roman" w:hAnsi="Times New Roman" w:eastAsia="宋体" w:cs="Times New Roman"/>
      <w:color w:val="000000"/>
      <w:kern w:val="2"/>
      <w:sz w:val="22"/>
      <w:szCs w:val="22"/>
      <w:u w:val="none"/>
      <w:vertAlign w:val="subscript"/>
      <w:lang w:val="en-US" w:eastAsia="zh-CN" w:bidi="ar-SA"/>
    </w:rPr>
  </w:style>
  <w:style w:type="character" w:customStyle="1" w:styleId="79">
    <w:name w:val="font31"/>
    <w:basedOn w:val="28"/>
    <w:qFormat/>
    <w:uiPriority w:val="0"/>
    <w:rPr>
      <w:rFonts w:hint="default" w:ascii="Times New Roman" w:hAnsi="Times New Roman" w:eastAsia="宋体" w:cs="Times New Roman"/>
      <w:color w:val="000000"/>
      <w:kern w:val="2"/>
      <w:sz w:val="21"/>
      <w:szCs w:val="21"/>
      <w:u w:val="none"/>
      <w:lang w:val="en-US" w:eastAsia="zh-CN" w:bidi="ar-SA"/>
    </w:rPr>
  </w:style>
  <w:style w:type="character" w:customStyle="1" w:styleId="80">
    <w:name w:val="批注框文本 字符"/>
    <w:basedOn w:val="28"/>
    <w:link w:val="16"/>
    <w:qFormat/>
    <w:uiPriority w:val="0"/>
    <w:rPr>
      <w:rFonts w:ascii="Times New Roman" w:hAnsi="Times New Roman" w:eastAsia="宋体" w:cs="Times New Roman"/>
      <w:kern w:val="2"/>
      <w:sz w:val="18"/>
      <w:szCs w:val="18"/>
    </w:rPr>
  </w:style>
  <w:style w:type="paragraph" w:customStyle="1" w:styleId="81">
    <w:name w:val="LH7表头"/>
    <w:basedOn w:val="67"/>
    <w:qFormat/>
    <w:uiPriority w:val="0"/>
    <w:pPr>
      <w:spacing w:line="240" w:lineRule="auto"/>
      <w:ind w:firstLine="0" w:firstLineChars="0"/>
      <w:jc w:val="center"/>
    </w:pPr>
    <w:rPr>
      <w:b/>
    </w:rPr>
  </w:style>
  <w:style w:type="paragraph" w:customStyle="1" w:styleId="82">
    <w:name w:val="Normal_0"/>
    <w:qFormat/>
    <w:uiPriority w:val="0"/>
    <w:pPr>
      <w:spacing w:before="120" w:after="240"/>
      <w:jc w:val="both"/>
    </w:pPr>
    <w:rPr>
      <w:rFonts w:asciiTheme="minorHAnsi" w:hAnsiTheme="minorHAnsi" w:eastAsiaTheme="minorHAnsi" w:cstheme="minorBidi"/>
      <w:sz w:val="22"/>
      <w:szCs w:val="22"/>
      <w:lang w:val="ru-RU" w:eastAsia="en-US" w:bidi="ar-SA"/>
    </w:rPr>
  </w:style>
  <w:style w:type="paragraph" w:customStyle="1" w:styleId="83">
    <w:name w:val="正文111"/>
    <w:next w:val="1"/>
    <w:qFormat/>
    <w:uiPriority w:val="0"/>
    <w:pPr>
      <w:adjustRightInd w:val="0"/>
      <w:snapToGrid w:val="0"/>
      <w:spacing w:line="360" w:lineRule="auto"/>
      <w:ind w:firstLine="200" w:firstLineChars="200"/>
      <w:jc w:val="both"/>
    </w:pPr>
    <w:rPr>
      <w:rFonts w:ascii="Times New Roman" w:hAnsi="Times New Roman" w:eastAsia="宋体" w:cs="Times New Roman"/>
      <w:kern w:val="2"/>
      <w:sz w:val="24"/>
      <w:szCs w:val="24"/>
      <w:lang w:val="en-US" w:eastAsia="zh-CN" w:bidi="ar-SA"/>
    </w:rPr>
  </w:style>
  <w:style w:type="paragraph" w:customStyle="1" w:styleId="84">
    <w:name w:val="正文固定格式"/>
    <w:basedOn w:val="1"/>
    <w:qFormat/>
    <w:uiPriority w:val="0"/>
    <w:pPr>
      <w:spacing w:line="500" w:lineRule="exact"/>
      <w:ind w:firstLine="480" w:firstLineChars="200"/>
    </w:pPr>
    <w:rPr>
      <w:sz w:val="24"/>
      <w:szCs w:val="20"/>
    </w:rPr>
  </w:style>
  <w:style w:type="paragraph" w:customStyle="1" w:styleId="85">
    <w:name w:val="正文表格"/>
    <w:basedOn w:val="1"/>
    <w:qFormat/>
    <w:uiPriority w:val="0"/>
    <w:pPr>
      <w:adjustRightInd w:val="0"/>
      <w:snapToGrid w:val="0"/>
      <w:jc w:val="center"/>
    </w:pPr>
    <w:rPr>
      <w:rFonts w:cs="宋体"/>
      <w:kern w:val="0"/>
      <w:sz w:val="24"/>
      <w:szCs w:val="18"/>
    </w:rPr>
  </w:style>
  <w:style w:type="character" w:customStyle="1" w:styleId="86">
    <w:name w:val="文章正文 Char Char"/>
    <w:link w:val="87"/>
    <w:qFormat/>
    <w:uiPriority w:val="0"/>
    <w:rPr>
      <w:rFonts w:ascii="Times New Roman"/>
      <w:kern w:val="0"/>
      <w:sz w:val="24"/>
      <w:szCs w:val="20"/>
    </w:rPr>
  </w:style>
  <w:style w:type="paragraph" w:customStyle="1" w:styleId="87">
    <w:name w:val="文章正文"/>
    <w:basedOn w:val="1"/>
    <w:link w:val="86"/>
    <w:qFormat/>
    <w:uiPriority w:val="0"/>
    <w:pPr>
      <w:spacing w:line="440" w:lineRule="exact"/>
      <w:ind w:firstLine="600" w:firstLineChars="200"/>
    </w:pPr>
    <w:rPr>
      <w:kern w:val="0"/>
      <w:sz w:val="24"/>
      <w:szCs w:val="20"/>
    </w:rPr>
  </w:style>
  <w:style w:type="paragraph" w:customStyle="1" w:styleId="88">
    <w:name w:val="样式，标题 3"/>
    <w:basedOn w:val="1"/>
    <w:qFormat/>
    <w:uiPriority w:val="0"/>
    <w:pPr>
      <w:keepNext/>
      <w:keepLines/>
      <w:spacing w:before="50" w:beforeLines="50" w:after="50" w:afterLines="50" w:line="360" w:lineRule="auto"/>
      <w:outlineLvl w:val="2"/>
    </w:pPr>
    <w:rPr>
      <w:rFonts w:hAnsi="宋体" w:eastAsia="黑体" w:cs="宋体"/>
      <w:b/>
      <w:sz w:val="28"/>
    </w:rPr>
  </w:style>
  <w:style w:type="paragraph" w:customStyle="1" w:styleId="89">
    <w:name w:val="●表格"/>
    <w:basedOn w:val="1"/>
    <w:qFormat/>
    <w:uiPriority w:val="0"/>
    <w:pPr>
      <w:spacing w:line="300" w:lineRule="auto"/>
      <w:jc w:val="center"/>
    </w:pPr>
    <w:rPr>
      <w:rFonts w:eastAsia="仿宋"/>
    </w:rPr>
  </w:style>
  <w:style w:type="paragraph" w:customStyle="1" w:styleId="90">
    <w:name w:val="正文2"/>
    <w:basedOn w:val="1"/>
    <w:qFormat/>
    <w:uiPriority w:val="0"/>
    <w:pPr>
      <w:widowControl/>
      <w:tabs>
        <w:tab w:val="left" w:pos="900"/>
        <w:tab w:val="left" w:pos="1080"/>
      </w:tabs>
      <w:autoSpaceDE w:val="0"/>
      <w:autoSpaceDN w:val="0"/>
      <w:spacing w:line="360" w:lineRule="auto"/>
      <w:ind w:firstLine="200" w:firstLineChars="200"/>
    </w:pPr>
    <w:rPr>
      <w:rFonts w:cs="宋体"/>
      <w:kern w:val="0"/>
      <w:lang w:val="zh-CN" w:bidi="en-US"/>
    </w:rPr>
  </w:style>
  <w:style w:type="paragraph" w:customStyle="1" w:styleId="91">
    <w:name w:val="样式 样式5 + (符号) 宋体 黑色"/>
    <w:basedOn w:val="64"/>
    <w:link w:val="92"/>
    <w:qFormat/>
    <w:uiPriority w:val="0"/>
    <w:pPr>
      <w:spacing w:line="372" w:lineRule="auto"/>
    </w:pPr>
    <w:rPr>
      <w:color w:val="000000"/>
      <w:szCs w:val="24"/>
    </w:rPr>
  </w:style>
  <w:style w:type="character" w:customStyle="1" w:styleId="92">
    <w:name w:val="样式 样式5 + (符号) 宋体 黑色 Char Char"/>
    <w:link w:val="91"/>
    <w:semiHidden/>
    <w:qFormat/>
    <w:uiPriority w:val="0"/>
    <w:rPr>
      <w:color w:val="000000"/>
      <w:szCs w:val="24"/>
    </w:rPr>
  </w:style>
  <w:style w:type="paragraph" w:customStyle="1" w:styleId="93">
    <w:name w:val="正文缩进1"/>
    <w:basedOn w:val="1"/>
    <w:qFormat/>
    <w:uiPriority w:val="0"/>
    <w:pPr>
      <w:adjustRightInd w:val="0"/>
      <w:spacing w:line="320" w:lineRule="atLeast"/>
      <w:ind w:firstLine="420"/>
      <w:textAlignment w:val="baseline"/>
    </w:pPr>
    <w:rPr>
      <w:kern w:val="0"/>
      <w:szCs w:val="20"/>
    </w:rPr>
  </w:style>
  <w:style w:type="paragraph" w:styleId="94">
    <w:name w:val="List Paragraph"/>
    <w:basedOn w:val="1"/>
    <w:qFormat/>
    <w:uiPriority w:val="34"/>
    <w:pPr>
      <w:ind w:firstLine="420" w:firstLineChars="200"/>
    </w:pPr>
    <w:rPr>
      <w:rFonts w:ascii="Calibri" w:hAnsi="Calibri"/>
      <w:szCs w:val="22"/>
    </w:rPr>
  </w:style>
  <w:style w:type="paragraph" w:customStyle="1" w:styleId="95">
    <w:name w:val="_Style 1"/>
    <w:basedOn w:val="1"/>
    <w:qFormat/>
    <w:uiPriority w:val="0"/>
    <w:pPr>
      <w:tabs>
        <w:tab w:val="left" w:pos="0"/>
      </w:tabs>
    </w:pPr>
    <w:rPr>
      <w:sz w:val="28"/>
      <w:szCs w:val="20"/>
    </w:rPr>
  </w:style>
  <w:style w:type="paragraph" w:customStyle="1" w:styleId="96">
    <w:name w:val="报告表格内中"/>
    <w:basedOn w:val="1"/>
    <w:qFormat/>
    <w:uiPriority w:val="0"/>
    <w:pPr>
      <w:snapToGrid w:val="0"/>
      <w:spacing w:before="100" w:beforeAutospacing="1"/>
      <w:jc w:val="center"/>
    </w:pPr>
    <w:rPr>
      <w:sz w:val="24"/>
      <w:szCs w:val="20"/>
    </w:rPr>
  </w:style>
  <w:style w:type="paragraph" w:customStyle="1" w:styleId="97">
    <w:name w:val="样式19"/>
    <w:basedOn w:val="13"/>
    <w:qFormat/>
    <w:uiPriority w:val="0"/>
    <w:pPr>
      <w:adjustRightInd w:val="0"/>
      <w:snapToGrid w:val="0"/>
      <w:spacing w:line="300" w:lineRule="auto"/>
      <w:ind w:firstLine="560" w:firstLineChars="200"/>
    </w:pPr>
    <w:rPr>
      <w:rFonts w:ascii="黑体" w:hAnsi="Times New Roman" w:eastAsia="黑体"/>
      <w:sz w:val="28"/>
    </w:rPr>
  </w:style>
  <w:style w:type="paragraph" w:customStyle="1" w:styleId="98">
    <w:name w:val="0-Meng"/>
    <w:basedOn w:val="1"/>
    <w:next w:val="1"/>
    <w:qFormat/>
    <w:uiPriority w:val="99"/>
    <w:pPr>
      <w:ind w:firstLine="200" w:firstLineChars="200"/>
    </w:pPr>
    <w:rPr>
      <w:sz w:val="24"/>
      <w:szCs w:val="20"/>
    </w:rPr>
  </w:style>
  <w:style w:type="paragraph" w:customStyle="1" w:styleId="99">
    <w:name w:val="表格标题"/>
    <w:basedOn w:val="1"/>
    <w:qFormat/>
    <w:uiPriority w:val="0"/>
    <w:pPr>
      <w:ind w:firstLine="240" w:firstLineChars="100"/>
      <w:jc w:val="center"/>
    </w:pPr>
    <w:rPr>
      <w:rFonts w:eastAsia="黑体"/>
      <w:bCs/>
    </w:rPr>
  </w:style>
  <w:style w:type="paragraph" w:customStyle="1" w:styleId="100">
    <w:name w:val="宗兴正文"/>
    <w:basedOn w:val="1"/>
    <w:qFormat/>
    <w:uiPriority w:val="0"/>
    <w:pPr>
      <w:spacing w:before="93" w:after="93" w:line="360" w:lineRule="auto"/>
      <w:ind w:firstLine="480" w:firstLineChars="200"/>
      <w:jc w:val="left"/>
    </w:pPr>
    <w:rPr>
      <w:sz w:val="24"/>
    </w:rPr>
  </w:style>
  <w:style w:type="paragraph" w:customStyle="1" w:styleId="101">
    <w:name w:val="封面标准文稿编辑信息"/>
    <w:qFormat/>
    <w:uiPriority w:val="0"/>
    <w:pPr>
      <w:spacing w:before="180" w:line="180" w:lineRule="exact"/>
      <w:jc w:val="center"/>
    </w:pPr>
    <w:rPr>
      <w:rFonts w:ascii="宋体" w:hAnsi="Times New Roman" w:eastAsia="宋体" w:cs="Times New Roman"/>
      <w:sz w:val="21"/>
      <w:lang w:val="en-US" w:eastAsia="zh-CN" w:bidi="ar-SA"/>
    </w:rPr>
  </w:style>
  <w:style w:type="paragraph" w:customStyle="1" w:styleId="102">
    <w:name w:val="A正文"/>
    <w:basedOn w:val="1"/>
    <w:qFormat/>
    <w:uiPriority w:val="0"/>
    <w:pPr>
      <w:widowControl/>
      <w:ind w:firstLine="200" w:firstLineChars="200"/>
      <w:jc w:val="left"/>
    </w:pPr>
    <w:rPr>
      <w:kern w:val="0"/>
      <w:sz w:val="24"/>
      <w:szCs w:val="22"/>
    </w:rPr>
  </w:style>
  <w:style w:type="paragraph" w:customStyle="1" w:styleId="103">
    <w:name w:val="默认段落字体 Para Char"/>
    <w:basedOn w:val="1"/>
    <w:next w:val="1"/>
    <w:qFormat/>
    <w:uiPriority w:val="0"/>
    <w:pPr>
      <w:spacing w:line="360" w:lineRule="auto"/>
      <w:ind w:firstLine="200" w:firstLineChars="200"/>
    </w:pPr>
    <w:rPr>
      <w:szCs w:val="20"/>
    </w:rPr>
  </w:style>
  <w:style w:type="paragraph" w:customStyle="1" w:styleId="104">
    <w:name w:val="Default1"/>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character" w:customStyle="1" w:styleId="105">
    <w:name w:val="font61"/>
    <w:basedOn w:val="28"/>
    <w:qFormat/>
    <w:uiPriority w:val="0"/>
    <w:rPr>
      <w:rFonts w:hint="default" w:ascii="Times New Roman" w:hAnsi="Times New Roman" w:cs="Times New Roman"/>
      <w:color w:val="000000"/>
      <w:sz w:val="21"/>
      <w:szCs w:val="21"/>
      <w:u w:val="none"/>
    </w:rPr>
  </w:style>
  <w:style w:type="character" w:customStyle="1" w:styleId="106">
    <w:name w:val="font21"/>
    <w:basedOn w:val="28"/>
    <w:qFormat/>
    <w:uiPriority w:val="0"/>
    <w:rPr>
      <w:rFonts w:hint="eastAsia" w:ascii="宋体" w:hAnsi="宋体" w:eastAsia="宋体" w:cs="宋体"/>
      <w:color w:val="000000"/>
      <w:sz w:val="21"/>
      <w:szCs w:val="21"/>
      <w:u w:val="none"/>
      <w:vertAlign w:val="superscript"/>
    </w:rPr>
  </w:style>
  <w:style w:type="character" w:customStyle="1" w:styleId="107">
    <w:name w:val="font41"/>
    <w:basedOn w:val="28"/>
    <w:qFormat/>
    <w:uiPriority w:val="0"/>
    <w:rPr>
      <w:rFonts w:hint="default" w:ascii="Times New Roman" w:hAnsi="Times New Roman" w:cs="Times New Roman"/>
      <w:color w:val="000000"/>
      <w:sz w:val="24"/>
      <w:szCs w:val="24"/>
      <w:u w:val="none"/>
    </w:rPr>
  </w:style>
  <w:style w:type="paragraph" w:customStyle="1" w:styleId="108">
    <w:name w:val="M正文"/>
    <w:basedOn w:val="1"/>
    <w:qFormat/>
    <w:uiPriority w:val="0"/>
    <w:pPr>
      <w:spacing w:line="360" w:lineRule="auto"/>
      <w:ind w:firstLine="200" w:firstLineChars="200"/>
    </w:pPr>
    <w:rPr>
      <w:szCs w:val="21"/>
    </w:rPr>
  </w:style>
  <w:style w:type="paragraph" w:customStyle="1" w:styleId="109">
    <w:name w:val="列出段落2"/>
    <w:basedOn w:val="1"/>
    <w:qFormat/>
    <w:uiPriority w:val="0"/>
    <w:pPr>
      <w:ind w:firstLine="420" w:firstLineChars="200"/>
    </w:pPr>
  </w:style>
  <w:style w:type="paragraph" w:customStyle="1" w:styleId="110">
    <w:name w:val="缩进"/>
    <w:basedOn w:val="1"/>
    <w:qFormat/>
    <w:uiPriority w:val="0"/>
    <w:pPr>
      <w:autoSpaceDE w:val="0"/>
      <w:autoSpaceDN w:val="0"/>
      <w:adjustRightInd w:val="0"/>
      <w:spacing w:line="400" w:lineRule="atLeast"/>
      <w:ind w:firstLine="425"/>
      <w:textAlignment w:val="baseline"/>
    </w:pPr>
    <w:rPr>
      <w:szCs w:val="20"/>
    </w:rPr>
  </w:style>
  <w:style w:type="paragraph" w:styleId="111">
    <w:name w:val="No Spacing"/>
    <w:basedOn w:val="1"/>
    <w:qFormat/>
    <w:uiPriority w:val="1"/>
    <w:pPr>
      <w:spacing w:after="0" w:line="240" w:lineRule="auto"/>
    </w:pPr>
  </w:style>
  <w:style w:type="character" w:customStyle="1" w:styleId="112">
    <w:name w:val="index-module_accountauthentication_3bwix"/>
    <w:basedOn w:val="28"/>
    <w:qFormat/>
    <w:uiPriority w:val="0"/>
  </w:style>
  <w:style w:type="paragraph" w:customStyle="1" w:styleId="113">
    <w:name w:val="表格正文"/>
    <w:basedOn w:val="1"/>
    <w:qFormat/>
    <w:uiPriority w:val="0"/>
    <w:pPr>
      <w:widowControl w:val="0"/>
      <w:spacing w:after="0" w:line="360" w:lineRule="exact"/>
      <w:jc w:val="center"/>
    </w:pPr>
    <w:rPr>
      <w:kern w:val="2"/>
    </w:rPr>
  </w:style>
  <w:style w:type="paragraph" w:customStyle="1" w:styleId="114">
    <w:name w:val="段落"/>
    <w:basedOn w:val="1"/>
    <w:qFormat/>
    <w:uiPriority w:val="0"/>
    <w:pPr>
      <w:spacing w:line="500" w:lineRule="exact"/>
      <w:ind w:firstLine="480" w:firstLineChars="200"/>
    </w:pPr>
    <w:rPr>
      <w:rFonts w:ascii="Arial" w:hAnsi="Arial" w:cs="Arial"/>
      <w:sz w:val="24"/>
    </w:r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3" Type="http://schemas.openxmlformats.org/officeDocument/2006/relationships/fontTable" Target="fontTable.xml"/><Relationship Id="rId42" Type="http://schemas.openxmlformats.org/officeDocument/2006/relationships/numbering" Target="numbering.xml"/><Relationship Id="rId41" Type="http://schemas.openxmlformats.org/officeDocument/2006/relationships/customXml" Target="../customXml/item1.xml"/><Relationship Id="rId40" Type="http://schemas.openxmlformats.org/officeDocument/2006/relationships/image" Target="media/image16.tiff"/><Relationship Id="rId4" Type="http://schemas.openxmlformats.org/officeDocument/2006/relationships/header" Target="header2.xml"/><Relationship Id="rId39" Type="http://schemas.openxmlformats.org/officeDocument/2006/relationships/image" Target="media/image15.png"/><Relationship Id="rId38" Type="http://schemas.openxmlformats.org/officeDocument/2006/relationships/image" Target="media/image14.png"/><Relationship Id="rId37" Type="http://schemas.openxmlformats.org/officeDocument/2006/relationships/image" Target="media/image13.jpeg"/><Relationship Id="rId36" Type="http://schemas.openxmlformats.org/officeDocument/2006/relationships/image" Target="media/image12.jpeg"/><Relationship Id="rId35" Type="http://schemas.openxmlformats.org/officeDocument/2006/relationships/image" Target="media/image11.png"/><Relationship Id="rId34" Type="http://schemas.openxmlformats.org/officeDocument/2006/relationships/image" Target="media/image10.wmf"/><Relationship Id="rId33" Type="http://schemas.openxmlformats.org/officeDocument/2006/relationships/oleObject" Target="embeddings/oleObject1.bin"/><Relationship Id="rId32" Type="http://schemas.openxmlformats.org/officeDocument/2006/relationships/image" Target="media/image9.png"/><Relationship Id="rId31" Type="http://schemas.openxmlformats.org/officeDocument/2006/relationships/image" Target="media/image8.png"/><Relationship Id="rId30" Type="http://schemas.openxmlformats.org/officeDocument/2006/relationships/image" Target="media/image7.jpeg"/><Relationship Id="rId3" Type="http://schemas.openxmlformats.org/officeDocument/2006/relationships/header" Target="header1.xml"/><Relationship Id="rId29" Type="http://schemas.openxmlformats.org/officeDocument/2006/relationships/image" Target="media/image6.png"/><Relationship Id="rId28" Type="http://schemas.openxmlformats.org/officeDocument/2006/relationships/image" Target="media/image5.png"/><Relationship Id="rId27" Type="http://schemas.openxmlformats.org/officeDocument/2006/relationships/image" Target="media/image4.png"/><Relationship Id="rId26" Type="http://schemas.openxmlformats.org/officeDocument/2006/relationships/image" Target="file:///D:\&#29615;&#35780;&#39033;&#30446;\Documents\WeChat%252525252525252525252525252525252525252525252525252525252525252525252525252525252525252525252525252525252525252525252525252525252525252525252525252520Files\pengjiafei168\FileStorage\File\AppData\Local\Temp\ksohtml\wps3AA5.tmp.jpg" TargetMode="External"/><Relationship Id="rId25" Type="http://schemas.openxmlformats.org/officeDocument/2006/relationships/image" Target="media/image3.jpeg"/><Relationship Id="rId24" Type="http://schemas.openxmlformats.org/officeDocument/2006/relationships/image" Target="media/image2.png"/><Relationship Id="rId23" Type="http://schemas.openxmlformats.org/officeDocument/2006/relationships/image" Target="media/image1.png"/><Relationship Id="rId22" Type="http://schemas.openxmlformats.org/officeDocument/2006/relationships/theme" Target="theme/theme1.xml"/><Relationship Id="rId21" Type="http://schemas.openxmlformats.org/officeDocument/2006/relationships/footer" Target="footer12.xml"/><Relationship Id="rId20" Type="http://schemas.openxmlformats.org/officeDocument/2006/relationships/footer" Target="footer11.xml"/><Relationship Id="rId2" Type="http://schemas.openxmlformats.org/officeDocument/2006/relationships/settings" Target="settings.xml"/><Relationship Id="rId19" Type="http://schemas.openxmlformats.org/officeDocument/2006/relationships/header" Target="header7.xml"/><Relationship Id="rId18" Type="http://schemas.openxmlformats.org/officeDocument/2006/relationships/footer" Target="footer10.xml"/><Relationship Id="rId17" Type="http://schemas.openxmlformats.org/officeDocument/2006/relationships/header" Target="header6.xml"/><Relationship Id="rId16" Type="http://schemas.openxmlformats.org/officeDocument/2006/relationships/footer" Target="footer9.xml"/><Relationship Id="rId15" Type="http://schemas.openxmlformats.org/officeDocument/2006/relationships/footer" Target="footer8.xml"/><Relationship Id="rId14" Type="http://schemas.openxmlformats.org/officeDocument/2006/relationships/footer" Target="footer7.xml"/><Relationship Id="rId13" Type="http://schemas.openxmlformats.org/officeDocument/2006/relationships/footer" Target="footer6.xml"/><Relationship Id="rId12" Type="http://schemas.openxmlformats.org/officeDocument/2006/relationships/footer" Target="footer5.xml"/><Relationship Id="rId11" Type="http://schemas.openxmlformats.org/officeDocument/2006/relationships/header" Target="header5.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Pages>
  <Words>3036</Words>
  <Characters>17311</Characters>
  <Lines>144</Lines>
  <Paragraphs>40</Paragraphs>
  <TotalTime>15</TotalTime>
  <ScaleCrop>false</ScaleCrop>
  <LinksUpToDate>false</LinksUpToDate>
  <CharactersWithSpaces>20307</CharactersWithSpaces>
  <Application>WPS Office_12.1.0.15374_F1E327BC-269C-435d-A152-05C5408002CA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Administrator</cp:lastModifiedBy>
  <cp:lastPrinted>2021-03-11T06:03:00Z</cp:lastPrinted>
  <dcterms:modified xsi:type="dcterms:W3CDTF">2023-09-19T05:34:24Z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2052-12.1.0.15374</vt:lpwstr>
  </property>
  <property fmtid="{D5CDD505-2E9C-101B-9397-08002B2CF9AE}" pid="3" name="ICV">
    <vt:lpwstr>E4D6373155574A57A7C5FBF52D11BDF9_13</vt:lpwstr>
  </property>
</Properties>
</file>