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suppressLineNumbers w:val="0"/>
        <w:kinsoku/>
        <w:wordWrap/>
        <w:overflowPunct/>
        <w:topLinePunct w:val="0"/>
        <w:autoSpaceDE/>
        <w:autoSpaceDN/>
        <w:bidi w:val="0"/>
        <w:adjustRightInd/>
        <w:snapToGrid/>
        <w:jc w:val="left"/>
        <w:textAlignment w:val="auto"/>
        <w:rPr>
          <w:rFonts w:hint="default" w:ascii="Times New Roman" w:hAnsi="Times New Roman" w:eastAsia="宋体" w:cs="Times New Roman"/>
          <w:color w:val="auto"/>
          <w:kern w:val="0"/>
          <w:sz w:val="44"/>
          <w:szCs w:val="44"/>
          <w:lang w:val="en-US" w:eastAsia="zh-CN" w:bidi="ar"/>
        </w:rPr>
      </w:pPr>
    </w:p>
    <w:p>
      <w:pPr>
        <w:keepNext w:val="0"/>
        <w:keepLines w:val="0"/>
        <w:pageBreakBefore w:val="0"/>
        <w:widowControl/>
        <w:suppressLineNumbers w:val="0"/>
        <w:kinsoku/>
        <w:wordWrap/>
        <w:overflowPunct/>
        <w:topLinePunct w:val="0"/>
        <w:autoSpaceDE/>
        <w:autoSpaceDN/>
        <w:bidi w:val="0"/>
        <w:adjustRightInd/>
        <w:snapToGrid/>
        <w:jc w:val="left"/>
        <w:textAlignment w:val="auto"/>
        <w:rPr>
          <w:rFonts w:hint="default" w:ascii="Times New Roman" w:hAnsi="Times New Roman" w:eastAsia="宋体" w:cs="Times New Roman"/>
          <w:color w:val="auto"/>
          <w:kern w:val="0"/>
          <w:sz w:val="44"/>
          <w:szCs w:val="44"/>
          <w:lang w:val="en-US" w:eastAsia="zh-CN" w:bidi="ar"/>
        </w:rPr>
      </w:pPr>
    </w:p>
    <w:p>
      <w:pPr>
        <w:keepNext w:val="0"/>
        <w:keepLines w:val="0"/>
        <w:pageBreakBefore w:val="0"/>
        <w:widowControl/>
        <w:suppressLineNumbers w:val="0"/>
        <w:kinsoku/>
        <w:wordWrap/>
        <w:overflowPunct/>
        <w:topLinePunct w:val="0"/>
        <w:autoSpaceDE/>
        <w:autoSpaceDN/>
        <w:bidi w:val="0"/>
        <w:adjustRightInd/>
        <w:snapToGrid/>
        <w:jc w:val="left"/>
        <w:textAlignment w:val="auto"/>
        <w:rPr>
          <w:rFonts w:hint="default" w:ascii="Times New Roman" w:hAnsi="Times New Roman" w:eastAsia="宋体" w:cs="Times New Roman"/>
          <w:b/>
          <w:bCs/>
          <w:color w:val="auto"/>
          <w:kern w:val="0"/>
          <w:sz w:val="56"/>
          <w:szCs w:val="56"/>
          <w:lang w:val="en-US" w:eastAsia="zh-CN" w:bidi="ar"/>
        </w:rPr>
      </w:pPr>
    </w:p>
    <w:p>
      <w:pPr>
        <w:keepNext w:val="0"/>
        <w:keepLines w:val="0"/>
        <w:widowControl/>
        <w:suppressLineNumbers w:val="0"/>
        <w:jc w:val="center"/>
        <w:rPr>
          <w:rFonts w:hint="default" w:ascii="Times New Roman" w:hAnsi="Times New Roman" w:eastAsia="宋体" w:cs="Times New Roman"/>
          <w:b/>
          <w:bCs/>
          <w:color w:val="auto"/>
          <w:sz w:val="72"/>
          <w:szCs w:val="72"/>
        </w:rPr>
      </w:pPr>
      <w:r>
        <w:rPr>
          <w:rFonts w:hint="default" w:ascii="Times New Roman" w:hAnsi="Times New Roman" w:eastAsia="宋体" w:cs="Times New Roman"/>
          <w:b/>
          <w:bCs/>
          <w:color w:val="auto"/>
          <w:kern w:val="0"/>
          <w:sz w:val="72"/>
          <w:szCs w:val="72"/>
          <w:lang w:val="en-US" w:eastAsia="zh-CN" w:bidi="ar"/>
        </w:rPr>
        <w:t>建设项目环境影响报告表</w:t>
      </w:r>
    </w:p>
    <w:p>
      <w:pPr>
        <w:keepNext w:val="0"/>
        <w:keepLines w:val="0"/>
        <w:widowControl/>
        <w:suppressLineNumbers w:val="0"/>
        <w:jc w:val="center"/>
        <w:rPr>
          <w:rFonts w:hint="default" w:ascii="Times New Roman" w:hAnsi="Times New Roman" w:eastAsia="宋体" w:cs="Times New Roman"/>
          <w:b/>
          <w:bCs/>
          <w:color w:val="auto"/>
          <w:sz w:val="56"/>
          <w:szCs w:val="56"/>
        </w:rPr>
      </w:pPr>
      <w:r>
        <w:rPr>
          <w:rFonts w:hint="default" w:ascii="Times New Roman" w:hAnsi="Times New Roman" w:eastAsia="宋体" w:cs="Times New Roman"/>
          <w:b/>
          <w:bCs/>
          <w:color w:val="auto"/>
          <w:kern w:val="0"/>
          <w:sz w:val="56"/>
          <w:szCs w:val="56"/>
          <w:lang w:val="en-US" w:eastAsia="zh-CN" w:bidi="ar"/>
        </w:rPr>
        <w:t>（污染影响类）</w:t>
      </w:r>
    </w:p>
    <w:p>
      <w:pPr>
        <w:keepNext w:val="0"/>
        <w:keepLines w:val="0"/>
        <w:widowControl/>
        <w:suppressLineNumbers w:val="0"/>
        <w:jc w:val="left"/>
        <w:rPr>
          <w:rFonts w:hint="default" w:ascii="Times New Roman" w:hAnsi="Times New Roman" w:eastAsia="宋体" w:cs="Times New Roman"/>
          <w:b/>
          <w:bCs/>
          <w:color w:val="auto"/>
          <w:kern w:val="0"/>
          <w:sz w:val="30"/>
          <w:szCs w:val="30"/>
          <w:lang w:val="en-US" w:eastAsia="zh-CN" w:bidi="ar"/>
        </w:rPr>
      </w:pPr>
    </w:p>
    <w:p>
      <w:pPr>
        <w:keepNext w:val="0"/>
        <w:keepLines w:val="0"/>
        <w:widowControl/>
        <w:suppressLineNumbers w:val="0"/>
        <w:jc w:val="left"/>
        <w:rPr>
          <w:rFonts w:hint="default" w:ascii="Times New Roman" w:hAnsi="Times New Roman" w:eastAsia="宋体" w:cs="Times New Roman"/>
          <w:b/>
          <w:bCs/>
          <w:color w:val="auto"/>
          <w:kern w:val="0"/>
          <w:sz w:val="30"/>
          <w:szCs w:val="30"/>
          <w:lang w:val="en-US" w:eastAsia="zh-CN" w:bidi="ar"/>
        </w:rPr>
      </w:pPr>
    </w:p>
    <w:p>
      <w:pPr>
        <w:keepNext w:val="0"/>
        <w:keepLines w:val="0"/>
        <w:widowControl/>
        <w:suppressLineNumbers w:val="0"/>
        <w:jc w:val="left"/>
        <w:rPr>
          <w:rFonts w:hint="default" w:ascii="Times New Roman" w:hAnsi="Times New Roman" w:eastAsia="宋体" w:cs="Times New Roman"/>
          <w:b/>
          <w:bCs/>
          <w:color w:val="auto"/>
          <w:kern w:val="0"/>
          <w:sz w:val="30"/>
          <w:szCs w:val="30"/>
          <w:lang w:val="en-US" w:eastAsia="zh-CN" w:bidi="ar"/>
        </w:rPr>
      </w:pPr>
    </w:p>
    <w:p>
      <w:pPr>
        <w:keepNext w:val="0"/>
        <w:keepLines w:val="0"/>
        <w:widowControl/>
        <w:suppressLineNumbers w:val="0"/>
        <w:jc w:val="left"/>
        <w:rPr>
          <w:rFonts w:hint="default" w:ascii="Times New Roman" w:hAnsi="Times New Roman" w:eastAsia="宋体" w:cs="Times New Roman"/>
          <w:b/>
          <w:bCs/>
          <w:color w:val="auto"/>
          <w:kern w:val="0"/>
          <w:sz w:val="30"/>
          <w:szCs w:val="30"/>
          <w:lang w:val="en-US" w:eastAsia="zh-CN" w:bidi="ar"/>
        </w:rPr>
      </w:pPr>
    </w:p>
    <w:p>
      <w:pPr>
        <w:keepNext w:val="0"/>
        <w:keepLines w:val="0"/>
        <w:widowControl/>
        <w:suppressLineNumbers w:val="0"/>
        <w:jc w:val="left"/>
        <w:rPr>
          <w:rFonts w:hint="default" w:ascii="Times New Roman" w:hAnsi="Times New Roman" w:eastAsia="宋体" w:cs="Times New Roman"/>
          <w:b/>
          <w:bCs/>
          <w:color w:val="auto"/>
          <w:kern w:val="0"/>
          <w:sz w:val="30"/>
          <w:szCs w:val="30"/>
          <w:u w:val="single"/>
          <w:lang w:val="en-US" w:eastAsia="zh-CN" w:bidi="ar"/>
        </w:rPr>
      </w:pPr>
    </w:p>
    <w:p>
      <w:pPr>
        <w:keepNext w:val="0"/>
        <w:keepLines w:val="0"/>
        <w:widowControl/>
        <w:suppressLineNumbers w:val="0"/>
        <w:jc w:val="left"/>
        <w:rPr>
          <w:rFonts w:hint="default" w:ascii="Times New Roman" w:hAnsi="Times New Roman" w:eastAsia="宋体" w:cs="Times New Roman"/>
          <w:b/>
          <w:bCs/>
          <w:color w:val="auto"/>
          <w:kern w:val="0"/>
          <w:sz w:val="30"/>
          <w:szCs w:val="30"/>
          <w:u w:val="single"/>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360" w:lineRule="auto"/>
        <w:ind w:left="2026" w:leftChars="200" w:right="420" w:rightChars="200" w:hanging="1606" w:hangingChars="500"/>
        <w:jc w:val="left"/>
        <w:textAlignment w:val="auto"/>
        <w:rPr>
          <w:rFonts w:hint="default" w:ascii="Times New Roman" w:hAnsi="Times New Roman" w:eastAsia="宋体" w:cs="Times New Roman"/>
          <w:b/>
          <w:bCs/>
          <w:color w:val="auto"/>
          <w:sz w:val="32"/>
          <w:szCs w:val="32"/>
          <w:u w:val="none"/>
        </w:rPr>
      </w:pPr>
      <w:r>
        <w:rPr>
          <w:rFonts w:hint="default" w:ascii="Times New Roman" w:hAnsi="Times New Roman" w:eastAsia="宋体" w:cs="Times New Roman"/>
          <w:b/>
          <w:bCs/>
          <w:color w:val="auto"/>
          <w:kern w:val="0"/>
          <w:sz w:val="32"/>
          <w:szCs w:val="32"/>
          <w:u w:val="none"/>
          <w:lang w:val="en-US" w:eastAsia="zh-CN" w:bidi="ar"/>
        </w:rPr>
        <w:t>项目名称：</w:t>
      </w:r>
      <w:r>
        <w:rPr>
          <w:rFonts w:hint="default" w:ascii="Times New Roman" w:hAnsi="Times New Roman" w:eastAsia="宋体" w:cs="Times New Roman"/>
          <w:b/>
          <w:bCs/>
          <w:color w:val="auto"/>
          <w:kern w:val="0"/>
          <w:sz w:val="32"/>
          <w:szCs w:val="32"/>
          <w:u w:val="single"/>
          <w:lang w:val="en-US" w:eastAsia="zh-CN" w:bidi="ar"/>
        </w:rPr>
        <w:t xml:space="preserve"> </w:t>
      </w:r>
      <w:r>
        <w:rPr>
          <w:rFonts w:hint="eastAsia" w:ascii="Times New Roman" w:hAnsi="Times New Roman" w:eastAsia="宋体" w:cs="Times New Roman"/>
          <w:b/>
          <w:bCs/>
          <w:color w:val="auto"/>
          <w:kern w:val="0"/>
          <w:sz w:val="32"/>
          <w:szCs w:val="32"/>
          <w:u w:val="single"/>
          <w:lang w:val="en-US" w:eastAsia="zh-CN" w:bidi="ar"/>
        </w:rPr>
        <w:t xml:space="preserve">    五原县侯记钣金喷漆建设项目    </w:t>
      </w:r>
      <w:r>
        <w:rPr>
          <w:rFonts w:hint="default" w:ascii="Times New Roman" w:hAnsi="Times New Roman" w:eastAsia="宋体" w:cs="Times New Roman"/>
          <w:b/>
          <w:bCs/>
          <w:color w:val="auto"/>
          <w:kern w:val="0"/>
          <w:sz w:val="32"/>
          <w:szCs w:val="32"/>
          <w:u w:val="single"/>
          <w:lang w:val="en-US" w:eastAsia="zh-CN" w:bidi="ar"/>
        </w:rPr>
        <w:t xml:space="preserve"> </w:t>
      </w:r>
      <w:r>
        <w:rPr>
          <w:rFonts w:hint="default" w:ascii="Times New Roman" w:hAnsi="Times New Roman" w:eastAsia="宋体" w:cs="Times New Roman"/>
          <w:b/>
          <w:bCs/>
          <w:color w:val="auto"/>
          <w:kern w:val="0"/>
          <w:sz w:val="32"/>
          <w:szCs w:val="32"/>
          <w:u w:val="none"/>
          <w:lang w:val="en-US" w:eastAsia="zh-CN" w:bidi="ar"/>
        </w:rPr>
        <w:t xml:space="preserve"> </w:t>
      </w:r>
    </w:p>
    <w:p>
      <w:pPr>
        <w:keepNext w:val="0"/>
        <w:keepLines w:val="0"/>
        <w:pageBreakBefore w:val="0"/>
        <w:widowControl/>
        <w:suppressLineNumbers w:val="0"/>
        <w:kinsoku/>
        <w:wordWrap/>
        <w:overflowPunct/>
        <w:topLinePunct w:val="0"/>
        <w:autoSpaceDE/>
        <w:autoSpaceDN/>
        <w:bidi w:val="0"/>
        <w:adjustRightInd/>
        <w:snapToGrid/>
        <w:spacing w:line="360" w:lineRule="auto"/>
        <w:ind w:left="3311" w:leftChars="200" w:right="420" w:rightChars="200" w:hanging="2891" w:hangingChars="900"/>
        <w:jc w:val="left"/>
        <w:textAlignment w:val="auto"/>
        <w:rPr>
          <w:rFonts w:hint="default" w:ascii="Times New Roman" w:hAnsi="Times New Roman" w:eastAsia="宋体" w:cs="Times New Roman"/>
          <w:b/>
          <w:bCs/>
          <w:color w:val="auto"/>
          <w:kern w:val="0"/>
          <w:sz w:val="32"/>
          <w:szCs w:val="32"/>
          <w:u w:val="none"/>
          <w:lang w:val="en-US" w:eastAsia="zh-CN" w:bidi="ar"/>
        </w:rPr>
      </w:pPr>
      <w:r>
        <w:rPr>
          <w:rFonts w:hint="default" w:ascii="Times New Roman" w:hAnsi="Times New Roman" w:eastAsia="宋体" w:cs="Times New Roman"/>
          <w:b/>
          <w:bCs/>
          <w:color w:val="auto"/>
          <w:kern w:val="0"/>
          <w:sz w:val="32"/>
          <w:szCs w:val="32"/>
          <w:u w:val="none"/>
          <w:lang w:val="en-US" w:eastAsia="zh-CN" w:bidi="ar"/>
        </w:rPr>
        <w:t>建设单位（盖章）：</w:t>
      </w:r>
      <w:r>
        <w:rPr>
          <w:rFonts w:hint="default" w:ascii="Times New Roman" w:hAnsi="Times New Roman" w:eastAsia="宋体" w:cs="Times New Roman"/>
          <w:b/>
          <w:bCs/>
          <w:color w:val="auto"/>
          <w:kern w:val="0"/>
          <w:sz w:val="32"/>
          <w:szCs w:val="32"/>
          <w:u w:val="single"/>
          <w:lang w:val="en-US" w:eastAsia="zh-CN" w:bidi="ar"/>
        </w:rPr>
        <w:t xml:space="preserve"> </w:t>
      </w:r>
      <w:r>
        <w:rPr>
          <w:rFonts w:hint="eastAsia" w:ascii="Times New Roman" w:hAnsi="Times New Roman" w:eastAsia="宋体" w:cs="Times New Roman"/>
          <w:b/>
          <w:bCs/>
          <w:color w:val="auto"/>
          <w:kern w:val="0"/>
          <w:sz w:val="32"/>
          <w:szCs w:val="32"/>
          <w:u w:val="single"/>
          <w:lang w:val="en-US" w:eastAsia="zh-CN" w:bidi="ar"/>
        </w:rPr>
        <w:t xml:space="preserve">   五原县侯记钣金喷漆     </w:t>
      </w:r>
      <w:r>
        <w:rPr>
          <w:rFonts w:hint="default" w:ascii="Times New Roman" w:hAnsi="Times New Roman" w:eastAsia="宋体" w:cs="Times New Roman"/>
          <w:b/>
          <w:bCs/>
          <w:color w:val="auto"/>
          <w:kern w:val="0"/>
          <w:sz w:val="32"/>
          <w:szCs w:val="32"/>
          <w:u w:val="single"/>
          <w:lang w:val="en-US" w:eastAsia="zh-CN" w:bidi="ar"/>
        </w:rPr>
        <w:t xml:space="preserve"> </w:t>
      </w:r>
    </w:p>
    <w:p>
      <w:pPr>
        <w:keepNext w:val="0"/>
        <w:keepLines w:val="0"/>
        <w:pageBreakBefore w:val="0"/>
        <w:widowControl/>
        <w:suppressLineNumbers w:val="0"/>
        <w:kinsoku/>
        <w:wordWrap/>
        <w:overflowPunct/>
        <w:topLinePunct w:val="0"/>
        <w:autoSpaceDE/>
        <w:autoSpaceDN/>
        <w:bidi w:val="0"/>
        <w:adjustRightInd/>
        <w:snapToGrid/>
        <w:spacing w:line="360" w:lineRule="auto"/>
        <w:ind w:left="420" w:leftChars="200" w:right="420" w:rightChars="200"/>
        <w:jc w:val="left"/>
        <w:textAlignment w:val="auto"/>
        <w:rPr>
          <w:rFonts w:hint="default" w:ascii="Times New Roman" w:hAnsi="Times New Roman" w:eastAsia="宋体" w:cs="Times New Roman"/>
          <w:b/>
          <w:bCs/>
          <w:color w:val="auto"/>
          <w:sz w:val="32"/>
          <w:szCs w:val="32"/>
          <w:u w:val="none"/>
          <w:lang w:val="en-US"/>
        </w:rPr>
      </w:pPr>
      <w:r>
        <w:rPr>
          <w:rFonts w:hint="default" w:ascii="Times New Roman" w:hAnsi="Times New Roman" w:eastAsia="宋体" w:cs="Times New Roman"/>
          <w:b/>
          <w:bCs/>
          <w:color w:val="auto"/>
          <w:kern w:val="0"/>
          <w:sz w:val="32"/>
          <w:szCs w:val="32"/>
          <w:u w:val="none"/>
          <w:lang w:val="en-US" w:eastAsia="zh-CN" w:bidi="ar"/>
        </w:rPr>
        <w:t>编制日期：</w:t>
      </w:r>
      <w:r>
        <w:rPr>
          <w:rFonts w:hint="default" w:ascii="Times New Roman" w:hAnsi="Times New Roman" w:eastAsia="宋体" w:cs="Times New Roman"/>
          <w:b/>
          <w:bCs/>
          <w:color w:val="auto"/>
          <w:kern w:val="0"/>
          <w:sz w:val="32"/>
          <w:szCs w:val="32"/>
          <w:u w:val="single"/>
          <w:lang w:val="en-US" w:eastAsia="zh-CN" w:bidi="ar"/>
        </w:rPr>
        <w:t xml:space="preserve">          </w:t>
      </w:r>
      <w:r>
        <w:rPr>
          <w:rFonts w:hint="default" w:ascii="Times New Roman" w:hAnsi="Times New Roman" w:eastAsia="宋体" w:cs="Times New Roman"/>
          <w:b/>
          <w:bCs/>
          <w:color w:val="FF0000"/>
          <w:kern w:val="0"/>
          <w:sz w:val="32"/>
          <w:szCs w:val="32"/>
          <w:u w:val="single"/>
          <w:lang w:val="en-US" w:eastAsia="zh-CN" w:bidi="ar"/>
        </w:rPr>
        <w:t>2021年4月</w:t>
      </w:r>
      <w:r>
        <w:rPr>
          <w:rFonts w:hint="eastAsia" w:ascii="Times New Roman" w:hAnsi="Times New Roman" w:eastAsia="宋体" w:cs="Times New Roman"/>
          <w:b/>
          <w:bCs/>
          <w:color w:val="FF0000"/>
          <w:kern w:val="0"/>
          <w:sz w:val="32"/>
          <w:szCs w:val="32"/>
          <w:u w:val="single"/>
          <w:lang w:val="en-US" w:eastAsia="zh-CN" w:bidi="ar"/>
        </w:rPr>
        <w:t>27</w:t>
      </w:r>
      <w:r>
        <w:rPr>
          <w:rFonts w:hint="default" w:ascii="Times New Roman" w:hAnsi="Times New Roman" w:eastAsia="宋体" w:cs="Times New Roman"/>
          <w:b/>
          <w:bCs/>
          <w:color w:val="FF0000"/>
          <w:kern w:val="0"/>
          <w:sz w:val="32"/>
          <w:szCs w:val="32"/>
          <w:u w:val="single"/>
          <w:lang w:val="en-US" w:eastAsia="zh-CN" w:bidi="ar"/>
        </w:rPr>
        <w:t xml:space="preserve">日 </w:t>
      </w:r>
      <w:r>
        <w:rPr>
          <w:rFonts w:hint="default" w:ascii="Times New Roman" w:hAnsi="Times New Roman" w:eastAsia="宋体" w:cs="Times New Roman"/>
          <w:b/>
          <w:bCs/>
          <w:color w:val="auto"/>
          <w:kern w:val="0"/>
          <w:sz w:val="32"/>
          <w:szCs w:val="32"/>
          <w:u w:val="single"/>
          <w:lang w:val="en-US" w:eastAsia="zh-CN" w:bidi="ar"/>
        </w:rPr>
        <w:t xml:space="preserve">          </w:t>
      </w:r>
    </w:p>
    <w:p>
      <w:pPr>
        <w:keepNext w:val="0"/>
        <w:keepLines w:val="0"/>
        <w:widowControl/>
        <w:suppressLineNumbers w:val="0"/>
        <w:jc w:val="left"/>
        <w:rPr>
          <w:rFonts w:hint="default" w:ascii="Times New Roman" w:hAnsi="Times New Roman" w:eastAsia="宋体" w:cs="Times New Roman"/>
          <w:b/>
          <w:bCs/>
          <w:color w:val="auto"/>
          <w:kern w:val="0"/>
          <w:sz w:val="32"/>
          <w:szCs w:val="32"/>
          <w:u w:val="none"/>
          <w:lang w:val="en-US" w:eastAsia="zh-CN" w:bidi="ar"/>
        </w:rPr>
      </w:pPr>
    </w:p>
    <w:p>
      <w:pPr>
        <w:keepNext w:val="0"/>
        <w:keepLines w:val="0"/>
        <w:widowControl/>
        <w:suppressLineNumbers w:val="0"/>
        <w:jc w:val="center"/>
        <w:rPr>
          <w:rFonts w:hint="default" w:ascii="Times New Roman" w:hAnsi="Times New Roman" w:eastAsia="宋体" w:cs="Times New Roman"/>
          <w:b/>
          <w:bCs/>
          <w:color w:val="auto"/>
          <w:kern w:val="0"/>
          <w:sz w:val="32"/>
          <w:szCs w:val="32"/>
          <w:u w:val="none"/>
          <w:lang w:val="en-US" w:eastAsia="zh-CN" w:bidi="ar"/>
        </w:rPr>
      </w:pPr>
    </w:p>
    <w:p>
      <w:pPr>
        <w:keepNext w:val="0"/>
        <w:keepLines w:val="0"/>
        <w:widowControl/>
        <w:suppressLineNumbers w:val="0"/>
        <w:jc w:val="center"/>
        <w:rPr>
          <w:rFonts w:hint="default" w:ascii="Times New Roman" w:hAnsi="Times New Roman" w:eastAsia="宋体" w:cs="Times New Roman"/>
          <w:b/>
          <w:bCs/>
          <w:color w:val="auto"/>
          <w:sz w:val="32"/>
          <w:szCs w:val="32"/>
          <w:u w:val="none"/>
        </w:rPr>
      </w:pPr>
      <w:r>
        <w:rPr>
          <w:rFonts w:hint="default" w:ascii="Times New Roman" w:hAnsi="Times New Roman" w:eastAsia="宋体" w:cs="Times New Roman"/>
          <w:b/>
          <w:bCs/>
          <w:color w:val="auto"/>
          <w:kern w:val="0"/>
          <w:sz w:val="32"/>
          <w:szCs w:val="32"/>
          <w:u w:val="none"/>
          <w:lang w:val="en-US" w:eastAsia="zh-CN" w:bidi="ar"/>
        </w:rPr>
        <w:t>中华人民共和国生态环境部制</w:t>
      </w:r>
    </w:p>
    <w:p>
      <w:pPr>
        <w:rPr>
          <w:rFonts w:hint="default" w:ascii="Times New Roman" w:hAnsi="Times New Roman" w:eastAsia="宋体" w:cs="Times New Roman"/>
          <w:b/>
          <w:bCs/>
          <w:color w:val="auto"/>
        </w:rPr>
      </w:pPr>
    </w:p>
    <w:p>
      <w:pPr>
        <w:rPr>
          <w:rFonts w:hint="default" w:ascii="Times New Roman" w:hAnsi="Times New Roman" w:eastAsia="宋体" w:cs="Times New Roman"/>
          <w:b/>
          <w:bCs/>
          <w:color w:val="auto"/>
        </w:rPr>
        <w:sectPr>
          <w:pgSz w:w="11906" w:h="16838"/>
          <w:pgMar w:top="1440" w:right="1800" w:bottom="1440" w:left="1800" w:header="851" w:footer="992" w:gutter="0"/>
          <w:cols w:space="425" w:num="1"/>
          <w:docGrid w:type="lines" w:linePitch="312" w:charSpace="0"/>
        </w:sectPr>
      </w:pPr>
    </w:p>
    <w:p>
      <w:pPr>
        <w:jc w:val="center"/>
        <w:rPr>
          <w:rFonts w:hint="default" w:ascii="Times New Roman" w:hAnsi="Times New Roman" w:eastAsia="宋体" w:cs="Times New Roman"/>
          <w:b/>
          <w:bCs/>
          <w:color w:val="auto"/>
          <w:sz w:val="28"/>
          <w:szCs w:val="28"/>
          <w:lang w:eastAsia="zh-CN"/>
        </w:rPr>
      </w:pPr>
      <w:r>
        <w:rPr>
          <w:rFonts w:hint="default" w:ascii="Times New Roman" w:hAnsi="Times New Roman" w:eastAsia="宋体" w:cs="Times New Roman"/>
          <w:b/>
          <w:bCs/>
          <w:color w:val="auto"/>
          <w:sz w:val="28"/>
          <w:szCs w:val="28"/>
          <w:lang w:eastAsia="zh-CN"/>
        </w:rPr>
        <w:t>一、建设项目基本情况</w:t>
      </w:r>
    </w:p>
    <w:tbl>
      <w:tblPr>
        <w:tblStyle w:val="20"/>
        <w:tblW w:w="91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63"/>
        <w:gridCol w:w="2799"/>
        <w:gridCol w:w="1664"/>
        <w:gridCol w:w="337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63"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4"/>
                <w:szCs w:val="24"/>
                <w:vertAlign w:val="baseline"/>
                <w:lang w:eastAsia="zh-CN"/>
              </w:rPr>
            </w:pPr>
            <w:r>
              <w:rPr>
                <w:rFonts w:hint="default" w:ascii="Times New Roman" w:hAnsi="Times New Roman" w:eastAsia="宋体" w:cs="Times New Roman"/>
                <w:b/>
                <w:bCs/>
                <w:color w:val="auto"/>
                <w:sz w:val="24"/>
                <w:szCs w:val="24"/>
                <w:vertAlign w:val="baseline"/>
                <w:lang w:eastAsia="zh-CN"/>
              </w:rPr>
              <w:t>建设项目名称</w:t>
            </w:r>
          </w:p>
        </w:tc>
        <w:tc>
          <w:tcPr>
            <w:tcW w:w="7833" w:type="dxa"/>
            <w:gridSpan w:val="3"/>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4"/>
                <w:szCs w:val="24"/>
                <w:vertAlign w:val="baseline"/>
                <w:lang w:eastAsia="zh-CN"/>
              </w:rPr>
            </w:pPr>
            <w:r>
              <w:rPr>
                <w:rFonts w:hint="eastAsia" w:ascii="Times New Roman" w:hAnsi="Times New Roman" w:eastAsia="宋体" w:cs="Times New Roman"/>
                <w:b w:val="0"/>
                <w:bCs w:val="0"/>
                <w:color w:val="auto"/>
                <w:sz w:val="24"/>
                <w:szCs w:val="24"/>
                <w:vertAlign w:val="baseline"/>
                <w:lang w:eastAsia="zh-CN"/>
              </w:rPr>
              <w:t>五原县侯记钣金喷漆建设项目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63"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4"/>
                <w:szCs w:val="24"/>
                <w:vertAlign w:val="baseline"/>
                <w:lang w:eastAsia="zh-CN"/>
              </w:rPr>
            </w:pPr>
            <w:r>
              <w:rPr>
                <w:rFonts w:hint="default" w:ascii="Times New Roman" w:hAnsi="Times New Roman" w:eastAsia="宋体" w:cs="Times New Roman"/>
                <w:b/>
                <w:bCs/>
                <w:color w:val="auto"/>
                <w:sz w:val="24"/>
                <w:szCs w:val="24"/>
                <w:vertAlign w:val="baseline"/>
                <w:lang w:eastAsia="zh-CN"/>
              </w:rPr>
              <w:t>项目代码</w:t>
            </w:r>
          </w:p>
        </w:tc>
        <w:tc>
          <w:tcPr>
            <w:tcW w:w="7833" w:type="dxa"/>
            <w:gridSpan w:val="3"/>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4"/>
                <w:szCs w:val="24"/>
                <w:vertAlign w:val="baseline"/>
                <w:lang w:eastAsia="zh-CN"/>
              </w:rPr>
            </w:pPr>
            <w:r>
              <w:rPr>
                <w:rFonts w:hint="default" w:ascii="Times New Roman" w:hAnsi="Times New Roman" w:eastAsia="宋体" w:cs="Times New Roman"/>
                <w:b w:val="0"/>
                <w:bCs w:val="0"/>
                <w:color w:val="auto"/>
                <w:sz w:val="24"/>
                <w:szCs w:val="24"/>
                <w:vertAlign w:val="baseline"/>
                <w:lang w:eastAsia="zh-CN"/>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63"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4"/>
                <w:szCs w:val="24"/>
                <w:highlight w:val="none"/>
                <w:vertAlign w:val="baseline"/>
                <w:lang w:eastAsia="zh-CN"/>
              </w:rPr>
            </w:pPr>
            <w:r>
              <w:rPr>
                <w:rFonts w:hint="default" w:ascii="Times New Roman" w:hAnsi="Times New Roman" w:eastAsia="宋体" w:cs="Times New Roman"/>
                <w:b/>
                <w:bCs/>
                <w:color w:val="auto"/>
                <w:sz w:val="24"/>
                <w:szCs w:val="24"/>
                <w:highlight w:val="none"/>
                <w:vertAlign w:val="baseline"/>
                <w:lang w:eastAsia="zh-CN"/>
              </w:rPr>
              <w:t>建设单位联系人</w:t>
            </w:r>
          </w:p>
        </w:tc>
        <w:tc>
          <w:tcPr>
            <w:tcW w:w="2799"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4"/>
                <w:szCs w:val="24"/>
                <w:highlight w:val="none"/>
                <w:vertAlign w:val="baseline"/>
                <w:lang w:eastAsia="zh-CN"/>
              </w:rPr>
            </w:pPr>
            <w:r>
              <w:rPr>
                <w:rFonts w:hint="eastAsia" w:cs="Times New Roman"/>
                <w:color w:val="auto"/>
                <w:sz w:val="24"/>
                <w:szCs w:val="24"/>
                <w:highlight w:val="none"/>
                <w:lang w:eastAsia="zh-CN"/>
              </w:rPr>
              <w:t>侯叶</w:t>
            </w:r>
          </w:p>
        </w:tc>
        <w:tc>
          <w:tcPr>
            <w:tcW w:w="1664"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4"/>
                <w:szCs w:val="24"/>
                <w:highlight w:val="none"/>
                <w:vertAlign w:val="baseline"/>
                <w:lang w:eastAsia="zh-CN"/>
              </w:rPr>
            </w:pPr>
            <w:r>
              <w:rPr>
                <w:rFonts w:hint="default" w:ascii="Times New Roman" w:hAnsi="Times New Roman" w:eastAsia="宋体" w:cs="Times New Roman"/>
                <w:b/>
                <w:bCs/>
                <w:color w:val="auto"/>
                <w:sz w:val="24"/>
                <w:szCs w:val="24"/>
                <w:highlight w:val="none"/>
                <w:vertAlign w:val="baseline"/>
                <w:lang w:eastAsia="zh-CN"/>
              </w:rPr>
              <w:t>联系方式</w:t>
            </w:r>
          </w:p>
        </w:tc>
        <w:tc>
          <w:tcPr>
            <w:tcW w:w="3370"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4"/>
                <w:szCs w:val="24"/>
                <w:highlight w:val="none"/>
                <w:vertAlign w:val="baseline"/>
                <w:lang w:val="en-US" w:eastAsia="zh-CN"/>
              </w:rPr>
            </w:pPr>
            <w:r>
              <w:rPr>
                <w:rFonts w:hint="default" w:ascii="Times New Roman" w:hAnsi="Times New Roman" w:eastAsia="宋体" w:cs="Times New Roman"/>
                <w:b w:val="0"/>
                <w:bCs w:val="0"/>
                <w:color w:val="auto"/>
                <w:sz w:val="24"/>
                <w:szCs w:val="24"/>
                <w:highlight w:val="none"/>
                <w:vertAlign w:val="baseline"/>
                <w:lang w:val="en-US" w:eastAsia="zh-CN"/>
              </w:rPr>
              <w:t>13948781837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63"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4"/>
                <w:szCs w:val="24"/>
                <w:highlight w:val="none"/>
                <w:vertAlign w:val="baseline"/>
                <w:lang w:eastAsia="zh-CN"/>
              </w:rPr>
            </w:pPr>
            <w:r>
              <w:rPr>
                <w:rFonts w:hint="default" w:ascii="Times New Roman" w:hAnsi="Times New Roman" w:eastAsia="宋体" w:cs="Times New Roman"/>
                <w:b/>
                <w:bCs/>
                <w:color w:val="auto"/>
                <w:sz w:val="24"/>
                <w:szCs w:val="24"/>
                <w:highlight w:val="none"/>
                <w:vertAlign w:val="baseline"/>
                <w:lang w:eastAsia="zh-CN"/>
              </w:rPr>
              <w:t>建设地点</w:t>
            </w:r>
          </w:p>
        </w:tc>
        <w:tc>
          <w:tcPr>
            <w:tcW w:w="7833" w:type="dxa"/>
            <w:gridSpan w:val="3"/>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4"/>
                <w:szCs w:val="24"/>
                <w:highlight w:val="none"/>
                <w:vertAlign w:val="baseline"/>
                <w:lang w:val="en-US" w:eastAsia="zh-CN"/>
              </w:rPr>
            </w:pPr>
            <w:r>
              <w:rPr>
                <w:rFonts w:hint="eastAsia" w:cs="Times New Roman"/>
                <w:color w:val="auto"/>
                <w:sz w:val="24"/>
                <w:szCs w:val="24"/>
                <w:highlight w:val="none"/>
                <w:lang w:eastAsia="zh-CN"/>
              </w:rPr>
              <w:t>五原县</w:t>
            </w:r>
            <w:r>
              <w:rPr>
                <w:rFonts w:hint="eastAsia" w:cs="Times New Roman"/>
                <w:color w:val="auto"/>
                <w:sz w:val="24"/>
                <w:szCs w:val="24"/>
                <w:highlight w:val="none"/>
                <w:lang w:val="en-US" w:eastAsia="zh-CN"/>
              </w:rPr>
              <w:t>工业园</w:t>
            </w:r>
            <w:r>
              <w:rPr>
                <w:rFonts w:hint="eastAsia" w:cs="Times New Roman"/>
                <w:color w:val="auto"/>
                <w:sz w:val="24"/>
                <w:szCs w:val="24"/>
                <w:highlight w:val="none"/>
                <w:lang w:eastAsia="zh-CN"/>
              </w:rPr>
              <w:t>区康安物流</w:t>
            </w:r>
            <w:r>
              <w:rPr>
                <w:rFonts w:hint="eastAsia" w:cs="Times New Roman"/>
                <w:color w:val="auto"/>
                <w:sz w:val="24"/>
                <w:szCs w:val="24"/>
                <w:highlight w:val="none"/>
                <w:lang w:val="en-US" w:eastAsia="zh-CN"/>
              </w:rPr>
              <w:t>院</w:t>
            </w:r>
            <w:r>
              <w:rPr>
                <w:rFonts w:hint="eastAsia" w:cs="Times New Roman"/>
                <w:color w:val="auto"/>
                <w:sz w:val="24"/>
                <w:szCs w:val="24"/>
                <w:highlight w:val="none"/>
                <w:lang w:eastAsia="zh-CN"/>
              </w:rPr>
              <w:t>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63"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4"/>
                <w:szCs w:val="24"/>
                <w:vertAlign w:val="baseline"/>
                <w:lang w:eastAsia="zh-CN"/>
              </w:rPr>
            </w:pPr>
            <w:r>
              <w:rPr>
                <w:rFonts w:hint="default" w:ascii="Times New Roman" w:hAnsi="Times New Roman" w:eastAsia="宋体" w:cs="Times New Roman"/>
                <w:b/>
                <w:bCs/>
                <w:color w:val="auto"/>
                <w:sz w:val="24"/>
                <w:szCs w:val="24"/>
                <w:vertAlign w:val="baseline"/>
                <w:lang w:eastAsia="zh-CN"/>
              </w:rPr>
              <w:t>地理坐标</w:t>
            </w:r>
          </w:p>
        </w:tc>
        <w:tc>
          <w:tcPr>
            <w:tcW w:w="7833" w:type="dxa"/>
            <w:gridSpan w:val="3"/>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4"/>
                <w:szCs w:val="24"/>
                <w:vertAlign w:val="baseline"/>
              </w:rPr>
            </w:pPr>
            <w:r>
              <w:rPr>
                <w:rFonts w:hint="default" w:ascii="Times New Roman" w:hAnsi="Times New Roman" w:eastAsia="宋体" w:cs="Times New Roman"/>
                <w:b w:val="0"/>
                <w:bCs w:val="0"/>
                <w:color w:val="auto"/>
                <w:sz w:val="24"/>
                <w:szCs w:val="24"/>
                <w:vertAlign w:val="baseline"/>
              </w:rPr>
              <w:t>北纬</w:t>
            </w:r>
            <w:r>
              <w:rPr>
                <w:rFonts w:hint="default" w:ascii="Times New Roman" w:hAnsi="Times New Roman" w:cs="Times New Roman"/>
                <w:color w:val="auto"/>
                <w:sz w:val="24"/>
                <w:szCs w:val="24"/>
                <w:highlight w:val="none"/>
              </w:rPr>
              <w:t>41° 3'32.5</w:t>
            </w:r>
            <w:r>
              <w:rPr>
                <w:rFonts w:hint="eastAsia" w:ascii="Times New Roman" w:hAnsi="Times New Roman" w:cs="Times New Roman"/>
                <w:color w:val="auto"/>
                <w:sz w:val="24"/>
                <w:szCs w:val="24"/>
                <w:highlight w:val="none"/>
                <w:lang w:val="en-US" w:eastAsia="zh-CN"/>
              </w:rPr>
              <w:t>25</w:t>
            </w:r>
            <w:r>
              <w:rPr>
                <w:rFonts w:hint="default" w:ascii="Times New Roman" w:hAnsi="Times New Roman" w:cs="Times New Roman"/>
                <w:color w:val="auto"/>
                <w:sz w:val="24"/>
                <w:szCs w:val="24"/>
                <w:highlight w:val="none"/>
              </w:rPr>
              <w:t>"</w:t>
            </w:r>
            <w:r>
              <w:rPr>
                <w:rFonts w:hint="default" w:ascii="Times New Roman" w:hAnsi="Times New Roman" w:eastAsia="宋体" w:cs="Times New Roman"/>
                <w:b w:val="0"/>
                <w:bCs w:val="0"/>
                <w:color w:val="auto"/>
                <w:sz w:val="24"/>
                <w:szCs w:val="24"/>
                <w:vertAlign w:val="baseline"/>
              </w:rPr>
              <w:t>；东经</w:t>
            </w:r>
            <w:r>
              <w:rPr>
                <w:rFonts w:hint="default" w:ascii="Times New Roman" w:hAnsi="Times New Roman" w:cs="Times New Roman"/>
                <w:color w:val="auto"/>
                <w:sz w:val="24"/>
                <w:szCs w:val="24"/>
                <w:highlight w:val="none"/>
              </w:rPr>
              <w:t>108°17'0.</w:t>
            </w:r>
            <w:r>
              <w:rPr>
                <w:rFonts w:hint="eastAsia" w:ascii="Times New Roman" w:hAnsi="Times New Roman" w:cs="Times New Roman"/>
                <w:color w:val="auto"/>
                <w:sz w:val="24"/>
                <w:szCs w:val="24"/>
                <w:highlight w:val="none"/>
                <w:lang w:val="en-US" w:eastAsia="zh-CN"/>
              </w:rPr>
              <w:t>131</w:t>
            </w:r>
            <w:r>
              <w:rPr>
                <w:rFonts w:hint="default" w:ascii="Times New Roman" w:hAnsi="Times New Roman" w:cs="Times New Roman"/>
                <w:color w:val="auto"/>
                <w:sz w:val="24"/>
                <w:szCs w:val="24"/>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63"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4"/>
                <w:szCs w:val="24"/>
                <w:vertAlign w:val="baseline"/>
                <w:lang w:eastAsia="zh-CN"/>
              </w:rPr>
            </w:pPr>
            <w:r>
              <w:rPr>
                <w:rFonts w:hint="default" w:ascii="Times New Roman" w:hAnsi="Times New Roman" w:eastAsia="宋体" w:cs="Times New Roman"/>
                <w:b/>
                <w:bCs/>
                <w:color w:val="auto"/>
                <w:sz w:val="24"/>
                <w:szCs w:val="24"/>
                <w:vertAlign w:val="baseline"/>
                <w:lang w:eastAsia="zh-CN"/>
              </w:rPr>
              <w:t>国民经济</w:t>
            </w:r>
          </w:p>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4"/>
                <w:szCs w:val="24"/>
                <w:vertAlign w:val="baseline"/>
                <w:lang w:eastAsia="zh-CN"/>
              </w:rPr>
            </w:pPr>
            <w:r>
              <w:rPr>
                <w:rFonts w:hint="default" w:ascii="Times New Roman" w:hAnsi="Times New Roman" w:eastAsia="宋体" w:cs="Times New Roman"/>
                <w:b/>
                <w:bCs/>
                <w:color w:val="auto"/>
                <w:sz w:val="24"/>
                <w:szCs w:val="24"/>
                <w:vertAlign w:val="baseline"/>
                <w:lang w:eastAsia="zh-CN"/>
              </w:rPr>
              <w:t>行业类别</w:t>
            </w:r>
          </w:p>
        </w:tc>
        <w:tc>
          <w:tcPr>
            <w:tcW w:w="2799"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4"/>
                <w:szCs w:val="24"/>
                <w:vertAlign w:val="baseline"/>
                <w:lang w:val="en-US"/>
              </w:rPr>
            </w:pPr>
            <w:r>
              <w:rPr>
                <w:rFonts w:hint="default" w:ascii="Times New Roman" w:hAnsi="Times New Roman" w:eastAsia="宋体" w:cs="Times New Roman"/>
                <w:color w:val="auto"/>
                <w:sz w:val="24"/>
                <w:szCs w:val="24"/>
                <w:lang w:val="en-US" w:eastAsia="zh-CN"/>
              </w:rPr>
              <w:t>C3360 金属表面处理及热处理加工</w:t>
            </w:r>
          </w:p>
        </w:tc>
        <w:tc>
          <w:tcPr>
            <w:tcW w:w="1664"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4"/>
                <w:szCs w:val="24"/>
                <w:vertAlign w:val="baseline"/>
                <w:lang w:eastAsia="zh-CN"/>
              </w:rPr>
            </w:pPr>
            <w:r>
              <w:rPr>
                <w:rFonts w:hint="default" w:ascii="Times New Roman" w:hAnsi="Times New Roman" w:eastAsia="宋体" w:cs="Times New Roman"/>
                <w:b/>
                <w:bCs/>
                <w:color w:val="auto"/>
                <w:sz w:val="24"/>
                <w:szCs w:val="24"/>
                <w:vertAlign w:val="baseline"/>
                <w:lang w:eastAsia="zh-CN"/>
              </w:rPr>
              <w:t>建设项目</w:t>
            </w:r>
          </w:p>
          <w:p>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4"/>
                <w:szCs w:val="24"/>
                <w:vertAlign w:val="baseline"/>
                <w:lang w:eastAsia="zh-CN"/>
              </w:rPr>
            </w:pPr>
            <w:r>
              <w:rPr>
                <w:rFonts w:hint="default" w:ascii="Times New Roman" w:hAnsi="Times New Roman" w:eastAsia="宋体" w:cs="Times New Roman"/>
                <w:b/>
                <w:bCs/>
                <w:color w:val="auto"/>
                <w:sz w:val="24"/>
                <w:szCs w:val="24"/>
                <w:vertAlign w:val="baseline"/>
                <w:lang w:eastAsia="zh-CN"/>
              </w:rPr>
              <w:t>行业类别</w:t>
            </w:r>
          </w:p>
        </w:tc>
        <w:tc>
          <w:tcPr>
            <w:tcW w:w="3370"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4"/>
                <w:szCs w:val="24"/>
                <w:vertAlign w:val="baseline"/>
                <w:lang w:val="en-US" w:eastAsia="zh-CN"/>
              </w:rPr>
            </w:pPr>
            <w:r>
              <w:rPr>
                <w:rFonts w:hint="default" w:ascii="Times New Roman" w:hAnsi="Times New Roman" w:eastAsia="宋体" w:cs="Times New Roman"/>
                <w:color w:val="auto"/>
                <w:sz w:val="24"/>
                <w:szCs w:val="24"/>
                <w:lang w:val="en-US" w:eastAsia="zh-CN"/>
              </w:rPr>
              <w:t>三</w:t>
            </w:r>
            <w:r>
              <w:rPr>
                <w:rFonts w:hint="default" w:ascii="Times New Roman" w:hAnsi="Times New Roman" w:eastAsia="宋体" w:cs="Times New Roman"/>
                <w:color w:val="auto"/>
                <w:sz w:val="24"/>
                <w:szCs w:val="24"/>
              </w:rPr>
              <w:t>十、</w:t>
            </w:r>
            <w:r>
              <w:rPr>
                <w:rFonts w:hint="default" w:ascii="Times New Roman" w:hAnsi="Times New Roman" w:eastAsia="宋体" w:cs="Times New Roman"/>
                <w:color w:val="auto"/>
                <w:sz w:val="24"/>
                <w:szCs w:val="24"/>
                <w:lang w:val="en-US" w:eastAsia="zh-CN"/>
              </w:rPr>
              <w:t>金属制品业--67、金属表面处理及热处理加工--其他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63"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4"/>
                <w:szCs w:val="24"/>
                <w:vertAlign w:val="baseline"/>
                <w:lang w:eastAsia="zh-CN"/>
              </w:rPr>
            </w:pPr>
            <w:r>
              <w:rPr>
                <w:rFonts w:hint="default" w:ascii="Times New Roman" w:hAnsi="Times New Roman" w:eastAsia="宋体" w:cs="Times New Roman"/>
                <w:b/>
                <w:bCs/>
                <w:color w:val="auto"/>
                <w:sz w:val="24"/>
                <w:szCs w:val="24"/>
                <w:vertAlign w:val="baseline"/>
                <w:lang w:eastAsia="zh-CN"/>
              </w:rPr>
              <w:t>建设性质</w:t>
            </w:r>
          </w:p>
        </w:tc>
        <w:tc>
          <w:tcPr>
            <w:tcW w:w="2799"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0" w:firstLineChars="0"/>
              <w:jc w:val="left"/>
              <w:textAlignment w:val="auto"/>
              <w:rPr>
                <w:rFonts w:hint="default" w:ascii="Times New Roman" w:hAnsi="Times New Roman" w:eastAsia="宋体" w:cs="Times New Roman"/>
                <w:b w:val="0"/>
                <w:bCs w:val="0"/>
                <w:color w:val="auto"/>
                <w:sz w:val="24"/>
                <w:szCs w:val="24"/>
                <w:vertAlign w:val="baseline"/>
                <w:lang w:eastAsia="zh-CN"/>
              </w:rPr>
            </w:pPr>
            <w:r>
              <w:rPr>
                <w:rFonts w:hint="default" w:ascii="Times New Roman" w:hAnsi="Times New Roman" w:eastAsia="宋体" w:cs="Times New Roman"/>
                <w:b/>
                <w:color w:val="auto"/>
                <w:sz w:val="24"/>
                <w:szCs w:val="24"/>
              </w:rPr>
              <w:fldChar w:fldCharType="begin"/>
            </w:r>
            <w:r>
              <w:rPr>
                <w:rFonts w:hint="default" w:ascii="Times New Roman" w:hAnsi="Times New Roman" w:eastAsia="宋体" w:cs="Times New Roman"/>
                <w:b/>
                <w:color w:val="auto"/>
                <w:sz w:val="24"/>
                <w:szCs w:val="24"/>
              </w:rPr>
              <w:instrText xml:space="preserve"> eq \o\ac(</w:instrText>
            </w:r>
            <w:r>
              <w:rPr>
                <w:rFonts w:hint="default" w:ascii="Times New Roman" w:hAnsi="Times New Roman" w:eastAsia="宋体" w:cs="Times New Roman"/>
                <w:b/>
                <w:color w:val="auto"/>
                <w:position w:val="-4"/>
                <w:sz w:val="24"/>
                <w:szCs w:val="24"/>
              </w:rPr>
              <w:instrText xml:space="preserve">□</w:instrText>
            </w:r>
            <w:r>
              <w:rPr>
                <w:rFonts w:hint="default" w:ascii="Times New Roman" w:hAnsi="Times New Roman" w:eastAsia="宋体" w:cs="Times New Roman"/>
                <w:b/>
                <w:color w:val="auto"/>
                <w:position w:val="-4"/>
                <w:sz w:val="24"/>
                <w:szCs w:val="24"/>
                <w:lang w:eastAsia="zh-CN"/>
              </w:rPr>
              <w:instrText xml:space="preserve">,</w:instrText>
            </w:r>
            <w:r>
              <w:rPr>
                <w:rFonts w:hint="default" w:ascii="Times New Roman" w:hAnsi="Times New Roman" w:eastAsia="宋体" w:cs="Times New Roman"/>
                <w:b/>
                <w:color w:val="auto"/>
                <w:position w:val="0"/>
                <w:sz w:val="24"/>
                <w:szCs w:val="24"/>
                <w:lang w:eastAsia="zh-CN"/>
              </w:rPr>
              <w:instrText xml:space="preserve">√</w:instrText>
            </w:r>
            <w:r>
              <w:rPr>
                <w:rFonts w:hint="default" w:ascii="Times New Roman" w:hAnsi="Times New Roman" w:eastAsia="宋体" w:cs="Times New Roman"/>
                <w:b/>
                <w:color w:val="auto"/>
                <w:position w:val="0"/>
                <w:sz w:val="24"/>
                <w:szCs w:val="24"/>
              </w:rPr>
              <w:instrText xml:space="preserve">)</w:instrText>
            </w:r>
            <w:r>
              <w:rPr>
                <w:rFonts w:hint="default" w:ascii="Times New Roman" w:hAnsi="Times New Roman" w:eastAsia="宋体" w:cs="Times New Roman"/>
                <w:b/>
                <w:color w:val="auto"/>
                <w:sz w:val="24"/>
                <w:szCs w:val="24"/>
              </w:rPr>
              <w:fldChar w:fldCharType="end"/>
            </w:r>
            <w:r>
              <w:rPr>
                <w:rFonts w:hint="default" w:ascii="Times New Roman" w:hAnsi="Times New Roman" w:eastAsia="宋体" w:cs="Times New Roman"/>
                <w:b w:val="0"/>
                <w:bCs w:val="0"/>
                <w:color w:val="auto"/>
                <w:sz w:val="24"/>
                <w:szCs w:val="24"/>
                <w:vertAlign w:val="baseline"/>
                <w:lang w:eastAsia="zh-CN"/>
              </w:rPr>
              <w:t>新建（迁建）</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0" w:firstLineChars="0"/>
              <w:jc w:val="left"/>
              <w:textAlignment w:val="auto"/>
              <w:rPr>
                <w:rFonts w:hint="default" w:ascii="Times New Roman" w:hAnsi="Times New Roman" w:eastAsia="宋体" w:cs="Times New Roman"/>
                <w:b w:val="0"/>
                <w:bCs w:val="0"/>
                <w:color w:val="auto"/>
                <w:sz w:val="24"/>
                <w:szCs w:val="24"/>
                <w:vertAlign w:val="baseline"/>
                <w:lang w:eastAsia="zh-CN"/>
              </w:rPr>
            </w:pPr>
            <w:r>
              <w:rPr>
                <w:rFonts w:hint="default" w:ascii="Times New Roman" w:hAnsi="Times New Roman" w:eastAsia="宋体" w:cs="Times New Roman"/>
                <w:b/>
                <w:color w:val="auto"/>
                <w:sz w:val="24"/>
                <w:szCs w:val="24"/>
              </w:rPr>
              <w:fldChar w:fldCharType="begin"/>
            </w:r>
            <w:r>
              <w:rPr>
                <w:rFonts w:hint="default" w:ascii="Times New Roman" w:hAnsi="Times New Roman" w:eastAsia="宋体" w:cs="Times New Roman"/>
                <w:b/>
                <w:color w:val="auto"/>
                <w:sz w:val="24"/>
                <w:szCs w:val="24"/>
              </w:rPr>
              <w:instrText xml:space="preserve"> eq \o\ac(</w:instrText>
            </w:r>
            <w:r>
              <w:rPr>
                <w:rFonts w:hint="default" w:ascii="Times New Roman" w:hAnsi="Times New Roman" w:eastAsia="宋体" w:cs="Times New Roman"/>
                <w:b/>
                <w:color w:val="auto"/>
                <w:position w:val="-4"/>
                <w:sz w:val="24"/>
                <w:szCs w:val="24"/>
              </w:rPr>
              <w:instrText xml:space="preserve">□</w:instrText>
            </w:r>
            <w:r>
              <w:rPr>
                <w:rFonts w:hint="default" w:ascii="Times New Roman" w:hAnsi="Times New Roman" w:eastAsia="宋体" w:cs="Times New Roman"/>
                <w:b/>
                <w:color w:val="auto"/>
                <w:position w:val="0"/>
                <w:sz w:val="24"/>
                <w:szCs w:val="24"/>
              </w:rPr>
              <w:instrText xml:space="preserve">)</w:instrText>
            </w:r>
            <w:r>
              <w:rPr>
                <w:rFonts w:hint="default" w:ascii="Times New Roman" w:hAnsi="Times New Roman" w:eastAsia="宋体" w:cs="Times New Roman"/>
                <w:b/>
                <w:color w:val="auto"/>
                <w:sz w:val="24"/>
                <w:szCs w:val="24"/>
              </w:rPr>
              <w:fldChar w:fldCharType="end"/>
            </w:r>
            <w:r>
              <w:rPr>
                <w:rFonts w:hint="default" w:ascii="Times New Roman" w:hAnsi="Times New Roman" w:eastAsia="宋体" w:cs="Times New Roman"/>
                <w:b w:val="0"/>
                <w:bCs w:val="0"/>
                <w:color w:val="auto"/>
                <w:sz w:val="24"/>
                <w:szCs w:val="24"/>
                <w:vertAlign w:val="baseline"/>
                <w:lang w:eastAsia="zh-CN"/>
              </w:rPr>
              <w:t>改建</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0" w:firstLineChars="0"/>
              <w:jc w:val="left"/>
              <w:textAlignment w:val="auto"/>
              <w:rPr>
                <w:rFonts w:hint="default" w:ascii="Times New Roman" w:hAnsi="Times New Roman" w:eastAsia="宋体" w:cs="Times New Roman"/>
                <w:b w:val="0"/>
                <w:bCs w:val="0"/>
                <w:color w:val="auto"/>
                <w:sz w:val="24"/>
                <w:szCs w:val="24"/>
                <w:vertAlign w:val="baseline"/>
                <w:lang w:eastAsia="zh-CN"/>
              </w:rPr>
            </w:pPr>
            <w:r>
              <w:rPr>
                <w:rFonts w:hint="default" w:ascii="Times New Roman" w:hAnsi="Times New Roman" w:eastAsia="宋体" w:cs="Times New Roman"/>
                <w:b/>
                <w:color w:val="auto"/>
                <w:sz w:val="24"/>
                <w:szCs w:val="24"/>
              </w:rPr>
              <w:fldChar w:fldCharType="begin"/>
            </w:r>
            <w:r>
              <w:rPr>
                <w:rFonts w:hint="default" w:ascii="Times New Roman" w:hAnsi="Times New Roman" w:eastAsia="宋体" w:cs="Times New Roman"/>
                <w:b/>
                <w:color w:val="auto"/>
                <w:sz w:val="24"/>
                <w:szCs w:val="24"/>
              </w:rPr>
              <w:instrText xml:space="preserve"> eq \o\ac(</w:instrText>
            </w:r>
            <w:r>
              <w:rPr>
                <w:rFonts w:hint="default" w:ascii="Times New Roman" w:hAnsi="Times New Roman" w:eastAsia="宋体" w:cs="Times New Roman"/>
                <w:b/>
                <w:color w:val="auto"/>
                <w:position w:val="-4"/>
                <w:sz w:val="24"/>
                <w:szCs w:val="24"/>
              </w:rPr>
              <w:instrText xml:space="preserve">□</w:instrText>
            </w:r>
            <w:r>
              <w:rPr>
                <w:rFonts w:hint="default" w:ascii="Times New Roman" w:hAnsi="Times New Roman" w:eastAsia="宋体" w:cs="Times New Roman"/>
                <w:b/>
                <w:color w:val="auto"/>
                <w:position w:val="0"/>
                <w:sz w:val="24"/>
                <w:szCs w:val="24"/>
              </w:rPr>
              <w:instrText xml:space="preserve">)</w:instrText>
            </w:r>
            <w:r>
              <w:rPr>
                <w:rFonts w:hint="default" w:ascii="Times New Roman" w:hAnsi="Times New Roman" w:eastAsia="宋体" w:cs="Times New Roman"/>
                <w:b/>
                <w:color w:val="auto"/>
                <w:sz w:val="24"/>
                <w:szCs w:val="24"/>
              </w:rPr>
              <w:fldChar w:fldCharType="end"/>
            </w:r>
            <w:r>
              <w:rPr>
                <w:rFonts w:hint="default" w:ascii="Times New Roman" w:hAnsi="Times New Roman" w:eastAsia="宋体" w:cs="Times New Roman"/>
                <w:b w:val="0"/>
                <w:bCs w:val="0"/>
                <w:color w:val="auto"/>
                <w:sz w:val="24"/>
                <w:szCs w:val="24"/>
                <w:vertAlign w:val="baseline"/>
                <w:lang w:val="en-US" w:eastAsia="zh-CN"/>
              </w:rPr>
              <w:t>扩</w:t>
            </w:r>
            <w:r>
              <w:rPr>
                <w:rFonts w:hint="default" w:ascii="Times New Roman" w:hAnsi="Times New Roman" w:eastAsia="宋体" w:cs="Times New Roman"/>
                <w:b w:val="0"/>
                <w:bCs w:val="0"/>
                <w:color w:val="auto"/>
                <w:sz w:val="24"/>
                <w:szCs w:val="24"/>
                <w:vertAlign w:val="baseline"/>
                <w:lang w:eastAsia="zh-CN"/>
              </w:rPr>
              <w:t>建</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0" w:firstLineChars="0"/>
              <w:jc w:val="left"/>
              <w:textAlignment w:val="auto"/>
              <w:rPr>
                <w:rFonts w:hint="default" w:ascii="Times New Roman" w:hAnsi="Times New Roman" w:eastAsia="宋体" w:cs="Times New Roman"/>
                <w:b w:val="0"/>
                <w:bCs w:val="0"/>
                <w:color w:val="auto"/>
                <w:sz w:val="24"/>
                <w:szCs w:val="24"/>
                <w:vertAlign w:val="baseline"/>
                <w:lang w:eastAsia="zh-CN"/>
              </w:rPr>
            </w:pPr>
            <w:r>
              <w:rPr>
                <w:rFonts w:hint="default" w:ascii="Times New Roman" w:hAnsi="Times New Roman" w:eastAsia="宋体" w:cs="Times New Roman"/>
                <w:b/>
                <w:color w:val="auto"/>
                <w:sz w:val="24"/>
                <w:szCs w:val="24"/>
              </w:rPr>
              <w:fldChar w:fldCharType="begin"/>
            </w:r>
            <w:r>
              <w:rPr>
                <w:rFonts w:hint="default" w:ascii="Times New Roman" w:hAnsi="Times New Roman" w:eastAsia="宋体" w:cs="Times New Roman"/>
                <w:b/>
                <w:color w:val="auto"/>
                <w:sz w:val="24"/>
                <w:szCs w:val="24"/>
              </w:rPr>
              <w:instrText xml:space="preserve"> eq \o\ac(</w:instrText>
            </w:r>
            <w:r>
              <w:rPr>
                <w:rFonts w:hint="default" w:ascii="Times New Roman" w:hAnsi="Times New Roman" w:eastAsia="宋体" w:cs="Times New Roman"/>
                <w:b/>
                <w:color w:val="auto"/>
                <w:position w:val="-4"/>
                <w:sz w:val="24"/>
                <w:szCs w:val="24"/>
              </w:rPr>
              <w:instrText xml:space="preserve">□</w:instrText>
            </w:r>
            <w:r>
              <w:rPr>
                <w:rFonts w:hint="default" w:ascii="Times New Roman" w:hAnsi="Times New Roman" w:eastAsia="宋体" w:cs="Times New Roman"/>
                <w:b/>
                <w:color w:val="auto"/>
                <w:position w:val="0"/>
                <w:sz w:val="24"/>
                <w:szCs w:val="24"/>
              </w:rPr>
              <w:instrText xml:space="preserve">)</w:instrText>
            </w:r>
            <w:r>
              <w:rPr>
                <w:rFonts w:hint="default" w:ascii="Times New Roman" w:hAnsi="Times New Roman" w:eastAsia="宋体" w:cs="Times New Roman"/>
                <w:b/>
                <w:color w:val="auto"/>
                <w:sz w:val="24"/>
                <w:szCs w:val="24"/>
              </w:rPr>
              <w:fldChar w:fldCharType="end"/>
            </w:r>
            <w:r>
              <w:rPr>
                <w:rFonts w:hint="default" w:ascii="Times New Roman" w:hAnsi="Times New Roman" w:eastAsia="宋体" w:cs="Times New Roman"/>
                <w:b w:val="0"/>
                <w:bCs w:val="0"/>
                <w:color w:val="auto"/>
                <w:sz w:val="24"/>
                <w:szCs w:val="24"/>
                <w:vertAlign w:val="baseline"/>
                <w:lang w:eastAsia="zh-CN"/>
              </w:rPr>
              <w:t>技术改造</w:t>
            </w:r>
          </w:p>
        </w:tc>
        <w:tc>
          <w:tcPr>
            <w:tcW w:w="1664"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b/>
                <w:bCs/>
                <w:color w:val="auto"/>
                <w:sz w:val="24"/>
                <w:szCs w:val="24"/>
                <w:vertAlign w:val="baseline"/>
                <w:lang w:eastAsia="zh-CN"/>
              </w:rPr>
            </w:pPr>
            <w:r>
              <w:rPr>
                <w:rFonts w:hint="default" w:ascii="Times New Roman" w:hAnsi="Times New Roman" w:eastAsia="宋体" w:cs="Times New Roman"/>
                <w:b/>
                <w:bCs/>
                <w:color w:val="auto"/>
                <w:sz w:val="24"/>
                <w:szCs w:val="24"/>
                <w:vertAlign w:val="baseline"/>
                <w:lang w:eastAsia="zh-CN"/>
              </w:rPr>
              <w:t>建设项目</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b w:val="0"/>
                <w:bCs w:val="0"/>
                <w:color w:val="auto"/>
                <w:sz w:val="24"/>
                <w:szCs w:val="24"/>
                <w:vertAlign w:val="baseline"/>
                <w:lang w:eastAsia="zh-CN"/>
              </w:rPr>
            </w:pPr>
            <w:r>
              <w:rPr>
                <w:rFonts w:hint="default" w:ascii="Times New Roman" w:hAnsi="Times New Roman" w:eastAsia="宋体" w:cs="Times New Roman"/>
                <w:b/>
                <w:bCs/>
                <w:color w:val="auto"/>
                <w:sz w:val="24"/>
                <w:szCs w:val="24"/>
                <w:vertAlign w:val="baseline"/>
                <w:lang w:eastAsia="zh-CN"/>
              </w:rPr>
              <w:t>申报情形</w:t>
            </w:r>
          </w:p>
        </w:tc>
        <w:tc>
          <w:tcPr>
            <w:tcW w:w="3370"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0" w:firstLineChars="0"/>
              <w:jc w:val="left"/>
              <w:textAlignment w:val="auto"/>
              <w:rPr>
                <w:rFonts w:hint="default" w:ascii="Times New Roman" w:hAnsi="Times New Roman" w:eastAsia="宋体" w:cs="Times New Roman"/>
                <w:b w:val="0"/>
                <w:bCs w:val="0"/>
                <w:color w:val="auto"/>
                <w:sz w:val="24"/>
                <w:szCs w:val="24"/>
                <w:vertAlign w:val="baseline"/>
                <w:lang w:eastAsia="zh-CN"/>
              </w:rPr>
            </w:pPr>
            <w:r>
              <w:rPr>
                <w:rFonts w:hint="default" w:ascii="Times New Roman" w:hAnsi="Times New Roman" w:eastAsia="宋体" w:cs="Times New Roman"/>
                <w:b/>
                <w:color w:val="auto"/>
                <w:sz w:val="24"/>
                <w:szCs w:val="24"/>
              </w:rPr>
              <w:fldChar w:fldCharType="begin"/>
            </w:r>
            <w:r>
              <w:rPr>
                <w:rFonts w:hint="default" w:ascii="Times New Roman" w:hAnsi="Times New Roman" w:eastAsia="宋体" w:cs="Times New Roman"/>
                <w:b/>
                <w:color w:val="auto"/>
                <w:sz w:val="24"/>
                <w:szCs w:val="24"/>
              </w:rPr>
              <w:instrText xml:space="preserve"> eq \o\ac(</w:instrText>
            </w:r>
            <w:r>
              <w:rPr>
                <w:rFonts w:hint="default" w:ascii="Times New Roman" w:hAnsi="Times New Roman" w:eastAsia="宋体" w:cs="Times New Roman"/>
                <w:b/>
                <w:color w:val="auto"/>
                <w:position w:val="-4"/>
                <w:sz w:val="24"/>
                <w:szCs w:val="24"/>
              </w:rPr>
              <w:instrText xml:space="preserve">□</w:instrText>
            </w:r>
            <w:r>
              <w:rPr>
                <w:rFonts w:hint="default" w:ascii="Times New Roman" w:hAnsi="Times New Roman" w:eastAsia="宋体" w:cs="Times New Roman"/>
                <w:b/>
                <w:color w:val="auto"/>
                <w:position w:val="-4"/>
                <w:sz w:val="24"/>
                <w:szCs w:val="24"/>
                <w:lang w:eastAsia="zh-CN"/>
              </w:rPr>
              <w:instrText xml:space="preserve">,</w:instrText>
            </w:r>
            <w:r>
              <w:rPr>
                <w:rFonts w:hint="default" w:ascii="Times New Roman" w:hAnsi="Times New Roman" w:eastAsia="宋体" w:cs="Times New Roman"/>
                <w:b/>
                <w:color w:val="auto"/>
                <w:position w:val="0"/>
                <w:sz w:val="24"/>
                <w:szCs w:val="24"/>
                <w:lang w:eastAsia="zh-CN"/>
              </w:rPr>
              <w:instrText xml:space="preserve">√</w:instrText>
            </w:r>
            <w:r>
              <w:rPr>
                <w:rFonts w:hint="default" w:ascii="Times New Roman" w:hAnsi="Times New Roman" w:eastAsia="宋体" w:cs="Times New Roman"/>
                <w:b/>
                <w:color w:val="auto"/>
                <w:position w:val="0"/>
                <w:sz w:val="24"/>
                <w:szCs w:val="24"/>
              </w:rPr>
              <w:instrText xml:space="preserve">)</w:instrText>
            </w:r>
            <w:r>
              <w:rPr>
                <w:rFonts w:hint="default" w:ascii="Times New Roman" w:hAnsi="Times New Roman" w:eastAsia="宋体" w:cs="Times New Roman"/>
                <w:b/>
                <w:color w:val="auto"/>
                <w:sz w:val="24"/>
                <w:szCs w:val="24"/>
              </w:rPr>
              <w:fldChar w:fldCharType="end"/>
            </w:r>
            <w:r>
              <w:rPr>
                <w:rFonts w:hint="default" w:ascii="Times New Roman" w:hAnsi="Times New Roman" w:eastAsia="宋体" w:cs="Times New Roman"/>
                <w:b w:val="0"/>
                <w:bCs w:val="0"/>
                <w:color w:val="auto"/>
                <w:sz w:val="24"/>
                <w:szCs w:val="24"/>
                <w:vertAlign w:val="baseline"/>
                <w:lang w:eastAsia="zh-CN"/>
              </w:rPr>
              <w:t>首次申报项目</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0" w:firstLineChars="0"/>
              <w:jc w:val="left"/>
              <w:textAlignment w:val="auto"/>
              <w:rPr>
                <w:rFonts w:hint="default" w:ascii="Times New Roman" w:hAnsi="Times New Roman" w:eastAsia="宋体" w:cs="Times New Roman"/>
                <w:b w:val="0"/>
                <w:bCs w:val="0"/>
                <w:color w:val="auto"/>
                <w:sz w:val="24"/>
                <w:szCs w:val="24"/>
                <w:vertAlign w:val="baseline"/>
                <w:lang w:eastAsia="zh-CN"/>
              </w:rPr>
            </w:pPr>
            <w:r>
              <w:rPr>
                <w:rFonts w:hint="default" w:ascii="Times New Roman" w:hAnsi="Times New Roman" w:eastAsia="宋体" w:cs="Times New Roman"/>
                <w:b/>
                <w:color w:val="auto"/>
                <w:sz w:val="24"/>
                <w:szCs w:val="24"/>
              </w:rPr>
              <w:fldChar w:fldCharType="begin"/>
            </w:r>
            <w:r>
              <w:rPr>
                <w:rFonts w:hint="default" w:ascii="Times New Roman" w:hAnsi="Times New Roman" w:eastAsia="宋体" w:cs="Times New Roman"/>
                <w:b/>
                <w:color w:val="auto"/>
                <w:sz w:val="24"/>
                <w:szCs w:val="24"/>
              </w:rPr>
              <w:instrText xml:space="preserve"> eq \o\ac(</w:instrText>
            </w:r>
            <w:r>
              <w:rPr>
                <w:rFonts w:hint="default" w:ascii="Times New Roman" w:hAnsi="Times New Roman" w:eastAsia="宋体" w:cs="Times New Roman"/>
                <w:b/>
                <w:color w:val="auto"/>
                <w:position w:val="-4"/>
                <w:sz w:val="24"/>
                <w:szCs w:val="24"/>
              </w:rPr>
              <w:instrText xml:space="preserve">□</w:instrText>
            </w:r>
            <w:r>
              <w:rPr>
                <w:rFonts w:hint="default" w:ascii="Times New Roman" w:hAnsi="Times New Roman" w:eastAsia="宋体" w:cs="Times New Roman"/>
                <w:b/>
                <w:color w:val="auto"/>
                <w:position w:val="0"/>
                <w:sz w:val="24"/>
                <w:szCs w:val="24"/>
              </w:rPr>
              <w:instrText xml:space="preserve">)</w:instrText>
            </w:r>
            <w:r>
              <w:rPr>
                <w:rFonts w:hint="default" w:ascii="Times New Roman" w:hAnsi="Times New Roman" w:eastAsia="宋体" w:cs="Times New Roman"/>
                <w:b/>
                <w:color w:val="auto"/>
                <w:sz w:val="24"/>
                <w:szCs w:val="24"/>
              </w:rPr>
              <w:fldChar w:fldCharType="end"/>
            </w:r>
            <w:r>
              <w:rPr>
                <w:rFonts w:hint="default" w:ascii="Times New Roman" w:hAnsi="Times New Roman" w:eastAsia="宋体" w:cs="Times New Roman"/>
                <w:b w:val="0"/>
                <w:bCs w:val="0"/>
                <w:color w:val="auto"/>
                <w:sz w:val="24"/>
                <w:szCs w:val="24"/>
                <w:vertAlign w:val="baseline"/>
                <w:lang w:eastAsia="zh-CN"/>
              </w:rPr>
              <w:t>不予批准后再次申报项目</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0" w:firstLineChars="0"/>
              <w:jc w:val="left"/>
              <w:textAlignment w:val="auto"/>
              <w:rPr>
                <w:rFonts w:hint="default" w:ascii="Times New Roman" w:hAnsi="Times New Roman" w:eastAsia="宋体" w:cs="Times New Roman"/>
                <w:b w:val="0"/>
                <w:bCs w:val="0"/>
                <w:color w:val="auto"/>
                <w:sz w:val="24"/>
                <w:szCs w:val="24"/>
                <w:vertAlign w:val="baseline"/>
                <w:lang w:eastAsia="zh-CN"/>
              </w:rPr>
            </w:pPr>
            <w:r>
              <w:rPr>
                <w:rFonts w:hint="default" w:ascii="Times New Roman" w:hAnsi="Times New Roman" w:eastAsia="宋体" w:cs="Times New Roman"/>
                <w:b/>
                <w:color w:val="auto"/>
                <w:sz w:val="24"/>
                <w:szCs w:val="24"/>
              </w:rPr>
              <w:fldChar w:fldCharType="begin"/>
            </w:r>
            <w:r>
              <w:rPr>
                <w:rFonts w:hint="default" w:ascii="Times New Roman" w:hAnsi="Times New Roman" w:eastAsia="宋体" w:cs="Times New Roman"/>
                <w:b/>
                <w:color w:val="auto"/>
                <w:sz w:val="24"/>
                <w:szCs w:val="24"/>
              </w:rPr>
              <w:instrText xml:space="preserve"> eq \o\ac(</w:instrText>
            </w:r>
            <w:r>
              <w:rPr>
                <w:rFonts w:hint="default" w:ascii="Times New Roman" w:hAnsi="Times New Roman" w:eastAsia="宋体" w:cs="Times New Roman"/>
                <w:b/>
                <w:color w:val="auto"/>
                <w:position w:val="-4"/>
                <w:sz w:val="24"/>
                <w:szCs w:val="24"/>
              </w:rPr>
              <w:instrText xml:space="preserve">□</w:instrText>
            </w:r>
            <w:r>
              <w:rPr>
                <w:rFonts w:hint="default" w:ascii="Times New Roman" w:hAnsi="Times New Roman" w:eastAsia="宋体" w:cs="Times New Roman"/>
                <w:b/>
                <w:color w:val="auto"/>
                <w:position w:val="0"/>
                <w:sz w:val="24"/>
                <w:szCs w:val="24"/>
              </w:rPr>
              <w:instrText xml:space="preserve">)</w:instrText>
            </w:r>
            <w:r>
              <w:rPr>
                <w:rFonts w:hint="default" w:ascii="Times New Roman" w:hAnsi="Times New Roman" w:eastAsia="宋体" w:cs="Times New Roman"/>
                <w:b/>
                <w:color w:val="auto"/>
                <w:sz w:val="24"/>
                <w:szCs w:val="24"/>
              </w:rPr>
              <w:fldChar w:fldCharType="end"/>
            </w:r>
            <w:r>
              <w:rPr>
                <w:rFonts w:hint="default" w:ascii="Times New Roman" w:hAnsi="Times New Roman" w:eastAsia="宋体" w:cs="Times New Roman"/>
                <w:b w:val="0"/>
                <w:bCs w:val="0"/>
                <w:color w:val="auto"/>
                <w:sz w:val="24"/>
                <w:szCs w:val="24"/>
                <w:vertAlign w:val="baseline"/>
                <w:lang w:eastAsia="zh-CN"/>
              </w:rPr>
              <w:t>超五年重新审核项目</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0" w:firstLineChars="0"/>
              <w:jc w:val="left"/>
              <w:textAlignment w:val="auto"/>
              <w:rPr>
                <w:rFonts w:hint="default" w:ascii="Times New Roman" w:hAnsi="Times New Roman" w:eastAsia="宋体" w:cs="Times New Roman"/>
                <w:b w:val="0"/>
                <w:bCs w:val="0"/>
                <w:color w:val="auto"/>
                <w:sz w:val="24"/>
                <w:szCs w:val="24"/>
                <w:vertAlign w:val="baseline"/>
                <w:lang w:eastAsia="zh-CN"/>
              </w:rPr>
            </w:pPr>
            <w:r>
              <w:rPr>
                <w:rFonts w:hint="default" w:ascii="Times New Roman" w:hAnsi="Times New Roman" w:eastAsia="宋体" w:cs="Times New Roman"/>
                <w:b/>
                <w:color w:val="auto"/>
                <w:sz w:val="24"/>
                <w:szCs w:val="24"/>
              </w:rPr>
              <w:fldChar w:fldCharType="begin"/>
            </w:r>
            <w:r>
              <w:rPr>
                <w:rFonts w:hint="default" w:ascii="Times New Roman" w:hAnsi="Times New Roman" w:eastAsia="宋体" w:cs="Times New Roman"/>
                <w:b/>
                <w:color w:val="auto"/>
                <w:sz w:val="24"/>
                <w:szCs w:val="24"/>
              </w:rPr>
              <w:instrText xml:space="preserve"> eq \o\ac(</w:instrText>
            </w:r>
            <w:r>
              <w:rPr>
                <w:rFonts w:hint="default" w:ascii="Times New Roman" w:hAnsi="Times New Roman" w:eastAsia="宋体" w:cs="Times New Roman"/>
                <w:b/>
                <w:color w:val="auto"/>
                <w:position w:val="-4"/>
                <w:sz w:val="24"/>
                <w:szCs w:val="24"/>
              </w:rPr>
              <w:instrText xml:space="preserve">□</w:instrText>
            </w:r>
            <w:r>
              <w:rPr>
                <w:rFonts w:hint="default" w:ascii="Times New Roman" w:hAnsi="Times New Roman" w:eastAsia="宋体" w:cs="Times New Roman"/>
                <w:b/>
                <w:color w:val="auto"/>
                <w:position w:val="0"/>
                <w:sz w:val="24"/>
                <w:szCs w:val="24"/>
              </w:rPr>
              <w:instrText xml:space="preserve">)</w:instrText>
            </w:r>
            <w:r>
              <w:rPr>
                <w:rFonts w:hint="default" w:ascii="Times New Roman" w:hAnsi="Times New Roman" w:eastAsia="宋体" w:cs="Times New Roman"/>
                <w:b/>
                <w:color w:val="auto"/>
                <w:sz w:val="24"/>
                <w:szCs w:val="24"/>
              </w:rPr>
              <w:fldChar w:fldCharType="end"/>
            </w:r>
            <w:r>
              <w:rPr>
                <w:rFonts w:hint="default" w:ascii="Times New Roman" w:hAnsi="Times New Roman" w:eastAsia="宋体" w:cs="Times New Roman"/>
                <w:b w:val="0"/>
                <w:bCs w:val="0"/>
                <w:color w:val="auto"/>
                <w:sz w:val="24"/>
                <w:szCs w:val="24"/>
                <w:vertAlign w:val="baseline"/>
                <w:lang w:eastAsia="zh-CN"/>
              </w:rPr>
              <w:t>重大变动重新报批项目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63"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4"/>
                <w:szCs w:val="24"/>
                <w:vertAlign w:val="baseline"/>
                <w:lang w:val="en-US" w:eastAsia="zh-CN"/>
              </w:rPr>
            </w:pPr>
            <w:r>
              <w:rPr>
                <w:rFonts w:hint="default" w:ascii="Times New Roman" w:hAnsi="Times New Roman" w:eastAsia="宋体" w:cs="Times New Roman"/>
                <w:b/>
                <w:bCs/>
                <w:color w:val="auto"/>
                <w:sz w:val="24"/>
                <w:szCs w:val="24"/>
                <w:vertAlign w:val="baseline"/>
                <w:lang w:val="en-US" w:eastAsia="zh-CN"/>
              </w:rPr>
              <w:t>项目审批（核准/备案）部门（选填）</w:t>
            </w:r>
          </w:p>
        </w:tc>
        <w:tc>
          <w:tcPr>
            <w:tcW w:w="2799"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4"/>
                <w:szCs w:val="24"/>
                <w:vertAlign w:val="baseline"/>
                <w:lang w:eastAsia="zh-CN"/>
              </w:rPr>
            </w:pPr>
            <w:r>
              <w:rPr>
                <w:rFonts w:hint="default" w:ascii="Times New Roman" w:hAnsi="Times New Roman" w:eastAsia="宋体" w:cs="Times New Roman"/>
                <w:b w:val="0"/>
                <w:bCs w:val="0"/>
                <w:color w:val="auto"/>
                <w:sz w:val="24"/>
                <w:szCs w:val="24"/>
                <w:vertAlign w:val="baseline"/>
                <w:lang w:eastAsia="zh-CN"/>
              </w:rPr>
              <w:t>无</w:t>
            </w:r>
          </w:p>
        </w:tc>
        <w:tc>
          <w:tcPr>
            <w:tcW w:w="1664"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4"/>
                <w:szCs w:val="24"/>
                <w:vertAlign w:val="baseline"/>
              </w:rPr>
            </w:pPr>
            <w:r>
              <w:rPr>
                <w:rFonts w:hint="default" w:ascii="Times New Roman" w:hAnsi="Times New Roman" w:eastAsia="宋体" w:cs="Times New Roman"/>
                <w:b/>
                <w:bCs/>
                <w:color w:val="auto"/>
                <w:sz w:val="24"/>
                <w:szCs w:val="24"/>
                <w:vertAlign w:val="baseline"/>
              </w:rPr>
              <w:t>项目审批（核准/备案）文号（选填）</w:t>
            </w:r>
          </w:p>
        </w:tc>
        <w:tc>
          <w:tcPr>
            <w:tcW w:w="3370"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4"/>
                <w:szCs w:val="24"/>
                <w:vertAlign w:val="baseline"/>
                <w:lang w:val="en-US" w:eastAsia="zh-CN"/>
              </w:rPr>
            </w:pPr>
            <w:r>
              <w:rPr>
                <w:rFonts w:hint="default" w:ascii="Times New Roman" w:hAnsi="Times New Roman" w:eastAsia="宋体" w:cs="Times New Roman"/>
                <w:b w:val="0"/>
                <w:bCs w:val="0"/>
                <w:color w:val="auto"/>
                <w:sz w:val="24"/>
                <w:szCs w:val="24"/>
                <w:vertAlign w:val="baseline"/>
                <w:lang w:eastAsia="zh-CN"/>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63"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FF0000"/>
                <w:sz w:val="24"/>
                <w:szCs w:val="24"/>
                <w:vertAlign w:val="baseline"/>
                <w:lang w:eastAsia="zh-CN"/>
              </w:rPr>
            </w:pPr>
            <w:r>
              <w:rPr>
                <w:rFonts w:hint="default" w:ascii="Times New Roman" w:hAnsi="Times New Roman" w:eastAsia="宋体" w:cs="Times New Roman"/>
                <w:b/>
                <w:bCs/>
                <w:color w:val="FF0000"/>
                <w:sz w:val="24"/>
                <w:szCs w:val="24"/>
                <w:vertAlign w:val="baseline"/>
                <w:lang w:eastAsia="zh-CN"/>
              </w:rPr>
              <w:t>总投资（万元）</w:t>
            </w:r>
          </w:p>
        </w:tc>
        <w:tc>
          <w:tcPr>
            <w:tcW w:w="2799"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FF0000"/>
                <w:sz w:val="24"/>
                <w:szCs w:val="24"/>
                <w:vertAlign w:val="baseline"/>
                <w:lang w:val="en-US" w:eastAsia="zh-CN"/>
              </w:rPr>
            </w:pPr>
            <w:r>
              <w:rPr>
                <w:rFonts w:hint="eastAsia" w:ascii="Times New Roman" w:hAnsi="Times New Roman" w:eastAsia="宋体" w:cs="Times New Roman"/>
                <w:b w:val="0"/>
                <w:bCs w:val="0"/>
                <w:color w:val="FF0000"/>
                <w:sz w:val="24"/>
                <w:szCs w:val="24"/>
                <w:vertAlign w:val="baseline"/>
                <w:lang w:val="en-US" w:eastAsia="zh-CN"/>
              </w:rPr>
              <w:t>65.00</w:t>
            </w:r>
          </w:p>
        </w:tc>
        <w:tc>
          <w:tcPr>
            <w:tcW w:w="1664"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FF0000"/>
                <w:sz w:val="24"/>
                <w:szCs w:val="24"/>
                <w:vertAlign w:val="baseline"/>
              </w:rPr>
            </w:pPr>
            <w:r>
              <w:rPr>
                <w:rFonts w:hint="default" w:ascii="Times New Roman" w:hAnsi="Times New Roman" w:eastAsia="宋体" w:cs="Times New Roman"/>
                <w:b/>
                <w:bCs/>
                <w:color w:val="FF0000"/>
                <w:sz w:val="24"/>
                <w:szCs w:val="24"/>
                <w:vertAlign w:val="baseline"/>
                <w:lang w:eastAsia="zh-CN"/>
              </w:rPr>
              <w:t>环保投资（万元）</w:t>
            </w:r>
          </w:p>
        </w:tc>
        <w:tc>
          <w:tcPr>
            <w:tcW w:w="3370"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FF0000"/>
                <w:sz w:val="24"/>
                <w:szCs w:val="24"/>
                <w:vertAlign w:val="baseline"/>
                <w:lang w:val="en-US" w:eastAsia="zh-CN"/>
              </w:rPr>
            </w:pPr>
            <w:r>
              <w:rPr>
                <w:rFonts w:hint="eastAsia" w:ascii="Times New Roman" w:hAnsi="Times New Roman" w:eastAsia="宋体" w:cs="Times New Roman"/>
                <w:b w:val="0"/>
                <w:bCs w:val="0"/>
                <w:color w:val="FF0000"/>
                <w:sz w:val="24"/>
                <w:szCs w:val="24"/>
                <w:vertAlign w:val="baseline"/>
                <w:lang w:val="en-US" w:eastAsia="zh-CN"/>
              </w:rPr>
              <w:t>10.20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63"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FF0000"/>
                <w:sz w:val="24"/>
                <w:szCs w:val="24"/>
                <w:vertAlign w:val="baseline"/>
                <w:lang w:eastAsia="zh-CN"/>
              </w:rPr>
            </w:pPr>
            <w:r>
              <w:rPr>
                <w:rFonts w:hint="default" w:ascii="Times New Roman" w:hAnsi="Times New Roman" w:eastAsia="宋体" w:cs="Times New Roman"/>
                <w:b/>
                <w:bCs/>
                <w:color w:val="FF0000"/>
                <w:sz w:val="24"/>
                <w:szCs w:val="24"/>
                <w:vertAlign w:val="baseline"/>
                <w:lang w:eastAsia="zh-CN"/>
              </w:rPr>
              <w:t>环保投资占比（</w:t>
            </w:r>
            <w:r>
              <w:rPr>
                <w:rFonts w:hint="default" w:ascii="Times New Roman" w:hAnsi="Times New Roman" w:eastAsia="宋体" w:cs="Times New Roman"/>
                <w:b/>
                <w:bCs/>
                <w:color w:val="FF0000"/>
                <w:sz w:val="24"/>
                <w:szCs w:val="24"/>
                <w:vertAlign w:val="baseline"/>
                <w:lang w:val="en-US" w:eastAsia="zh-CN"/>
              </w:rPr>
              <w:t>%</w:t>
            </w:r>
            <w:r>
              <w:rPr>
                <w:rFonts w:hint="default" w:ascii="Times New Roman" w:hAnsi="Times New Roman" w:eastAsia="宋体" w:cs="Times New Roman"/>
                <w:b/>
                <w:bCs/>
                <w:color w:val="FF0000"/>
                <w:sz w:val="24"/>
                <w:szCs w:val="24"/>
                <w:vertAlign w:val="baseline"/>
                <w:lang w:eastAsia="zh-CN"/>
              </w:rPr>
              <w:t>）</w:t>
            </w:r>
          </w:p>
        </w:tc>
        <w:tc>
          <w:tcPr>
            <w:tcW w:w="2799"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FF0000"/>
                <w:sz w:val="24"/>
                <w:szCs w:val="24"/>
                <w:vertAlign w:val="baseline"/>
                <w:lang w:val="en-US" w:eastAsia="zh-CN"/>
              </w:rPr>
            </w:pPr>
            <w:r>
              <w:rPr>
                <w:rFonts w:hint="eastAsia" w:ascii="Times New Roman" w:hAnsi="Times New Roman" w:eastAsia="宋体" w:cs="Times New Roman"/>
                <w:b w:val="0"/>
                <w:bCs w:val="0"/>
                <w:color w:val="FF0000"/>
                <w:sz w:val="24"/>
                <w:szCs w:val="24"/>
                <w:vertAlign w:val="baseline"/>
                <w:lang w:val="en-US" w:eastAsia="zh-CN"/>
              </w:rPr>
              <w:t>15.69</w:t>
            </w:r>
          </w:p>
        </w:tc>
        <w:tc>
          <w:tcPr>
            <w:tcW w:w="1664"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4"/>
                <w:szCs w:val="24"/>
                <w:vertAlign w:val="baseline"/>
                <w:lang w:eastAsia="zh-CN"/>
              </w:rPr>
            </w:pPr>
            <w:r>
              <w:rPr>
                <w:rFonts w:hint="default" w:ascii="Times New Roman" w:hAnsi="Times New Roman" w:eastAsia="宋体" w:cs="Times New Roman"/>
                <w:b/>
                <w:bCs/>
                <w:color w:val="auto"/>
                <w:sz w:val="24"/>
                <w:szCs w:val="24"/>
                <w:vertAlign w:val="baseline"/>
                <w:lang w:eastAsia="zh-CN"/>
              </w:rPr>
              <w:t>施工工期</w:t>
            </w:r>
          </w:p>
        </w:tc>
        <w:tc>
          <w:tcPr>
            <w:tcW w:w="3370"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4"/>
                <w:szCs w:val="24"/>
                <w:vertAlign w:val="baseline"/>
                <w:lang w:val="en-US" w:eastAsia="zh-CN"/>
              </w:rPr>
            </w:pPr>
            <w:r>
              <w:rPr>
                <w:rFonts w:hint="default" w:ascii="Times New Roman" w:hAnsi="Times New Roman" w:eastAsia="宋体" w:cs="Times New Roman"/>
                <w:b w:val="0"/>
                <w:bCs w:val="0"/>
                <w:color w:val="auto"/>
                <w:sz w:val="24"/>
                <w:szCs w:val="24"/>
                <w:vertAlign w:val="baseline"/>
                <w:lang w:val="en-US" w:eastAsia="zh-CN"/>
              </w:rPr>
              <w:t>2021年6月~2021年7月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63"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4"/>
                <w:szCs w:val="24"/>
                <w:vertAlign w:val="baseline"/>
                <w:lang w:eastAsia="zh-CN"/>
              </w:rPr>
            </w:pPr>
            <w:r>
              <w:rPr>
                <w:rFonts w:hint="default" w:ascii="Times New Roman" w:hAnsi="Times New Roman" w:eastAsia="宋体" w:cs="Times New Roman"/>
                <w:b/>
                <w:bCs/>
                <w:color w:val="auto"/>
                <w:sz w:val="24"/>
                <w:szCs w:val="24"/>
                <w:vertAlign w:val="baseline"/>
                <w:lang w:eastAsia="zh-CN"/>
              </w:rPr>
              <w:t>是否开工建设</w:t>
            </w:r>
          </w:p>
        </w:tc>
        <w:tc>
          <w:tcPr>
            <w:tcW w:w="2799"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jc w:val="left"/>
              <w:textAlignment w:val="auto"/>
              <w:rPr>
                <w:rFonts w:hint="default" w:ascii="Times New Roman" w:hAnsi="Times New Roman" w:eastAsia="宋体" w:cs="Times New Roman"/>
                <w:b w:val="0"/>
                <w:bCs w:val="0"/>
                <w:color w:val="auto"/>
                <w:sz w:val="24"/>
                <w:szCs w:val="24"/>
                <w:vertAlign w:val="baseline"/>
                <w:lang w:eastAsia="zh-CN"/>
              </w:rPr>
            </w:pPr>
            <w:r>
              <w:rPr>
                <w:rFonts w:hint="default" w:ascii="Times New Roman" w:hAnsi="Times New Roman" w:eastAsia="宋体" w:cs="Times New Roman"/>
                <w:b/>
                <w:color w:val="auto"/>
                <w:sz w:val="24"/>
                <w:szCs w:val="24"/>
              </w:rPr>
              <w:fldChar w:fldCharType="begin"/>
            </w:r>
            <w:r>
              <w:rPr>
                <w:rFonts w:hint="default" w:ascii="Times New Roman" w:hAnsi="Times New Roman" w:eastAsia="宋体" w:cs="Times New Roman"/>
                <w:b/>
                <w:color w:val="auto"/>
                <w:sz w:val="24"/>
                <w:szCs w:val="24"/>
              </w:rPr>
              <w:instrText xml:space="preserve"> eq \o\ac(</w:instrText>
            </w:r>
            <w:r>
              <w:rPr>
                <w:rFonts w:hint="default" w:ascii="Times New Roman" w:hAnsi="Times New Roman" w:eastAsia="宋体" w:cs="Times New Roman"/>
                <w:b/>
                <w:color w:val="auto"/>
                <w:position w:val="-4"/>
                <w:sz w:val="24"/>
                <w:szCs w:val="24"/>
              </w:rPr>
              <w:instrText xml:space="preserve">□</w:instrText>
            </w:r>
            <w:r>
              <w:rPr>
                <w:rFonts w:hint="eastAsia" w:ascii="Times New Roman" w:hAnsi="Times New Roman" w:eastAsia="宋体" w:cs="Times New Roman"/>
                <w:b/>
                <w:color w:val="auto"/>
                <w:position w:val="-4"/>
                <w:sz w:val="24"/>
                <w:szCs w:val="24"/>
                <w:lang w:eastAsia="zh-CN"/>
              </w:rPr>
              <w:instrText xml:space="preserve">,</w:instrText>
            </w:r>
            <w:r>
              <w:rPr>
                <w:rFonts w:hint="eastAsia" w:ascii="Times New Roman" w:hAnsi="Times New Roman" w:eastAsia="宋体" w:cs="Times New Roman"/>
                <w:b/>
                <w:color w:val="auto"/>
                <w:position w:val="-1"/>
                <w:sz w:val="16"/>
                <w:szCs w:val="24"/>
                <w:lang w:eastAsia="zh-CN"/>
              </w:rPr>
              <w:instrText xml:space="preserve">√</w:instrText>
            </w:r>
            <w:r>
              <w:rPr>
                <w:rFonts w:hint="default" w:ascii="Times New Roman" w:hAnsi="Times New Roman" w:eastAsia="宋体" w:cs="Times New Roman"/>
                <w:b/>
                <w:color w:val="auto"/>
                <w:position w:val="0"/>
                <w:sz w:val="24"/>
                <w:szCs w:val="24"/>
              </w:rPr>
              <w:instrText xml:space="preserve">)</w:instrText>
            </w:r>
            <w:r>
              <w:rPr>
                <w:rFonts w:hint="default" w:ascii="Times New Roman" w:hAnsi="Times New Roman" w:eastAsia="宋体" w:cs="Times New Roman"/>
                <w:b/>
                <w:color w:val="auto"/>
                <w:sz w:val="24"/>
                <w:szCs w:val="24"/>
              </w:rPr>
              <w:fldChar w:fldCharType="end"/>
            </w:r>
            <w:r>
              <w:rPr>
                <w:rFonts w:hint="default" w:ascii="Times New Roman" w:hAnsi="Times New Roman" w:eastAsia="宋体" w:cs="Times New Roman"/>
                <w:b w:val="0"/>
                <w:bCs w:val="0"/>
                <w:color w:val="auto"/>
                <w:sz w:val="24"/>
                <w:szCs w:val="24"/>
                <w:vertAlign w:val="baseline"/>
                <w:lang w:eastAsia="zh-CN"/>
              </w:rPr>
              <w:t>否</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jc w:val="left"/>
              <w:textAlignment w:val="auto"/>
              <w:rPr>
                <w:rFonts w:hint="default" w:ascii="Times New Roman" w:hAnsi="Times New Roman" w:eastAsia="宋体" w:cs="Times New Roman"/>
                <w:b w:val="0"/>
                <w:bCs w:val="0"/>
                <w:color w:val="auto"/>
                <w:sz w:val="24"/>
                <w:szCs w:val="24"/>
                <w:vertAlign w:val="baseline"/>
                <w:lang w:val="en-US"/>
              </w:rPr>
            </w:pPr>
            <w:r>
              <w:rPr>
                <w:rFonts w:hint="default" w:ascii="Times New Roman" w:hAnsi="Times New Roman" w:eastAsia="宋体" w:cs="Times New Roman"/>
                <w:b/>
                <w:color w:val="auto"/>
                <w:sz w:val="24"/>
                <w:szCs w:val="24"/>
              </w:rPr>
              <w:fldChar w:fldCharType="begin"/>
            </w:r>
            <w:r>
              <w:rPr>
                <w:rFonts w:hint="default" w:ascii="Times New Roman" w:hAnsi="Times New Roman" w:eastAsia="宋体" w:cs="Times New Roman"/>
                <w:b/>
                <w:color w:val="auto"/>
                <w:sz w:val="24"/>
                <w:szCs w:val="24"/>
              </w:rPr>
              <w:instrText xml:space="preserve"> eq \o\ac(</w:instrText>
            </w:r>
            <w:r>
              <w:rPr>
                <w:rFonts w:hint="default" w:ascii="Times New Roman" w:hAnsi="Times New Roman" w:eastAsia="宋体" w:cs="Times New Roman"/>
                <w:b/>
                <w:color w:val="auto"/>
                <w:position w:val="-4"/>
                <w:sz w:val="24"/>
                <w:szCs w:val="24"/>
              </w:rPr>
              <w:instrText xml:space="preserve">□</w:instrText>
            </w:r>
            <w:r>
              <w:rPr>
                <w:rFonts w:hint="default" w:ascii="Times New Roman" w:hAnsi="Times New Roman" w:eastAsia="宋体" w:cs="Times New Roman"/>
                <w:b/>
                <w:color w:val="auto"/>
                <w:position w:val="0"/>
                <w:sz w:val="24"/>
                <w:szCs w:val="24"/>
              </w:rPr>
              <w:instrText xml:space="preserve">)</w:instrText>
            </w:r>
            <w:r>
              <w:rPr>
                <w:rFonts w:hint="default" w:ascii="Times New Roman" w:hAnsi="Times New Roman" w:eastAsia="宋体" w:cs="Times New Roman"/>
                <w:b/>
                <w:color w:val="auto"/>
                <w:sz w:val="24"/>
                <w:szCs w:val="24"/>
              </w:rPr>
              <w:fldChar w:fldCharType="end"/>
            </w:r>
            <w:r>
              <w:rPr>
                <w:rFonts w:hint="default" w:ascii="Times New Roman" w:hAnsi="Times New Roman" w:eastAsia="宋体" w:cs="Times New Roman"/>
                <w:b w:val="0"/>
                <w:bCs w:val="0"/>
                <w:color w:val="auto"/>
                <w:sz w:val="24"/>
                <w:szCs w:val="24"/>
                <w:vertAlign w:val="baseline"/>
                <w:lang w:eastAsia="zh-CN"/>
              </w:rPr>
              <w:t>是：</w:t>
            </w:r>
            <w:r>
              <w:rPr>
                <w:rFonts w:hint="default" w:ascii="Times New Roman" w:hAnsi="Times New Roman" w:eastAsia="宋体" w:cs="Times New Roman"/>
                <w:b w:val="0"/>
                <w:bCs w:val="0"/>
                <w:color w:val="auto"/>
                <w:sz w:val="24"/>
                <w:szCs w:val="24"/>
                <w:u w:val="single"/>
                <w:vertAlign w:val="baseline"/>
                <w:lang w:val="en-US" w:eastAsia="zh-CN"/>
              </w:rPr>
              <w:t xml:space="preserve"> </w:t>
            </w:r>
          </w:p>
        </w:tc>
        <w:tc>
          <w:tcPr>
            <w:tcW w:w="1664"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4"/>
                <w:szCs w:val="24"/>
                <w:vertAlign w:val="baseline"/>
                <w:lang w:eastAsia="zh-CN"/>
              </w:rPr>
            </w:pPr>
            <w:r>
              <w:rPr>
                <w:rFonts w:hint="default" w:ascii="Times New Roman" w:hAnsi="Times New Roman" w:eastAsia="宋体" w:cs="Times New Roman"/>
                <w:b/>
                <w:bCs/>
                <w:color w:val="auto"/>
                <w:sz w:val="24"/>
                <w:szCs w:val="24"/>
                <w:vertAlign w:val="baseline"/>
                <w:lang w:eastAsia="zh-CN"/>
              </w:rPr>
              <w:t>用地（用海）面积（</w:t>
            </w:r>
            <w:r>
              <w:rPr>
                <w:rFonts w:hint="default" w:ascii="Times New Roman" w:hAnsi="Times New Roman" w:eastAsia="宋体" w:cs="Times New Roman"/>
                <w:b/>
                <w:bCs/>
                <w:color w:val="auto"/>
                <w:sz w:val="24"/>
                <w:szCs w:val="24"/>
                <w:vertAlign w:val="baseline"/>
                <w:lang w:val="en-US" w:eastAsia="zh-CN"/>
              </w:rPr>
              <w:t>m</w:t>
            </w:r>
            <w:r>
              <w:rPr>
                <w:rFonts w:hint="default" w:ascii="Times New Roman" w:hAnsi="Times New Roman" w:eastAsia="宋体" w:cs="Times New Roman"/>
                <w:b/>
                <w:bCs/>
                <w:color w:val="auto"/>
                <w:sz w:val="24"/>
                <w:szCs w:val="24"/>
                <w:vertAlign w:val="superscript"/>
                <w:lang w:val="en-US" w:eastAsia="zh-CN"/>
              </w:rPr>
              <w:t>2</w:t>
            </w:r>
            <w:r>
              <w:rPr>
                <w:rFonts w:hint="default" w:ascii="Times New Roman" w:hAnsi="Times New Roman" w:eastAsia="宋体" w:cs="Times New Roman"/>
                <w:b/>
                <w:bCs/>
                <w:color w:val="auto"/>
                <w:sz w:val="24"/>
                <w:szCs w:val="24"/>
                <w:vertAlign w:val="baseline"/>
                <w:lang w:eastAsia="zh-CN"/>
              </w:rPr>
              <w:t>）</w:t>
            </w:r>
          </w:p>
        </w:tc>
        <w:tc>
          <w:tcPr>
            <w:tcW w:w="3370"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4"/>
                <w:szCs w:val="24"/>
                <w:vertAlign w:val="baseline"/>
                <w:lang w:val="en-US" w:eastAsia="zh-CN"/>
              </w:rPr>
            </w:pPr>
            <w:r>
              <w:rPr>
                <w:rFonts w:hint="default" w:ascii="Times New Roman" w:hAnsi="Times New Roman" w:eastAsia="宋体" w:cs="Times New Roman"/>
                <w:b w:val="0"/>
                <w:bCs w:val="0"/>
                <w:color w:val="auto"/>
                <w:sz w:val="24"/>
                <w:szCs w:val="24"/>
                <w:vertAlign w:val="baseline"/>
                <w:lang w:val="en-US" w:eastAsia="zh-CN"/>
              </w:rPr>
              <w:t>450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63"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4"/>
                <w:szCs w:val="24"/>
                <w:vertAlign w:val="baseline"/>
              </w:rPr>
            </w:pPr>
            <w:r>
              <w:rPr>
                <w:rFonts w:hint="default" w:ascii="Times New Roman" w:hAnsi="Times New Roman" w:eastAsia="宋体" w:cs="Times New Roman"/>
                <w:b/>
                <w:bCs/>
                <w:color w:val="auto"/>
                <w:sz w:val="24"/>
                <w:szCs w:val="24"/>
                <w:vertAlign w:val="baseline"/>
              </w:rPr>
              <w:t>专项评价设置情况</w:t>
            </w:r>
          </w:p>
        </w:tc>
        <w:tc>
          <w:tcPr>
            <w:tcW w:w="7833" w:type="dxa"/>
            <w:gridSpan w:val="3"/>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4"/>
                <w:szCs w:val="24"/>
                <w:vertAlign w:val="baseline"/>
                <w:lang w:eastAsia="zh-CN"/>
              </w:rPr>
            </w:pPr>
            <w:r>
              <w:rPr>
                <w:rFonts w:hint="default" w:ascii="Times New Roman" w:hAnsi="Times New Roman" w:eastAsia="宋体" w:cs="Times New Roman"/>
                <w:b w:val="0"/>
                <w:bCs w:val="0"/>
                <w:color w:val="auto"/>
                <w:sz w:val="24"/>
                <w:szCs w:val="24"/>
                <w:vertAlign w:val="baseline"/>
                <w:lang w:eastAsia="zh-CN"/>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63"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4"/>
                <w:szCs w:val="24"/>
                <w:vertAlign w:val="baseline"/>
              </w:rPr>
            </w:pPr>
            <w:r>
              <w:rPr>
                <w:rFonts w:hint="default" w:ascii="Times New Roman" w:hAnsi="Times New Roman" w:eastAsia="宋体" w:cs="Times New Roman"/>
                <w:b/>
                <w:bCs/>
                <w:color w:val="auto"/>
                <w:sz w:val="24"/>
                <w:szCs w:val="24"/>
                <w:vertAlign w:val="baseline"/>
              </w:rPr>
              <w:t>规划情况</w:t>
            </w:r>
          </w:p>
        </w:tc>
        <w:tc>
          <w:tcPr>
            <w:tcW w:w="7833" w:type="dxa"/>
            <w:gridSpan w:val="3"/>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4"/>
                <w:szCs w:val="24"/>
                <w:vertAlign w:val="baseline"/>
              </w:rPr>
            </w:pPr>
            <w:r>
              <w:rPr>
                <w:rFonts w:hint="default" w:ascii="Times New Roman" w:hAnsi="Times New Roman" w:eastAsia="宋体" w:cs="Times New Roman"/>
                <w:b w:val="0"/>
                <w:bCs w:val="0"/>
                <w:color w:val="auto"/>
                <w:sz w:val="24"/>
                <w:szCs w:val="24"/>
                <w:vertAlign w:val="baseline"/>
                <w:lang w:eastAsia="zh-CN"/>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63"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4"/>
                <w:szCs w:val="24"/>
                <w:vertAlign w:val="baseline"/>
              </w:rPr>
            </w:pPr>
            <w:r>
              <w:rPr>
                <w:rFonts w:hint="default" w:ascii="Times New Roman" w:hAnsi="Times New Roman" w:eastAsia="宋体" w:cs="Times New Roman"/>
                <w:b/>
                <w:bCs/>
                <w:color w:val="auto"/>
                <w:sz w:val="24"/>
                <w:szCs w:val="24"/>
                <w:vertAlign w:val="baseline"/>
              </w:rPr>
              <w:t>规划环境影响评价情况</w:t>
            </w:r>
          </w:p>
        </w:tc>
        <w:tc>
          <w:tcPr>
            <w:tcW w:w="7833" w:type="dxa"/>
            <w:gridSpan w:val="3"/>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4"/>
                <w:szCs w:val="24"/>
                <w:vertAlign w:val="baseline"/>
              </w:rPr>
            </w:pPr>
            <w:r>
              <w:rPr>
                <w:rFonts w:hint="default" w:ascii="Times New Roman" w:hAnsi="Times New Roman" w:eastAsia="宋体" w:cs="Times New Roman"/>
                <w:b w:val="0"/>
                <w:bCs w:val="0"/>
                <w:color w:val="auto"/>
                <w:sz w:val="24"/>
                <w:szCs w:val="24"/>
                <w:vertAlign w:val="baseline"/>
                <w:lang w:eastAsia="zh-CN"/>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63"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4"/>
                <w:szCs w:val="24"/>
                <w:vertAlign w:val="baseline"/>
                <w:lang w:eastAsia="zh-CN"/>
              </w:rPr>
            </w:pPr>
            <w:r>
              <w:rPr>
                <w:rFonts w:hint="default" w:ascii="Times New Roman" w:hAnsi="Times New Roman" w:eastAsia="宋体" w:cs="Times New Roman"/>
                <w:b/>
                <w:bCs/>
                <w:color w:val="auto"/>
                <w:sz w:val="24"/>
                <w:szCs w:val="24"/>
                <w:vertAlign w:val="baseline"/>
                <w:lang w:eastAsia="zh-CN"/>
              </w:rPr>
              <w:t>规划及规划环境影响评价符合性分析</w:t>
            </w:r>
          </w:p>
        </w:tc>
        <w:tc>
          <w:tcPr>
            <w:tcW w:w="7833" w:type="dxa"/>
            <w:gridSpan w:val="3"/>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4"/>
                <w:szCs w:val="24"/>
                <w:vertAlign w:val="baseline"/>
              </w:rPr>
            </w:pPr>
            <w:r>
              <w:rPr>
                <w:rFonts w:hint="default" w:ascii="Times New Roman" w:hAnsi="Times New Roman" w:eastAsia="宋体" w:cs="Times New Roman"/>
                <w:b w:val="0"/>
                <w:bCs w:val="0"/>
                <w:color w:val="auto"/>
                <w:sz w:val="24"/>
                <w:szCs w:val="24"/>
                <w:vertAlign w:val="baseline"/>
                <w:lang w:eastAsia="zh-CN"/>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63"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4"/>
                <w:szCs w:val="24"/>
                <w:vertAlign w:val="baseline"/>
              </w:rPr>
            </w:pPr>
            <w:r>
              <w:rPr>
                <w:rFonts w:hint="default" w:ascii="Times New Roman" w:hAnsi="Times New Roman" w:eastAsia="宋体" w:cs="Times New Roman"/>
                <w:b/>
                <w:bCs/>
                <w:color w:val="auto"/>
                <w:sz w:val="24"/>
                <w:szCs w:val="24"/>
                <w:vertAlign w:val="baseline"/>
                <w:lang w:eastAsia="zh-CN"/>
              </w:rPr>
              <w:t>其他符合性分析</w:t>
            </w:r>
          </w:p>
        </w:tc>
        <w:tc>
          <w:tcPr>
            <w:tcW w:w="7833" w:type="dxa"/>
            <w:gridSpan w:val="3"/>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2" w:firstLineChars="200"/>
              <w:jc w:val="left"/>
              <w:textAlignment w:val="auto"/>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z w:val="24"/>
                <w:szCs w:val="24"/>
              </w:rPr>
              <w:t>1、产业政策符合性</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根据国家发展和改革委员会颁布的《产业结构调整指导目录》（2019年本），本项目不属于鼓励类、限制类和淘汰类之列。根据《促进产业结构调整暂行规定》（国发[2005]40号）的规定，凡未列入鼓励类、限制类和淘汰类范围的，为允许类。因此，本项目符合国家产业政策的要求。</w:t>
            </w:r>
          </w:p>
          <w:p>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2" w:firstLineChars="200"/>
              <w:textAlignment w:val="auto"/>
              <w:rPr>
                <w:rFonts w:hint="default" w:ascii="Times New Roman" w:hAnsi="Times New Roman" w:eastAsia="宋体" w:cs="Times New Roman"/>
                <w:b/>
                <w:bCs/>
                <w:color w:val="auto"/>
                <w:sz w:val="24"/>
                <w:szCs w:val="24"/>
                <w:lang w:val="en-US" w:eastAsia="zh-CN"/>
              </w:rPr>
            </w:pPr>
            <w:r>
              <w:rPr>
                <w:rFonts w:hint="default" w:ascii="Times New Roman" w:hAnsi="Times New Roman" w:eastAsia="宋体" w:cs="Times New Roman"/>
                <w:b/>
                <w:color w:val="auto"/>
                <w:sz w:val="24"/>
                <w:szCs w:val="24"/>
                <w:lang w:val="en-US" w:eastAsia="zh-CN"/>
              </w:rPr>
              <w:t>2、</w:t>
            </w:r>
            <w:r>
              <w:rPr>
                <w:rFonts w:hint="default" w:ascii="Times New Roman" w:hAnsi="Times New Roman" w:eastAsia="宋体" w:cs="Times New Roman"/>
                <w:b/>
                <w:bCs/>
                <w:color w:val="auto"/>
                <w:sz w:val="24"/>
                <w:szCs w:val="24"/>
                <w:lang w:val="en-US" w:eastAsia="zh-CN"/>
              </w:rPr>
              <w:t>《挥发性有机物无组织排放控制标准》（GB37822-2019）符合性分析</w:t>
            </w:r>
          </w:p>
          <w:p>
            <w:pPr>
              <w:pStyle w:val="2"/>
              <w:keepNext w:val="0"/>
              <w:keepLines w:val="0"/>
              <w:pageBreakBefore w:val="0"/>
              <w:suppressLineNumbers w:val="0"/>
              <w:kinsoku/>
              <w:wordWrap/>
              <w:overflowPunct/>
              <w:topLinePunct w:val="0"/>
              <w:autoSpaceDE/>
              <w:autoSpaceDN/>
              <w:bidi w:val="0"/>
              <w:adjustRightInd/>
              <w:spacing w:before="0" w:beforeAutospacing="0" w:after="0" w:afterAutospacing="0" w:line="360" w:lineRule="auto"/>
              <w:ind w:left="0" w:leftChars="0" w:right="0" w:firstLine="0" w:firstLineChars="0"/>
              <w:jc w:val="center"/>
              <w:textAlignment w:val="auto"/>
              <w:rPr>
                <w:rFonts w:hint="default" w:ascii="Times New Roman" w:hAnsi="Times New Roman" w:eastAsia="宋体" w:cs="Times New Roman"/>
                <w:b/>
                <w:bCs/>
                <w:color w:val="auto"/>
                <w:sz w:val="24"/>
                <w:szCs w:val="24"/>
                <w:lang w:val="en-US"/>
              </w:rPr>
            </w:pPr>
            <w:r>
              <w:rPr>
                <w:rFonts w:hint="default" w:ascii="Times New Roman" w:hAnsi="Times New Roman" w:eastAsia="宋体" w:cs="Times New Roman"/>
                <w:b/>
                <w:bCs/>
                <w:color w:val="auto"/>
                <w:sz w:val="24"/>
                <w:szCs w:val="24"/>
              </w:rPr>
              <w:t>表</w:t>
            </w:r>
            <w:r>
              <w:rPr>
                <w:rFonts w:hint="default" w:ascii="Times New Roman" w:hAnsi="Times New Roman" w:eastAsia="宋体" w:cs="Times New Roman"/>
                <w:b/>
                <w:bCs/>
                <w:color w:val="auto"/>
                <w:sz w:val="24"/>
                <w:szCs w:val="24"/>
                <w:lang w:val="en-US" w:eastAsia="zh-CN"/>
              </w:rPr>
              <w:t>1-</w:t>
            </w:r>
            <w:r>
              <w:rPr>
                <w:rFonts w:hint="eastAsia" w:ascii="Times New Roman" w:hAnsi="Times New Roman" w:eastAsia="宋体" w:cs="Times New Roman"/>
                <w:b/>
                <w:bCs/>
                <w:color w:val="auto"/>
                <w:sz w:val="24"/>
                <w:szCs w:val="24"/>
                <w:lang w:val="en-US" w:eastAsia="zh-CN"/>
              </w:rPr>
              <w:t>1</w:t>
            </w:r>
            <w:r>
              <w:rPr>
                <w:rFonts w:hint="default" w:ascii="Times New Roman" w:hAnsi="Times New Roman" w:eastAsia="宋体" w:cs="Times New Roman"/>
                <w:b/>
                <w:bCs/>
                <w:color w:val="auto"/>
                <w:sz w:val="24"/>
                <w:szCs w:val="24"/>
                <w:lang w:val="en-US" w:eastAsia="zh-CN"/>
              </w:rPr>
              <w:t xml:space="preserve"> </w:t>
            </w:r>
            <w:r>
              <w:rPr>
                <w:rFonts w:hint="eastAsia" w:ascii="Times New Roman" w:hAnsi="Times New Roman" w:eastAsia="宋体" w:cs="Times New Roman"/>
                <w:b/>
                <w:bCs/>
                <w:color w:val="auto"/>
                <w:sz w:val="24"/>
                <w:szCs w:val="24"/>
                <w:lang w:val="en-US" w:eastAsia="zh-CN"/>
              </w:rPr>
              <w:t xml:space="preserve"> </w:t>
            </w:r>
            <w:r>
              <w:rPr>
                <w:rFonts w:hint="default" w:ascii="Times New Roman" w:hAnsi="Times New Roman" w:eastAsia="宋体" w:cs="Times New Roman"/>
                <w:b/>
                <w:color w:val="auto"/>
                <w:sz w:val="24"/>
                <w:szCs w:val="24"/>
                <w:lang w:eastAsia="zh-CN"/>
              </w:rPr>
              <w:t>本项目与</w:t>
            </w:r>
            <w:r>
              <w:rPr>
                <w:rFonts w:hint="default" w:ascii="Times New Roman" w:hAnsi="Times New Roman" w:eastAsia="宋体" w:cs="Times New Roman"/>
                <w:b/>
                <w:bCs/>
                <w:color w:val="auto"/>
                <w:sz w:val="24"/>
                <w:szCs w:val="24"/>
                <w:lang w:val="en-US" w:eastAsia="zh-CN"/>
              </w:rPr>
              <w:t>《挥发性有机物无组织排放控制标准》符合性分析</w:t>
            </w:r>
          </w:p>
          <w:tbl>
            <w:tblPr>
              <w:tblStyle w:val="20"/>
              <w:tblW w:w="771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78"/>
              <w:gridCol w:w="2850"/>
              <w:gridCol w:w="2578"/>
              <w:gridCol w:w="100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128" w:type="dxa"/>
                  <w:gridSpan w:val="2"/>
                  <w:noWrap w:val="0"/>
                  <w:vAlign w:val="center"/>
                </w:tcPr>
                <w:p>
                  <w:pPr>
                    <w:pStyle w:val="2"/>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color w:val="auto"/>
                      <w:sz w:val="21"/>
                      <w:szCs w:val="21"/>
                      <w:vertAlign w:val="baseline"/>
                      <w:lang w:val="en-US"/>
                    </w:rPr>
                  </w:pPr>
                  <w:r>
                    <w:rPr>
                      <w:rFonts w:hint="default" w:ascii="Times New Roman" w:hAnsi="Times New Roman" w:eastAsia="宋体" w:cs="Times New Roman"/>
                      <w:b/>
                      <w:bCs/>
                      <w:color w:val="auto"/>
                      <w:sz w:val="21"/>
                      <w:szCs w:val="21"/>
                      <w:vertAlign w:val="baseline"/>
                      <w:lang w:val="en-US"/>
                    </w:rPr>
                    <w:t>《挥发性有机物无组织排放控制标准》中相关要求</w:t>
                  </w:r>
                </w:p>
              </w:tc>
              <w:tc>
                <w:tcPr>
                  <w:tcW w:w="2578" w:type="dxa"/>
                  <w:noWrap w:val="0"/>
                  <w:vAlign w:val="center"/>
                </w:tcPr>
                <w:p>
                  <w:pPr>
                    <w:pStyle w:val="2"/>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color w:val="auto"/>
                      <w:sz w:val="21"/>
                      <w:szCs w:val="21"/>
                      <w:vertAlign w:val="baseline"/>
                      <w:lang w:val="en-US"/>
                    </w:rPr>
                  </w:pPr>
                  <w:r>
                    <w:rPr>
                      <w:rFonts w:hint="default" w:ascii="Times New Roman" w:hAnsi="Times New Roman" w:eastAsia="宋体" w:cs="Times New Roman"/>
                      <w:b/>
                      <w:bCs/>
                      <w:color w:val="auto"/>
                      <w:sz w:val="21"/>
                      <w:szCs w:val="21"/>
                      <w:vertAlign w:val="baseline"/>
                      <w:lang w:val="en-US"/>
                    </w:rPr>
                    <w:t>本项目实际建设内容</w:t>
                  </w:r>
                </w:p>
              </w:tc>
              <w:tc>
                <w:tcPr>
                  <w:tcW w:w="1004" w:type="dxa"/>
                  <w:noWrap w:val="0"/>
                  <w:vAlign w:val="center"/>
                </w:tcPr>
                <w:p>
                  <w:pPr>
                    <w:pStyle w:val="2"/>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color w:val="auto"/>
                      <w:sz w:val="21"/>
                      <w:szCs w:val="21"/>
                      <w:vertAlign w:val="baseline"/>
                      <w:lang w:val="en-US"/>
                    </w:rPr>
                  </w:pPr>
                  <w:r>
                    <w:rPr>
                      <w:rFonts w:hint="default" w:ascii="Times New Roman" w:hAnsi="Times New Roman" w:eastAsia="宋体" w:cs="Times New Roman"/>
                      <w:b/>
                      <w:bCs/>
                      <w:color w:val="auto"/>
                      <w:sz w:val="21"/>
                      <w:szCs w:val="21"/>
                      <w:vertAlign w:val="baseline"/>
                      <w:lang w:val="en-US"/>
                    </w:rPr>
                    <w:t>相符性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78" w:type="dxa"/>
                  <w:vMerge w:val="restart"/>
                  <w:noWrap w:val="0"/>
                  <w:vAlign w:val="center"/>
                </w:tcPr>
                <w:p>
                  <w:pPr>
                    <w:pStyle w:val="2"/>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auto"/>
                      <w:sz w:val="21"/>
                      <w:szCs w:val="21"/>
                      <w:vertAlign w:val="baseline"/>
                      <w:lang w:val="en-US"/>
                    </w:rPr>
                  </w:pPr>
                  <w:r>
                    <w:rPr>
                      <w:rFonts w:hint="default" w:ascii="Times New Roman" w:hAnsi="Times New Roman" w:eastAsia="宋体" w:cs="Times New Roman"/>
                      <w:b w:val="0"/>
                      <w:bCs w:val="0"/>
                      <w:color w:val="auto"/>
                      <w:sz w:val="21"/>
                      <w:szCs w:val="21"/>
                      <w:vertAlign w:val="baseline"/>
                      <w:lang w:val="en-US" w:eastAsia="zh-CN"/>
                    </w:rPr>
                    <w:t>VOCs物料储存无组织排放控制要求</w:t>
                  </w:r>
                </w:p>
              </w:tc>
              <w:tc>
                <w:tcPr>
                  <w:tcW w:w="2850" w:type="dxa"/>
                  <w:noWrap w:val="0"/>
                  <w:vAlign w:val="center"/>
                </w:tcPr>
                <w:p>
                  <w:pPr>
                    <w:pStyle w:val="2"/>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auto"/>
                      <w:sz w:val="21"/>
                      <w:szCs w:val="21"/>
                      <w:vertAlign w:val="baseline"/>
                      <w:lang w:val="en-US"/>
                    </w:rPr>
                  </w:pPr>
                  <w:r>
                    <w:rPr>
                      <w:rFonts w:hint="default" w:ascii="Times New Roman" w:hAnsi="Times New Roman" w:eastAsia="宋体" w:cs="Times New Roman"/>
                      <w:b w:val="0"/>
                      <w:bCs w:val="0"/>
                      <w:color w:val="auto"/>
                      <w:sz w:val="21"/>
                      <w:szCs w:val="21"/>
                      <w:vertAlign w:val="baseline"/>
                      <w:lang w:val="en-US"/>
                    </w:rPr>
                    <w:t>VOCs物料应储存与密闭的容器、包装袋、储罐、储库、料仓中</w:t>
                  </w:r>
                </w:p>
              </w:tc>
              <w:tc>
                <w:tcPr>
                  <w:tcW w:w="2578" w:type="dxa"/>
                  <w:noWrap w:val="0"/>
                  <w:vAlign w:val="center"/>
                </w:tcPr>
                <w:p>
                  <w:pPr>
                    <w:pStyle w:val="2"/>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本项目</w:t>
                  </w:r>
                  <w:r>
                    <w:rPr>
                      <w:rFonts w:hint="eastAsia" w:ascii="Times New Roman" w:hAnsi="Times New Roman" w:eastAsia="宋体" w:cs="Times New Roman"/>
                      <w:b w:val="0"/>
                      <w:bCs w:val="0"/>
                      <w:color w:val="auto"/>
                      <w:sz w:val="21"/>
                      <w:szCs w:val="21"/>
                      <w:vertAlign w:val="baseline"/>
                      <w:lang w:val="en-US" w:eastAsia="zh-CN"/>
                    </w:rPr>
                    <w:t>油性漆和稀释剂未使用前，均</w:t>
                  </w:r>
                  <w:r>
                    <w:rPr>
                      <w:rFonts w:hint="default" w:ascii="Times New Roman" w:hAnsi="Times New Roman" w:eastAsia="宋体" w:cs="Times New Roman"/>
                      <w:color w:val="auto"/>
                      <w:kern w:val="2"/>
                      <w:sz w:val="21"/>
                      <w:szCs w:val="21"/>
                      <w:lang w:val="en-US" w:eastAsia="zh-CN" w:bidi="ar-SA"/>
                    </w:rPr>
                    <w:t>储存于密闭包装桶内</w:t>
                  </w:r>
                  <w:r>
                    <w:rPr>
                      <w:rFonts w:hint="eastAsia" w:ascii="Times New Roman" w:hAnsi="Times New Roman" w:eastAsia="宋体" w:cs="Times New Roman"/>
                      <w:color w:val="auto"/>
                      <w:kern w:val="2"/>
                      <w:sz w:val="21"/>
                      <w:szCs w:val="21"/>
                      <w:lang w:val="en-US" w:eastAsia="zh-CN" w:bidi="ar-SA"/>
                    </w:rPr>
                    <w:t>；</w:t>
                  </w:r>
                  <w:r>
                    <w:rPr>
                      <w:rFonts w:hint="eastAsia" w:ascii="Times New Roman" w:hAnsi="Times New Roman" w:eastAsia="宋体" w:cs="Times New Roman"/>
                      <w:color w:val="FF0000"/>
                      <w:kern w:val="2"/>
                      <w:sz w:val="21"/>
                      <w:szCs w:val="21"/>
                      <w:lang w:val="en-US" w:eastAsia="zh-CN" w:bidi="ar-SA"/>
                    </w:rPr>
                    <w:t>储存于封闭的</w:t>
                  </w:r>
                  <w:r>
                    <w:rPr>
                      <w:rFonts w:hint="eastAsia" w:cs="Times New Roman"/>
                      <w:color w:val="FF0000"/>
                      <w:sz w:val="21"/>
                      <w:szCs w:val="21"/>
                      <w:highlight w:val="none"/>
                      <w:lang w:eastAsia="zh-CN"/>
                    </w:rPr>
                    <w:t>原料</w:t>
                  </w:r>
                  <w:r>
                    <w:rPr>
                      <w:rFonts w:hint="default" w:ascii="Times New Roman" w:hAnsi="Times New Roman" w:cs="Times New Roman"/>
                      <w:color w:val="FF0000"/>
                      <w:sz w:val="21"/>
                      <w:szCs w:val="21"/>
                      <w:highlight w:val="none"/>
                    </w:rPr>
                    <w:t>库房</w:t>
                  </w:r>
                  <w:r>
                    <w:rPr>
                      <w:rFonts w:hint="eastAsia" w:ascii="Times New Roman" w:hAnsi="Times New Roman" w:cs="Times New Roman"/>
                      <w:color w:val="FF0000"/>
                      <w:sz w:val="21"/>
                      <w:szCs w:val="21"/>
                      <w:highlight w:val="none"/>
                      <w:lang w:val="en-US" w:eastAsia="zh-CN"/>
                    </w:rPr>
                    <w:t>内</w:t>
                  </w:r>
                  <w:r>
                    <w:rPr>
                      <w:rFonts w:hint="default" w:ascii="Times New Roman" w:hAnsi="Times New Roman" w:eastAsia="宋体" w:cs="Times New Roman"/>
                      <w:color w:val="FF0000"/>
                      <w:kern w:val="2"/>
                      <w:sz w:val="21"/>
                      <w:szCs w:val="21"/>
                      <w:lang w:val="en-US" w:eastAsia="zh-CN" w:bidi="ar-SA"/>
                    </w:rPr>
                    <w:t>。</w:t>
                  </w:r>
                </w:p>
              </w:tc>
              <w:tc>
                <w:tcPr>
                  <w:tcW w:w="1004" w:type="dxa"/>
                  <w:noWrap w:val="0"/>
                  <w:vAlign w:val="center"/>
                </w:tcPr>
                <w:p>
                  <w:pPr>
                    <w:pStyle w:val="2"/>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78" w:type="dxa"/>
                  <w:vMerge w:val="continue"/>
                  <w:noWrap w:val="0"/>
                  <w:vAlign w:val="center"/>
                </w:tcPr>
                <w:p>
                  <w:pPr>
                    <w:pStyle w:val="2"/>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auto"/>
                      <w:sz w:val="21"/>
                      <w:szCs w:val="21"/>
                      <w:vertAlign w:val="baseline"/>
                      <w:lang w:val="en-US"/>
                    </w:rPr>
                  </w:pPr>
                </w:p>
              </w:tc>
              <w:tc>
                <w:tcPr>
                  <w:tcW w:w="2850" w:type="dxa"/>
                  <w:noWrap w:val="0"/>
                  <w:vAlign w:val="center"/>
                </w:tcPr>
                <w:p>
                  <w:pPr>
                    <w:pStyle w:val="2"/>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auto"/>
                      <w:sz w:val="21"/>
                      <w:szCs w:val="21"/>
                      <w:vertAlign w:val="baseline"/>
                      <w:lang w:val="en-US"/>
                    </w:rPr>
                  </w:pPr>
                  <w:r>
                    <w:rPr>
                      <w:rFonts w:hint="default" w:ascii="Times New Roman" w:hAnsi="Times New Roman" w:eastAsia="宋体" w:cs="Times New Roman"/>
                      <w:b w:val="0"/>
                      <w:bCs w:val="0"/>
                      <w:color w:val="auto"/>
                      <w:sz w:val="21"/>
                      <w:szCs w:val="21"/>
                      <w:vertAlign w:val="baseline"/>
                      <w:lang w:val="en-US"/>
                    </w:rPr>
                    <w:t>盛装VOCs物料的容器或包装袋应存放于室内。盛装VOCs物料的容器或包装袋在非取用状态时应加盖、封口，保持密闭。</w:t>
                  </w:r>
                </w:p>
              </w:tc>
              <w:tc>
                <w:tcPr>
                  <w:tcW w:w="2578" w:type="dxa"/>
                  <w:noWrap w:val="0"/>
                  <w:vAlign w:val="center"/>
                </w:tcPr>
                <w:p>
                  <w:pPr>
                    <w:pStyle w:val="2"/>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bCs w:val="0"/>
                      <w:color w:val="auto"/>
                      <w:sz w:val="21"/>
                      <w:szCs w:val="21"/>
                      <w:vertAlign w:val="baseline"/>
                      <w:lang w:val="en-US" w:eastAsia="zh-CN"/>
                    </w:rPr>
                    <w:t>本项目</w:t>
                  </w:r>
                  <w:r>
                    <w:rPr>
                      <w:rFonts w:hint="eastAsia" w:ascii="Times New Roman" w:hAnsi="Times New Roman" w:eastAsia="宋体" w:cs="Times New Roman"/>
                      <w:b w:val="0"/>
                      <w:bCs w:val="0"/>
                      <w:color w:val="auto"/>
                      <w:sz w:val="21"/>
                      <w:szCs w:val="21"/>
                      <w:vertAlign w:val="baseline"/>
                      <w:lang w:val="en-US" w:eastAsia="zh-CN"/>
                    </w:rPr>
                    <w:t>油性漆和稀释剂</w:t>
                  </w:r>
                  <w:r>
                    <w:rPr>
                      <w:rFonts w:hint="default" w:ascii="Times New Roman" w:hAnsi="Times New Roman" w:eastAsia="宋体" w:cs="Times New Roman"/>
                      <w:color w:val="auto"/>
                      <w:kern w:val="2"/>
                      <w:sz w:val="21"/>
                      <w:szCs w:val="21"/>
                      <w:lang w:val="en-US" w:eastAsia="zh-CN" w:bidi="ar-SA"/>
                    </w:rPr>
                    <w:t>包装桶</w:t>
                  </w:r>
                  <w:r>
                    <w:rPr>
                      <w:rFonts w:hint="eastAsia" w:ascii="Times New Roman" w:hAnsi="Times New Roman" w:eastAsia="宋体" w:cs="Times New Roman"/>
                      <w:color w:val="auto"/>
                      <w:kern w:val="2"/>
                      <w:sz w:val="21"/>
                      <w:szCs w:val="21"/>
                      <w:lang w:val="en-US" w:eastAsia="zh-CN" w:bidi="ar-SA"/>
                    </w:rPr>
                    <w:t>储存于封闭原料库房内</w:t>
                  </w:r>
                  <w:r>
                    <w:rPr>
                      <w:rFonts w:hint="default" w:ascii="Times New Roman" w:hAnsi="Times New Roman" w:eastAsia="宋体" w:cs="Times New Roman"/>
                      <w:color w:val="auto"/>
                      <w:kern w:val="2"/>
                      <w:sz w:val="21"/>
                      <w:szCs w:val="21"/>
                      <w:lang w:val="en-US" w:eastAsia="zh-CN" w:bidi="ar-SA"/>
                    </w:rPr>
                    <w:t>。</w:t>
                  </w:r>
                </w:p>
                <w:p>
                  <w:pPr>
                    <w:pStyle w:val="2"/>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auto"/>
                      <w:sz w:val="21"/>
                      <w:szCs w:val="21"/>
                      <w:vertAlign w:val="baseline"/>
                      <w:lang w:val="en-US"/>
                    </w:rPr>
                  </w:pPr>
                  <w:r>
                    <w:rPr>
                      <w:rFonts w:hint="default" w:ascii="Times New Roman" w:hAnsi="Times New Roman" w:eastAsia="宋体" w:cs="Times New Roman"/>
                      <w:b w:val="0"/>
                      <w:bCs w:val="0"/>
                      <w:color w:val="auto"/>
                      <w:sz w:val="21"/>
                      <w:szCs w:val="21"/>
                      <w:vertAlign w:val="baseline"/>
                      <w:lang w:val="en-US"/>
                    </w:rPr>
                    <w:t>盛装</w:t>
                  </w:r>
                  <w:r>
                    <w:rPr>
                      <w:rFonts w:hint="eastAsia" w:ascii="Times New Roman" w:hAnsi="Times New Roman" w:eastAsia="宋体" w:cs="Times New Roman"/>
                      <w:b w:val="0"/>
                      <w:bCs w:val="0"/>
                      <w:color w:val="auto"/>
                      <w:sz w:val="21"/>
                      <w:szCs w:val="21"/>
                      <w:vertAlign w:val="baseline"/>
                      <w:lang w:val="en-US" w:eastAsia="zh-CN"/>
                    </w:rPr>
                    <w:t>油性漆和稀释剂</w:t>
                  </w:r>
                  <w:r>
                    <w:rPr>
                      <w:rFonts w:hint="default" w:ascii="Times New Roman" w:hAnsi="Times New Roman" w:eastAsia="宋体" w:cs="Times New Roman"/>
                      <w:b w:val="0"/>
                      <w:bCs w:val="0"/>
                      <w:color w:val="auto"/>
                      <w:sz w:val="21"/>
                      <w:szCs w:val="21"/>
                      <w:vertAlign w:val="baseline"/>
                      <w:lang w:val="en-US" w:eastAsia="zh-CN"/>
                    </w:rPr>
                    <w:t>的</w:t>
                  </w:r>
                  <w:r>
                    <w:rPr>
                      <w:rFonts w:hint="default" w:ascii="Times New Roman" w:hAnsi="Times New Roman" w:eastAsia="宋体" w:cs="Times New Roman"/>
                      <w:color w:val="auto"/>
                      <w:kern w:val="2"/>
                      <w:sz w:val="21"/>
                      <w:szCs w:val="21"/>
                      <w:lang w:val="en-US" w:eastAsia="zh-CN" w:bidi="ar-SA"/>
                    </w:rPr>
                    <w:t>密闭包装桶在</w:t>
                  </w:r>
                  <w:r>
                    <w:rPr>
                      <w:rFonts w:hint="default" w:ascii="Times New Roman" w:hAnsi="Times New Roman" w:eastAsia="宋体" w:cs="Times New Roman"/>
                      <w:b w:val="0"/>
                      <w:bCs w:val="0"/>
                      <w:color w:val="auto"/>
                      <w:sz w:val="21"/>
                      <w:szCs w:val="21"/>
                      <w:vertAlign w:val="baseline"/>
                      <w:lang w:val="en-US"/>
                    </w:rPr>
                    <w:t>非取用状态时应加盖</w:t>
                  </w:r>
                  <w:r>
                    <w:rPr>
                      <w:rFonts w:hint="default" w:ascii="Times New Roman" w:hAnsi="Times New Roman" w:eastAsia="宋体" w:cs="Times New Roman"/>
                      <w:b w:val="0"/>
                      <w:bCs w:val="0"/>
                      <w:color w:val="auto"/>
                      <w:sz w:val="21"/>
                      <w:szCs w:val="21"/>
                      <w:vertAlign w:val="baseline"/>
                      <w:lang w:val="en-US" w:eastAsia="zh-CN"/>
                    </w:rPr>
                    <w:t>，</w:t>
                  </w:r>
                  <w:r>
                    <w:rPr>
                      <w:rFonts w:hint="default" w:ascii="Times New Roman" w:hAnsi="Times New Roman" w:eastAsia="宋体" w:cs="Times New Roman"/>
                      <w:b w:val="0"/>
                      <w:bCs w:val="0"/>
                      <w:color w:val="auto"/>
                      <w:sz w:val="21"/>
                      <w:szCs w:val="21"/>
                      <w:vertAlign w:val="baseline"/>
                      <w:lang w:val="en-US"/>
                    </w:rPr>
                    <w:t>保持密闭</w:t>
                  </w:r>
                  <w:r>
                    <w:rPr>
                      <w:rFonts w:hint="default" w:ascii="Times New Roman" w:hAnsi="Times New Roman" w:eastAsia="宋体" w:cs="Times New Roman"/>
                      <w:color w:val="auto"/>
                      <w:kern w:val="2"/>
                      <w:sz w:val="21"/>
                      <w:szCs w:val="21"/>
                      <w:lang w:val="en-US" w:eastAsia="zh-CN" w:bidi="ar-SA"/>
                    </w:rPr>
                    <w:t>。</w:t>
                  </w:r>
                </w:p>
              </w:tc>
              <w:tc>
                <w:tcPr>
                  <w:tcW w:w="1004" w:type="dxa"/>
                  <w:noWrap w:val="0"/>
                  <w:vAlign w:val="center"/>
                </w:tcPr>
                <w:p>
                  <w:pPr>
                    <w:pStyle w:val="2"/>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auto"/>
                      <w:sz w:val="21"/>
                      <w:szCs w:val="21"/>
                      <w:vertAlign w:val="baseline"/>
                      <w:lang w:val="en-US"/>
                    </w:rPr>
                  </w:pPr>
                  <w:r>
                    <w:rPr>
                      <w:rFonts w:hint="default" w:ascii="Times New Roman" w:hAnsi="Times New Roman" w:eastAsia="宋体" w:cs="Times New Roman"/>
                      <w:b w:val="0"/>
                      <w:bCs w:val="0"/>
                      <w:color w:val="auto"/>
                      <w:sz w:val="21"/>
                      <w:szCs w:val="21"/>
                      <w:vertAlign w:val="baseline"/>
                      <w:lang w:val="en-US" w:eastAsia="zh-CN"/>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78" w:type="dxa"/>
                  <w:noWrap w:val="0"/>
                  <w:vAlign w:val="center"/>
                </w:tcPr>
                <w:p>
                  <w:pPr>
                    <w:pStyle w:val="2"/>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auto"/>
                      <w:sz w:val="21"/>
                      <w:szCs w:val="21"/>
                      <w:vertAlign w:val="baseline"/>
                      <w:lang w:val="en-US"/>
                    </w:rPr>
                  </w:pPr>
                  <w:r>
                    <w:rPr>
                      <w:rFonts w:hint="default" w:ascii="Times New Roman" w:hAnsi="Times New Roman" w:eastAsia="宋体" w:cs="Times New Roman"/>
                      <w:b w:val="0"/>
                      <w:bCs w:val="0"/>
                      <w:color w:val="auto"/>
                      <w:sz w:val="21"/>
                      <w:szCs w:val="21"/>
                      <w:vertAlign w:val="baseline"/>
                      <w:lang w:val="en-US" w:eastAsia="zh-CN"/>
                    </w:rPr>
                    <w:t>VOCs物料转移和输送无组织排放控制要求</w:t>
                  </w:r>
                </w:p>
              </w:tc>
              <w:tc>
                <w:tcPr>
                  <w:tcW w:w="2850" w:type="dxa"/>
                  <w:noWrap w:val="0"/>
                  <w:vAlign w:val="center"/>
                </w:tcPr>
                <w:p>
                  <w:pPr>
                    <w:pStyle w:val="2"/>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auto"/>
                      <w:sz w:val="21"/>
                      <w:szCs w:val="21"/>
                      <w:vertAlign w:val="baseline"/>
                      <w:lang w:val="en-US"/>
                    </w:rPr>
                  </w:pPr>
                  <w:r>
                    <w:rPr>
                      <w:rFonts w:hint="default" w:ascii="Times New Roman" w:hAnsi="Times New Roman" w:eastAsia="宋体" w:cs="Times New Roman"/>
                      <w:b w:val="0"/>
                      <w:bCs w:val="0"/>
                      <w:color w:val="auto"/>
                      <w:sz w:val="21"/>
                      <w:szCs w:val="21"/>
                      <w:vertAlign w:val="baseline"/>
                      <w:lang w:val="en-US"/>
                    </w:rPr>
                    <w:t>液态VOCs物料应采用密闭管道输送</w:t>
                  </w:r>
                </w:p>
              </w:tc>
              <w:tc>
                <w:tcPr>
                  <w:tcW w:w="2578" w:type="dxa"/>
                  <w:noWrap w:val="0"/>
                  <w:vAlign w:val="center"/>
                </w:tcPr>
                <w:p>
                  <w:pPr>
                    <w:pStyle w:val="2"/>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本项目</w:t>
                  </w:r>
                  <w:r>
                    <w:rPr>
                      <w:rFonts w:hint="eastAsia" w:ascii="Times New Roman" w:hAnsi="Times New Roman" w:eastAsia="宋体" w:cs="Times New Roman"/>
                      <w:b w:val="0"/>
                      <w:bCs w:val="0"/>
                      <w:color w:val="auto"/>
                      <w:sz w:val="21"/>
                      <w:szCs w:val="21"/>
                      <w:vertAlign w:val="baseline"/>
                      <w:lang w:val="en-US" w:eastAsia="zh-CN"/>
                    </w:rPr>
                    <w:t>油性漆和稀释剂</w:t>
                  </w:r>
                  <w:r>
                    <w:rPr>
                      <w:rFonts w:hint="default" w:ascii="Times New Roman" w:hAnsi="Times New Roman" w:eastAsia="宋体" w:cs="Times New Roman"/>
                      <w:color w:val="auto"/>
                      <w:kern w:val="2"/>
                      <w:sz w:val="21"/>
                      <w:szCs w:val="21"/>
                      <w:lang w:val="en-US" w:eastAsia="zh-CN" w:bidi="ar-SA"/>
                    </w:rPr>
                    <w:t>采用</w:t>
                  </w:r>
                  <w:r>
                    <w:rPr>
                      <w:rFonts w:hint="default" w:ascii="Times New Roman" w:hAnsi="Times New Roman" w:eastAsia="宋体" w:cs="Times New Roman"/>
                      <w:b w:val="0"/>
                      <w:bCs w:val="0"/>
                      <w:color w:val="auto"/>
                      <w:sz w:val="21"/>
                      <w:szCs w:val="21"/>
                      <w:vertAlign w:val="baseline"/>
                      <w:lang w:val="en-US"/>
                    </w:rPr>
                    <w:t>密闭管道输送</w:t>
                  </w:r>
                  <w:r>
                    <w:rPr>
                      <w:rFonts w:hint="default" w:ascii="Times New Roman" w:hAnsi="Times New Roman" w:eastAsia="宋体" w:cs="Times New Roman"/>
                      <w:b w:val="0"/>
                      <w:bCs w:val="0"/>
                      <w:color w:val="auto"/>
                      <w:sz w:val="21"/>
                      <w:szCs w:val="21"/>
                      <w:vertAlign w:val="baseline"/>
                      <w:lang w:val="en-US" w:eastAsia="zh-CN"/>
                    </w:rPr>
                    <w:t>。</w:t>
                  </w:r>
                </w:p>
              </w:tc>
              <w:tc>
                <w:tcPr>
                  <w:tcW w:w="1004" w:type="dxa"/>
                  <w:noWrap w:val="0"/>
                  <w:vAlign w:val="center"/>
                </w:tcPr>
                <w:p>
                  <w:pPr>
                    <w:pStyle w:val="2"/>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auto"/>
                      <w:sz w:val="21"/>
                      <w:szCs w:val="21"/>
                      <w:vertAlign w:val="baseline"/>
                      <w:lang w:val="en-US"/>
                    </w:rPr>
                  </w:pPr>
                  <w:r>
                    <w:rPr>
                      <w:rFonts w:hint="default" w:ascii="Times New Roman" w:hAnsi="Times New Roman" w:eastAsia="宋体" w:cs="Times New Roman"/>
                      <w:b w:val="0"/>
                      <w:bCs w:val="0"/>
                      <w:color w:val="auto"/>
                      <w:sz w:val="21"/>
                      <w:szCs w:val="21"/>
                      <w:vertAlign w:val="baseline"/>
                      <w:lang w:val="en-US" w:eastAsia="zh-CN"/>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78" w:type="dxa"/>
                  <w:noWrap w:val="0"/>
                  <w:vAlign w:val="center"/>
                </w:tcPr>
                <w:p>
                  <w:pPr>
                    <w:pStyle w:val="2"/>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auto"/>
                      <w:sz w:val="21"/>
                      <w:szCs w:val="21"/>
                      <w:vertAlign w:val="baseline"/>
                      <w:lang w:val="en-US"/>
                    </w:rPr>
                  </w:pPr>
                  <w:r>
                    <w:rPr>
                      <w:rFonts w:hint="default" w:ascii="Times New Roman" w:hAnsi="Times New Roman" w:eastAsia="宋体" w:cs="Times New Roman"/>
                      <w:b w:val="0"/>
                      <w:bCs w:val="0"/>
                      <w:color w:val="auto"/>
                      <w:sz w:val="21"/>
                      <w:szCs w:val="21"/>
                      <w:vertAlign w:val="baseline"/>
                      <w:lang w:val="en-US" w:eastAsia="zh-CN"/>
                    </w:rPr>
                    <w:t>工艺过程VOCs无组织排放控制要求</w:t>
                  </w:r>
                </w:p>
              </w:tc>
              <w:tc>
                <w:tcPr>
                  <w:tcW w:w="2850" w:type="dxa"/>
                  <w:noWrap w:val="0"/>
                  <w:vAlign w:val="center"/>
                </w:tcPr>
                <w:p>
                  <w:pPr>
                    <w:pStyle w:val="2"/>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auto"/>
                      <w:sz w:val="21"/>
                      <w:szCs w:val="21"/>
                      <w:vertAlign w:val="baseline"/>
                      <w:lang w:val="en-US"/>
                    </w:rPr>
                  </w:pPr>
                  <w:r>
                    <w:rPr>
                      <w:rFonts w:hint="default" w:ascii="Times New Roman" w:hAnsi="Times New Roman" w:eastAsia="宋体" w:cs="Times New Roman"/>
                      <w:b w:val="0"/>
                      <w:bCs w:val="0"/>
                      <w:color w:val="auto"/>
                      <w:sz w:val="21"/>
                      <w:szCs w:val="21"/>
                      <w:vertAlign w:val="baseline"/>
                      <w:lang w:val="en-US" w:eastAsia="zh-CN"/>
                    </w:rPr>
                    <w:t>VOCs质量占比大于等于10%的含VOCs产品，其使用过程应无法密闭的，应采取局部气体收集措施，废气应排至VOCs废气收集处理系统</w:t>
                  </w:r>
                </w:p>
              </w:tc>
              <w:tc>
                <w:tcPr>
                  <w:tcW w:w="2578" w:type="dxa"/>
                  <w:noWrap w:val="0"/>
                  <w:vAlign w:val="center"/>
                </w:tcPr>
                <w:p>
                  <w:pPr>
                    <w:pStyle w:val="2"/>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auto"/>
                      <w:sz w:val="21"/>
                      <w:szCs w:val="21"/>
                      <w:vertAlign w:val="baseline"/>
                      <w:lang w:val="en-US"/>
                    </w:rPr>
                  </w:pPr>
                  <w:r>
                    <w:rPr>
                      <w:rFonts w:hint="default" w:ascii="Times New Roman" w:hAnsi="Times New Roman" w:eastAsia="宋体" w:cs="Times New Roman"/>
                      <w:color w:val="auto"/>
                      <w:sz w:val="21"/>
                      <w:szCs w:val="21"/>
                      <w:lang w:eastAsia="zh-CN"/>
                    </w:rPr>
                    <w:t>本项目有机废气经收集后采用</w:t>
                  </w:r>
                  <w:r>
                    <w:rPr>
                      <w:rFonts w:hint="default" w:ascii="Times New Roman" w:hAnsi="Times New Roman" w:eastAsia="宋体" w:cs="Times New Roman"/>
                      <w:color w:val="auto"/>
                      <w:sz w:val="21"/>
                      <w:szCs w:val="21"/>
                      <w:lang w:val="en-US" w:eastAsia="zh-CN"/>
                    </w:rPr>
                    <w:t>1台</w:t>
                  </w:r>
                  <w:r>
                    <w:rPr>
                      <w:rFonts w:hint="eastAsia" w:ascii="Times New Roman" w:hAnsi="Times New Roman" w:eastAsia="宋体" w:cs="Times New Roman"/>
                      <w:color w:val="auto"/>
                      <w:sz w:val="21"/>
                      <w:szCs w:val="21"/>
                      <w:lang w:val="en-US" w:eastAsia="zh-CN"/>
                    </w:rPr>
                    <w:t>活性炭吸附装置+</w:t>
                  </w:r>
                  <w:r>
                    <w:rPr>
                      <w:rFonts w:hint="eastAsia" w:ascii="Times New Roman" w:hAnsi="Times New Roman" w:eastAsia="宋体" w:cs="Times New Roman"/>
                      <w:color w:val="auto"/>
                      <w:sz w:val="21"/>
                      <w:szCs w:val="21"/>
                      <w:lang w:eastAsia="zh-CN"/>
                    </w:rPr>
                    <w:t>UV光氧化</w:t>
                  </w:r>
                  <w:r>
                    <w:rPr>
                      <w:rFonts w:hint="default" w:ascii="Times New Roman" w:hAnsi="Times New Roman" w:eastAsia="宋体" w:cs="Times New Roman"/>
                      <w:color w:val="auto"/>
                      <w:sz w:val="21"/>
                      <w:szCs w:val="21"/>
                      <w:lang w:val="en-US" w:eastAsia="zh-CN"/>
                    </w:rPr>
                    <w:t>装置处理。</w:t>
                  </w:r>
                </w:p>
              </w:tc>
              <w:tc>
                <w:tcPr>
                  <w:tcW w:w="1004" w:type="dxa"/>
                  <w:noWrap w:val="0"/>
                  <w:vAlign w:val="center"/>
                </w:tcPr>
                <w:p>
                  <w:pPr>
                    <w:pStyle w:val="2"/>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auto"/>
                      <w:sz w:val="21"/>
                      <w:szCs w:val="21"/>
                      <w:vertAlign w:val="baseline"/>
                      <w:lang w:val="en-US"/>
                    </w:rPr>
                  </w:pPr>
                  <w:r>
                    <w:rPr>
                      <w:rFonts w:hint="default" w:ascii="Times New Roman" w:hAnsi="Times New Roman" w:eastAsia="宋体" w:cs="Times New Roman"/>
                      <w:b w:val="0"/>
                      <w:bCs w:val="0"/>
                      <w:color w:val="auto"/>
                      <w:sz w:val="21"/>
                      <w:szCs w:val="21"/>
                      <w:vertAlign w:val="baseline"/>
                      <w:lang w:val="en-US" w:eastAsia="zh-CN"/>
                    </w:rPr>
                    <w:t>符合</w:t>
                  </w:r>
                </w:p>
              </w:tc>
            </w:tr>
          </w:tbl>
          <w:p>
            <w:pPr>
              <w:pStyle w:val="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2" w:firstLineChars="200"/>
              <w:jc w:val="both"/>
              <w:textAlignment w:val="auto"/>
              <w:rPr>
                <w:rFonts w:hint="default" w:ascii="Times New Roman" w:hAnsi="Times New Roman" w:eastAsia="宋体" w:cs="Times New Roman"/>
                <w:b/>
                <w:bCs w:val="0"/>
                <w:color w:val="auto"/>
                <w:sz w:val="24"/>
                <w:szCs w:val="24"/>
                <w:highlight w:val="none"/>
              </w:rPr>
            </w:pPr>
            <w:r>
              <w:rPr>
                <w:rFonts w:hint="default" w:ascii="Times New Roman" w:hAnsi="Times New Roman" w:eastAsia="宋体" w:cs="Times New Roman"/>
                <w:b/>
                <w:bCs w:val="0"/>
                <w:color w:val="auto"/>
                <w:sz w:val="24"/>
                <w:szCs w:val="24"/>
                <w:highlight w:val="none"/>
                <w:lang w:val="en-US" w:eastAsia="zh-CN"/>
              </w:rPr>
              <w:t>3</w:t>
            </w:r>
            <w:r>
              <w:rPr>
                <w:rFonts w:hint="default" w:ascii="Times New Roman" w:hAnsi="Times New Roman" w:eastAsia="宋体" w:cs="Times New Roman"/>
                <w:b/>
                <w:bCs w:val="0"/>
                <w:color w:val="auto"/>
                <w:sz w:val="24"/>
                <w:szCs w:val="24"/>
                <w:highlight w:val="none"/>
              </w:rPr>
              <w:t>、《巴彦淖尔市挥发性有机物综合整治行动方案》符合性分析</w:t>
            </w:r>
          </w:p>
          <w:p>
            <w:pPr>
              <w:keepNext w:val="0"/>
              <w:keepLines w:val="0"/>
              <w:pageBreakBefore w:val="0"/>
              <w:widowControl w:val="0"/>
              <w:suppressLineNumbers w:val="0"/>
              <w:kinsoku/>
              <w:wordWrap/>
              <w:overflowPunct/>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本项目属于《巴彦淖尔市挥发性有机物综合整治行动方案》中“5.加快其他工业行业综合治理。”中汽车钣金喷涂企业。</w:t>
            </w:r>
          </w:p>
          <w:p>
            <w:pPr>
              <w:keepNext w:val="0"/>
              <w:keepLines w:val="0"/>
              <w:pageBreakBefore w:val="0"/>
              <w:widowControl w:val="0"/>
              <w:suppressLineNumbers w:val="0"/>
              <w:kinsoku/>
              <w:wordWrap/>
              <w:overflowPunct/>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本项目运营期间调漆、喷漆和晾干工序</w:t>
            </w:r>
            <w:r>
              <w:rPr>
                <w:rFonts w:hint="eastAsia" w:ascii="Times New Roman" w:hAnsi="Times New Roman" w:eastAsia="宋体" w:cs="Times New Roman"/>
                <w:color w:val="auto"/>
                <w:sz w:val="24"/>
                <w:szCs w:val="24"/>
                <w:lang w:val="en-US" w:eastAsia="zh-CN"/>
              </w:rPr>
              <w:t>产生的</w:t>
            </w:r>
            <w:r>
              <w:rPr>
                <w:rFonts w:hint="default" w:ascii="Times New Roman" w:hAnsi="Times New Roman" w:eastAsia="宋体" w:cs="Times New Roman"/>
                <w:color w:val="auto"/>
                <w:sz w:val="24"/>
                <w:szCs w:val="24"/>
                <w:lang w:val="en-US" w:eastAsia="zh-CN"/>
              </w:rPr>
              <w:t>有机废气</w:t>
            </w:r>
            <w:r>
              <w:rPr>
                <w:rFonts w:hint="default" w:ascii="Times New Roman" w:hAnsi="Times New Roman" w:eastAsia="宋体" w:cs="Times New Roman"/>
                <w:color w:val="auto"/>
                <w:sz w:val="24"/>
                <w:szCs w:val="24"/>
              </w:rPr>
              <w:t>由集气罩收集后</w:t>
            </w:r>
            <w:r>
              <w:rPr>
                <w:rFonts w:hint="eastAsia"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rPr>
              <w:t>送入1台活性炭吸附装置+</w:t>
            </w:r>
            <w:r>
              <w:rPr>
                <w:rFonts w:hint="eastAsia" w:ascii="Times New Roman" w:hAnsi="Times New Roman" w:eastAsia="宋体" w:cs="Times New Roman"/>
                <w:color w:val="auto"/>
                <w:sz w:val="24"/>
                <w:szCs w:val="24"/>
                <w:lang w:eastAsia="zh-CN"/>
              </w:rPr>
              <w:t>UV光氧化</w:t>
            </w:r>
            <w:r>
              <w:rPr>
                <w:rFonts w:hint="default" w:ascii="Times New Roman" w:hAnsi="Times New Roman" w:eastAsia="宋体" w:cs="Times New Roman"/>
                <w:color w:val="auto"/>
                <w:sz w:val="24"/>
                <w:szCs w:val="24"/>
              </w:rPr>
              <w:t>装置</w:t>
            </w:r>
            <w:r>
              <w:rPr>
                <w:rFonts w:hint="eastAsia" w:ascii="Times New Roman" w:hAnsi="Times New Roman" w:eastAsia="宋体" w:cs="Times New Roman"/>
                <w:color w:val="auto"/>
                <w:sz w:val="24"/>
                <w:szCs w:val="24"/>
                <w:lang w:val="en-US" w:eastAsia="zh-CN"/>
              </w:rPr>
              <w:t>处理</w:t>
            </w:r>
            <w:r>
              <w:rPr>
                <w:rFonts w:hint="default" w:ascii="Times New Roman" w:hAnsi="Times New Roman" w:eastAsia="宋体" w:cs="Times New Roman"/>
                <w:color w:val="auto"/>
                <w:sz w:val="24"/>
                <w:szCs w:val="24"/>
                <w:lang w:val="en-US" w:eastAsia="zh-CN"/>
              </w:rPr>
              <w:t>后</w:t>
            </w:r>
            <w:r>
              <w:rPr>
                <w:rFonts w:hint="eastAsia" w:ascii="Times New Roman" w:hAnsi="Times New Roman" w:eastAsia="宋体" w:cs="Times New Roman"/>
                <w:color w:val="auto"/>
                <w:sz w:val="24"/>
                <w:szCs w:val="24"/>
                <w:lang w:val="en-US" w:eastAsia="zh-CN"/>
              </w:rPr>
              <w:t>，</w:t>
            </w:r>
            <w:r>
              <w:rPr>
                <w:rFonts w:hint="default" w:ascii="Times New Roman" w:hAnsi="Times New Roman" w:eastAsia="宋体" w:cs="Times New Roman"/>
                <w:color w:val="auto"/>
                <w:sz w:val="24"/>
                <w:szCs w:val="24"/>
              </w:rPr>
              <w:t>通过高度为15m的排气筒排放</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FF0000"/>
                <w:sz w:val="24"/>
                <w:szCs w:val="24"/>
                <w:lang w:val="en-US" w:eastAsia="zh-CN"/>
              </w:rPr>
              <w:t>集气罩收集效率</w:t>
            </w:r>
            <w:r>
              <w:rPr>
                <w:rFonts w:hint="eastAsia" w:ascii="Times New Roman" w:hAnsi="Times New Roman" w:eastAsia="宋体" w:cs="Times New Roman"/>
                <w:color w:val="FF0000"/>
                <w:sz w:val="24"/>
                <w:szCs w:val="24"/>
                <w:lang w:val="en-US" w:eastAsia="zh-CN"/>
              </w:rPr>
              <w:t>8</w:t>
            </w:r>
            <w:r>
              <w:rPr>
                <w:rFonts w:hint="default" w:ascii="Times New Roman" w:hAnsi="Times New Roman" w:eastAsia="宋体" w:cs="Times New Roman"/>
                <w:color w:val="FF0000"/>
                <w:sz w:val="24"/>
                <w:szCs w:val="24"/>
                <w:lang w:val="en-US" w:eastAsia="zh-CN"/>
              </w:rPr>
              <w:t>0%，</w:t>
            </w:r>
            <w:r>
              <w:rPr>
                <w:rFonts w:hint="eastAsia" w:ascii="Times New Roman" w:hAnsi="Times New Roman" w:eastAsia="宋体" w:cs="Times New Roman"/>
                <w:color w:val="auto"/>
                <w:sz w:val="24"/>
                <w:szCs w:val="24"/>
                <w:lang w:val="en-US" w:eastAsia="zh-CN"/>
              </w:rPr>
              <w:t>处理效率可达88%，</w:t>
            </w:r>
            <w:r>
              <w:rPr>
                <w:rFonts w:hint="default" w:ascii="Times New Roman" w:hAnsi="Times New Roman" w:eastAsia="宋体" w:cs="Times New Roman"/>
                <w:color w:val="auto"/>
                <w:sz w:val="24"/>
                <w:szCs w:val="24"/>
                <w:lang w:val="en-US" w:eastAsia="zh-CN"/>
              </w:rPr>
              <w:t>符合方案中主要任务“加强无组织废气收集，要采取车间环境负压改造、安装高效集气装置等措施，有机废气收集率达到70%以上。”要求。因此，本项目建设符合《巴彦淖尔市挥发性有机物综合整治行动方案》要求。</w:t>
            </w:r>
          </w:p>
          <w:p>
            <w:pPr>
              <w:pStyle w:val="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2" w:firstLineChars="200"/>
              <w:jc w:val="both"/>
              <w:textAlignment w:val="auto"/>
              <w:rPr>
                <w:rFonts w:hint="default" w:ascii="Times New Roman" w:hAnsi="Times New Roman" w:eastAsia="宋体" w:cs="Times New Roman"/>
                <w:b/>
                <w:color w:val="FF0000"/>
                <w:sz w:val="24"/>
                <w:szCs w:val="24"/>
                <w:highlight w:val="none"/>
              </w:rPr>
            </w:pPr>
            <w:r>
              <w:rPr>
                <w:rFonts w:hint="default" w:ascii="Times New Roman" w:hAnsi="Times New Roman" w:eastAsia="宋体" w:cs="Times New Roman"/>
                <w:b/>
                <w:color w:val="FF0000"/>
                <w:sz w:val="24"/>
                <w:szCs w:val="24"/>
                <w:highlight w:val="none"/>
                <w:lang w:val="en-US" w:eastAsia="zh-CN"/>
              </w:rPr>
              <w:t>4</w:t>
            </w:r>
            <w:r>
              <w:rPr>
                <w:rFonts w:hint="default" w:ascii="Times New Roman" w:hAnsi="Times New Roman" w:eastAsia="宋体" w:cs="Times New Roman"/>
                <w:b/>
                <w:color w:val="FF0000"/>
                <w:sz w:val="24"/>
                <w:szCs w:val="24"/>
                <w:highlight w:val="none"/>
              </w:rPr>
              <w:t>、建设项目选址合理性</w:t>
            </w:r>
          </w:p>
          <w:p>
            <w:pPr>
              <w:keepNext w:val="0"/>
              <w:keepLines w:val="0"/>
              <w:pageBreakBefore w:val="0"/>
              <w:widowControl w:val="0"/>
              <w:suppressLineNumbers w:val="0"/>
              <w:kinsoku/>
              <w:wordWrap/>
              <w:overflowPunct/>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color w:val="FF0000"/>
                <w:sz w:val="24"/>
                <w:szCs w:val="24"/>
              </w:rPr>
            </w:pPr>
            <w:r>
              <w:rPr>
                <w:rFonts w:hint="default" w:ascii="Times New Roman" w:hAnsi="Times New Roman" w:eastAsia="宋体" w:cs="Times New Roman"/>
                <w:color w:val="FF0000"/>
                <w:sz w:val="24"/>
                <w:szCs w:val="24"/>
              </w:rPr>
              <w:t>本项目建设地点水、电等设施齐全，社会依托条件较好</w:t>
            </w:r>
            <w:r>
              <w:rPr>
                <w:rFonts w:hint="default" w:ascii="Times New Roman" w:hAnsi="Times New Roman" w:eastAsia="宋体" w:cs="Times New Roman"/>
                <w:color w:val="FF0000"/>
                <w:sz w:val="24"/>
                <w:szCs w:val="24"/>
                <w:lang w:eastAsia="zh-CN"/>
              </w:rPr>
              <w:t>。</w:t>
            </w:r>
            <w:r>
              <w:rPr>
                <w:rFonts w:hint="default" w:ascii="Times New Roman" w:hAnsi="Times New Roman" w:eastAsia="宋体" w:cs="Times New Roman"/>
                <w:color w:val="FF0000"/>
                <w:sz w:val="24"/>
                <w:szCs w:val="24"/>
              </w:rPr>
              <w:t>拟建厂区周边无自然保护区、风景名胜区、饮用水源保护区、准水源保护地、文物古迹、学校、医院、行政办公区等敏感点。</w:t>
            </w:r>
          </w:p>
          <w:p>
            <w:pPr>
              <w:keepNext w:val="0"/>
              <w:keepLines w:val="0"/>
              <w:pageBreakBefore w:val="0"/>
              <w:widowControl w:val="0"/>
              <w:suppressLineNumbers w:val="0"/>
              <w:kinsoku/>
              <w:wordWrap/>
              <w:overflowPunct/>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color w:val="FF0000"/>
                <w:sz w:val="24"/>
                <w:szCs w:val="24"/>
              </w:rPr>
            </w:pPr>
            <w:r>
              <w:rPr>
                <w:rFonts w:hint="default" w:ascii="Times New Roman" w:hAnsi="Times New Roman" w:eastAsia="宋体" w:cs="Times New Roman"/>
                <w:color w:val="FF0000"/>
                <w:sz w:val="24"/>
                <w:szCs w:val="24"/>
              </w:rPr>
              <w:t>本项目实施后，产生的废气可以达标排放，生活污水经化粪池排入城镇污水管网</w:t>
            </w:r>
            <w:r>
              <w:rPr>
                <w:rFonts w:hint="eastAsia" w:ascii="Times New Roman" w:hAnsi="Times New Roman" w:eastAsia="宋体" w:cs="Times New Roman"/>
                <w:color w:val="FF0000"/>
                <w:sz w:val="24"/>
                <w:szCs w:val="24"/>
                <w:lang w:eastAsia="zh-CN"/>
              </w:rPr>
              <w:t>，</w:t>
            </w:r>
            <w:r>
              <w:rPr>
                <w:rFonts w:hint="default" w:ascii="Times New Roman" w:hAnsi="Times New Roman" w:eastAsia="宋体" w:cs="Times New Roman"/>
                <w:color w:val="FF0000"/>
                <w:sz w:val="24"/>
                <w:szCs w:val="24"/>
              </w:rPr>
              <w:t>噪声预测值满足标准限值，固废全部妥善处置。因此，本项目运营期对周围环境影响较小。</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b w:val="0"/>
                <w:bCs w:val="0"/>
                <w:color w:val="FF0000"/>
                <w:sz w:val="24"/>
                <w:szCs w:val="24"/>
                <w:highlight w:val="none"/>
                <w:lang w:val="en-US" w:eastAsia="zh-CN"/>
              </w:rPr>
            </w:pPr>
            <w:r>
              <w:rPr>
                <w:rFonts w:hint="default" w:ascii="Times New Roman" w:hAnsi="Times New Roman" w:eastAsia="宋体" w:cs="Times New Roman"/>
                <w:color w:val="FF0000"/>
                <w:sz w:val="24"/>
                <w:szCs w:val="24"/>
                <w:lang w:val="en-GB"/>
              </w:rPr>
              <w:t>综上所述，</w:t>
            </w:r>
            <w:r>
              <w:rPr>
                <w:rFonts w:hint="default" w:ascii="Times New Roman" w:hAnsi="Times New Roman" w:eastAsia="宋体" w:cs="Times New Roman"/>
                <w:color w:val="FF0000"/>
                <w:sz w:val="24"/>
                <w:szCs w:val="24"/>
              </w:rPr>
              <w:t>本项目的建设符合产业政策且选址较为合理</w:t>
            </w:r>
            <w:r>
              <w:rPr>
                <w:rFonts w:hint="default" w:ascii="Times New Roman" w:hAnsi="Times New Roman" w:eastAsia="宋体" w:cs="Times New Roman"/>
                <w:color w:val="FF0000"/>
                <w:sz w:val="24"/>
                <w:szCs w:val="24"/>
                <w:highlight w:val="none"/>
              </w:rPr>
              <w:t>。</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2" w:firstLineChars="200"/>
              <w:jc w:val="both"/>
              <w:textAlignment w:val="auto"/>
              <w:rPr>
                <w:rFonts w:hint="default" w:ascii="Times New Roman" w:hAnsi="Times New Roman" w:eastAsia="宋体" w:cs="Times New Roman"/>
                <w:b/>
                <w:bCs/>
                <w:color w:val="auto"/>
                <w:sz w:val="24"/>
                <w:szCs w:val="24"/>
                <w:highlight w:val="none"/>
              </w:rPr>
            </w:pPr>
            <w:r>
              <w:rPr>
                <w:rFonts w:hint="default" w:ascii="Times New Roman" w:hAnsi="Times New Roman" w:eastAsia="宋体" w:cs="Times New Roman"/>
                <w:b/>
                <w:bCs/>
                <w:color w:val="auto"/>
                <w:sz w:val="24"/>
                <w:szCs w:val="24"/>
                <w:highlight w:val="none"/>
                <w:lang w:val="en-US" w:eastAsia="zh-CN"/>
              </w:rPr>
              <w:t>5</w:t>
            </w:r>
            <w:r>
              <w:rPr>
                <w:rFonts w:hint="default" w:ascii="Times New Roman" w:hAnsi="Times New Roman" w:eastAsia="宋体" w:cs="Times New Roman"/>
                <w:b/>
                <w:bCs/>
                <w:color w:val="auto"/>
                <w:sz w:val="24"/>
                <w:szCs w:val="24"/>
                <w:highlight w:val="none"/>
              </w:rPr>
              <w:t xml:space="preserve">、与“三线一单”符合性分析 </w:t>
            </w:r>
          </w:p>
          <w:p>
            <w:pPr>
              <w:keepNext w:val="0"/>
              <w:keepLines w:val="0"/>
              <w:pageBreakBefore w:val="0"/>
              <w:widowControl w:val="0"/>
              <w:suppressLineNumbers w:val="0"/>
              <w:kinsoku/>
              <w:wordWrap/>
              <w:overflowPunct/>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（1）生态保护红线</w:t>
            </w:r>
          </w:p>
          <w:p>
            <w:pPr>
              <w:keepNext w:val="0"/>
              <w:keepLines w:val="0"/>
              <w:pageBreakBefore w:val="0"/>
              <w:widowControl w:val="0"/>
              <w:suppressLineNumbers w:val="0"/>
              <w:kinsoku/>
              <w:wordWrap/>
              <w:overflowPunct/>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根据《全国主体功能区规划》及《全国生态功能区划》等文件，本项目不属于重点生态功能区、生态环境敏感区和脆弱区、禁止开发区等生态保护红线划定保护的区域内，拟建项目位于五原县工业园区康安物流院内，评价范围内无珍稀保护的动植物，无饮用水源地保护区，不属生态敏感与脆弱区，不涉及自然保护区等特殊环境敏感区，不在拟划定的生态红线范围内。</w:t>
            </w:r>
          </w:p>
          <w:p>
            <w:pPr>
              <w:keepNext w:val="0"/>
              <w:keepLines w:val="0"/>
              <w:pageBreakBefore w:val="0"/>
              <w:widowControl w:val="0"/>
              <w:suppressLineNumbers w:val="0"/>
              <w:kinsoku/>
              <w:wordWrap/>
              <w:overflowPunct/>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（2）环境质量底线</w:t>
            </w:r>
          </w:p>
          <w:p>
            <w:pPr>
              <w:keepNext w:val="0"/>
              <w:keepLines w:val="0"/>
              <w:pageBreakBefore w:val="0"/>
              <w:widowControl w:val="0"/>
              <w:suppressLineNumbers w:val="0"/>
              <w:kinsoku/>
              <w:wordWrap/>
              <w:overflowPunct/>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val="en-US" w:eastAsia="zh-CN"/>
              </w:rPr>
              <w:t>项目</w:t>
            </w:r>
            <w:r>
              <w:rPr>
                <w:rFonts w:hint="default" w:ascii="Times New Roman" w:hAnsi="Times New Roman" w:eastAsia="宋体" w:cs="Times New Roman"/>
                <w:color w:val="auto"/>
                <w:sz w:val="24"/>
                <w:szCs w:val="24"/>
              </w:rPr>
              <w:t>区域环境空气属于《环境空气质量标准》（GB3095-2012）中二类功能区；地下水环境功能属于《地下水质量标准》（GB/T14848-2017）中Ⅲ类功能区</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rPr>
              <w:t>声环境属于《声环境质量标准》（GB3096-2008）中2类功能区。</w:t>
            </w:r>
          </w:p>
          <w:p>
            <w:pPr>
              <w:keepNext w:val="0"/>
              <w:keepLines w:val="0"/>
              <w:pageBreakBefore w:val="0"/>
              <w:widowControl w:val="0"/>
              <w:suppressLineNumbers w:val="0"/>
              <w:kinsoku/>
              <w:wordWrap/>
              <w:overflowPunct/>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本项目实施后，产生的废气可以达标排放，生活污水经化粪池排入城镇污水管网</w:t>
            </w:r>
            <w:r>
              <w:rPr>
                <w:rFonts w:hint="eastAsia"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rPr>
              <w:t>噪声预测值满足标准限值，固废全部妥善处置。项目三废及噪声均得到有效处理，不会明显降低区域环境质量现状。</w:t>
            </w:r>
          </w:p>
          <w:p>
            <w:pPr>
              <w:keepNext w:val="0"/>
              <w:keepLines w:val="0"/>
              <w:pageBreakBefore w:val="0"/>
              <w:widowControl w:val="0"/>
              <w:suppressLineNumbers w:val="0"/>
              <w:kinsoku/>
              <w:wordWrap/>
              <w:overflowPunct/>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（3）资源利用上线</w:t>
            </w:r>
          </w:p>
          <w:p>
            <w:pPr>
              <w:keepNext w:val="0"/>
              <w:keepLines w:val="0"/>
              <w:pageBreakBefore w:val="0"/>
              <w:widowControl w:val="0"/>
              <w:suppressLineNumbers w:val="0"/>
              <w:kinsoku/>
              <w:wordWrap/>
              <w:overflowPunct/>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本项目</w:t>
            </w:r>
            <w:r>
              <w:rPr>
                <w:rFonts w:hint="default" w:ascii="Times New Roman" w:hAnsi="Times New Roman" w:eastAsia="宋体" w:cs="Times New Roman"/>
                <w:color w:val="auto"/>
                <w:sz w:val="24"/>
                <w:szCs w:val="24"/>
                <w:lang w:val="en-US" w:eastAsia="zh-CN"/>
              </w:rPr>
              <w:t>为</w:t>
            </w:r>
            <w:r>
              <w:rPr>
                <w:rFonts w:hint="eastAsia" w:ascii="Times New Roman" w:hAnsi="Times New Roman" w:eastAsia="宋体" w:cs="Times New Roman"/>
                <w:color w:val="auto"/>
                <w:sz w:val="24"/>
                <w:szCs w:val="24"/>
                <w:lang w:val="en-US" w:eastAsia="zh-CN"/>
              </w:rPr>
              <w:t>喷漆房建设项目</w:t>
            </w:r>
            <w:r>
              <w:rPr>
                <w:rFonts w:hint="default" w:ascii="Times New Roman" w:hAnsi="Times New Roman" w:eastAsia="宋体" w:cs="Times New Roman"/>
                <w:color w:val="auto"/>
                <w:sz w:val="24"/>
                <w:szCs w:val="24"/>
                <w:lang w:val="en-US" w:eastAsia="zh-CN"/>
              </w:rPr>
              <w:t>，</w:t>
            </w:r>
            <w:r>
              <w:rPr>
                <w:rFonts w:hint="default" w:ascii="Times New Roman" w:hAnsi="Times New Roman" w:eastAsia="宋体" w:cs="Times New Roman"/>
                <w:color w:val="auto"/>
                <w:sz w:val="24"/>
                <w:szCs w:val="24"/>
              </w:rPr>
              <w:t>能耗较低，建成运行后通过内部管理、设备选择、原辅材料的选用和管理、废物综合利用、污染治理等多方面采取可行的防治措施，以“节能、降耗、减污”为目标，有效地控制污染，项目的水、电、气等资源不会突破区域的资源利用上线。</w:t>
            </w:r>
          </w:p>
          <w:p>
            <w:pPr>
              <w:keepNext w:val="0"/>
              <w:keepLines w:val="0"/>
              <w:pageBreakBefore w:val="0"/>
              <w:widowControl w:val="0"/>
              <w:suppressLineNumbers w:val="0"/>
              <w:kinsoku/>
              <w:wordWrap/>
              <w:overflowPunct/>
              <w:topLinePunct/>
              <w:autoSpaceDE w:val="0"/>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（4）环境准入负面清单</w:t>
            </w:r>
          </w:p>
          <w:p>
            <w:pPr>
              <w:keepNext w:val="0"/>
              <w:keepLines w:val="0"/>
              <w:pageBreakBefore w:val="0"/>
              <w:widowControl w:val="0"/>
              <w:suppressLineNumbers w:val="0"/>
              <w:kinsoku/>
              <w:wordWrap/>
              <w:overflowPunct/>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查阅相关资料，目前内蒙古自治区尚未公开发布五原县建设项目环境准入负面清单，根据《产业结构调整指导目录（2019年本）》符合国家产业政策，项目为鼓励类项目，对照《内蒙古自治区人民政府关于印发自治区国家重点生态功能区产业准入负面清单（试行）》，五原县不属于国家重点生态功能区，未被列入负面清单，项目建设不违背环境准入负面清单的原则要求。</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default" w:ascii="Times New Roman" w:hAnsi="Times New Roman" w:eastAsia="宋体" w:cs="Times New Roman"/>
                <w:b w:val="0"/>
                <w:bCs w:val="0"/>
                <w:color w:val="auto"/>
                <w:sz w:val="24"/>
                <w:szCs w:val="24"/>
                <w:vertAlign w:val="baseline"/>
                <w:lang w:eastAsia="zh-CN"/>
              </w:rPr>
            </w:pPr>
            <w:r>
              <w:rPr>
                <w:rFonts w:hint="default" w:ascii="Times New Roman" w:hAnsi="Times New Roman" w:eastAsia="宋体" w:cs="Times New Roman"/>
                <w:color w:val="auto"/>
                <w:sz w:val="24"/>
                <w:szCs w:val="24"/>
              </w:rPr>
              <w:t>因此，本项目的建设符合“生态红线、环境质量底线、资源利用上线和环境负面准入清单”的相关要求</w:t>
            </w:r>
            <w:r>
              <w:rPr>
                <w:rFonts w:hint="default" w:ascii="Times New Roman" w:hAnsi="Times New Roman" w:eastAsia="宋体" w:cs="Times New Roman"/>
                <w:b w:val="0"/>
                <w:bCs w:val="0"/>
                <w:color w:val="auto"/>
                <w:sz w:val="24"/>
                <w:szCs w:val="24"/>
                <w:highlight w:val="none"/>
                <w:lang w:eastAsia="zh-CN"/>
              </w:rPr>
              <w:t>。</w:t>
            </w:r>
            <w:r>
              <w:rPr>
                <w:rFonts w:hint="default" w:ascii="Times New Roman" w:hAnsi="Times New Roman" w:eastAsia="宋体" w:cs="Times New Roman"/>
                <w:b w:val="0"/>
                <w:bCs w:val="0"/>
                <w:color w:val="auto"/>
                <w:sz w:val="24"/>
                <w:szCs w:val="24"/>
                <w:vertAlign w:val="baseline"/>
                <w:lang w:eastAsia="zh-CN"/>
              </w:rPr>
              <w:t xml:space="preserve"> </w:t>
            </w:r>
          </w:p>
        </w:tc>
      </w:tr>
    </w:tbl>
    <w:p>
      <w:pPr>
        <w:rPr>
          <w:rFonts w:hint="default" w:ascii="Times New Roman" w:hAnsi="Times New Roman" w:eastAsia="宋体" w:cs="Times New Roman"/>
          <w:color w:val="auto"/>
          <w:sz w:val="28"/>
          <w:szCs w:val="28"/>
        </w:rPr>
      </w:pPr>
    </w:p>
    <w:p>
      <w:pPr>
        <w:rPr>
          <w:rFonts w:hint="default" w:ascii="Times New Roman" w:hAnsi="Times New Roman" w:eastAsia="宋体" w:cs="Times New Roman"/>
          <w:color w:val="auto"/>
          <w:sz w:val="28"/>
          <w:szCs w:val="28"/>
        </w:rPr>
        <w:sectPr>
          <w:footerReference r:id="rId3" w:type="default"/>
          <w:pgSz w:w="11906" w:h="16838"/>
          <w:pgMar w:top="1440" w:right="1463" w:bottom="1440" w:left="1463" w:header="851" w:footer="992" w:gutter="0"/>
          <w:pgNumType w:fmt="decimal" w:start="1"/>
          <w:cols w:space="425" w:num="1"/>
          <w:docGrid w:type="lines" w:linePitch="312" w:charSpace="0"/>
        </w:sectPr>
      </w:pPr>
    </w:p>
    <w:p>
      <w:pPr>
        <w:jc w:val="center"/>
        <w:rPr>
          <w:rFonts w:hint="default" w:ascii="Times New Roman" w:hAnsi="Times New Roman" w:eastAsia="宋体" w:cs="Times New Roman"/>
          <w:b/>
          <w:bCs/>
          <w:color w:val="auto"/>
          <w:sz w:val="28"/>
          <w:szCs w:val="28"/>
          <w:lang w:eastAsia="zh-CN"/>
        </w:rPr>
      </w:pPr>
      <w:r>
        <w:rPr>
          <w:rFonts w:hint="default" w:ascii="Times New Roman" w:hAnsi="Times New Roman" w:eastAsia="宋体" w:cs="Times New Roman"/>
          <w:b/>
          <w:bCs/>
          <w:color w:val="auto"/>
          <w:sz w:val="28"/>
          <w:szCs w:val="28"/>
          <w:lang w:eastAsia="zh-CN"/>
        </w:rPr>
        <w:t>二、建设项目工程分析</w:t>
      </w:r>
    </w:p>
    <w:tbl>
      <w:tblPr>
        <w:tblStyle w:val="20"/>
        <w:tblW w:w="91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4"/>
        <w:gridCol w:w="847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23"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4"/>
                <w:szCs w:val="24"/>
                <w:vertAlign w:val="baseline"/>
                <w:lang w:eastAsia="zh-CN"/>
              </w:rPr>
            </w:pPr>
            <w:r>
              <w:rPr>
                <w:rFonts w:hint="default" w:ascii="Times New Roman" w:hAnsi="Times New Roman" w:eastAsia="宋体" w:cs="Times New Roman"/>
                <w:b/>
                <w:bCs/>
                <w:color w:val="auto"/>
                <w:sz w:val="24"/>
                <w:szCs w:val="24"/>
                <w:vertAlign w:val="baseline"/>
                <w:lang w:eastAsia="zh-CN"/>
              </w:rPr>
              <w:t>建设内容</w:t>
            </w:r>
          </w:p>
        </w:tc>
        <w:tc>
          <w:tcPr>
            <w:tcW w:w="8464" w:type="dxa"/>
            <w:vAlign w:val="center"/>
          </w:tcPr>
          <w:p>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auto"/>
              <w:ind w:left="0" w:right="0" w:firstLine="482" w:firstLineChars="200"/>
              <w:textAlignment w:val="auto"/>
              <w:rPr>
                <w:rFonts w:hint="default" w:ascii="Times New Roman" w:hAnsi="Times New Roman" w:eastAsia="宋体" w:cs="Times New Roman"/>
                <w:b/>
                <w:bCs/>
                <w:color w:val="auto"/>
                <w:sz w:val="24"/>
                <w:szCs w:val="24"/>
                <w:highlight w:val="none"/>
              </w:rPr>
            </w:pPr>
            <w:r>
              <w:rPr>
                <w:rFonts w:hint="default" w:ascii="Times New Roman" w:hAnsi="Times New Roman" w:eastAsia="宋体" w:cs="Times New Roman"/>
                <w:b/>
                <w:bCs/>
                <w:color w:val="auto"/>
                <w:sz w:val="24"/>
                <w:szCs w:val="24"/>
                <w:highlight w:val="none"/>
                <w:lang w:val="en-US" w:eastAsia="zh-CN"/>
              </w:rPr>
              <w:t>1</w:t>
            </w:r>
            <w:r>
              <w:rPr>
                <w:rFonts w:hint="default" w:ascii="Times New Roman" w:hAnsi="Times New Roman" w:eastAsia="宋体" w:cs="Times New Roman"/>
                <w:b/>
                <w:bCs/>
                <w:color w:val="auto"/>
                <w:sz w:val="24"/>
                <w:szCs w:val="24"/>
                <w:highlight w:val="none"/>
              </w:rPr>
              <w:t>、建设项目概况</w:t>
            </w:r>
          </w:p>
          <w:p>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项目名称：</w:t>
            </w:r>
            <w:r>
              <w:rPr>
                <w:rFonts w:hint="eastAsia" w:ascii="Times New Roman" w:hAnsi="Times New Roman" w:eastAsia="宋体" w:cs="Times New Roman"/>
                <w:b w:val="0"/>
                <w:bCs w:val="0"/>
                <w:color w:val="auto"/>
                <w:sz w:val="24"/>
                <w:szCs w:val="24"/>
                <w:highlight w:val="none"/>
                <w:vertAlign w:val="baseline"/>
                <w:lang w:eastAsia="zh-CN"/>
              </w:rPr>
              <w:t>五原县侯记钣金喷漆建设项目</w:t>
            </w:r>
            <w:r>
              <w:rPr>
                <w:rFonts w:hint="default" w:ascii="Times New Roman" w:hAnsi="Times New Roman" w:eastAsia="宋体" w:cs="Times New Roman"/>
                <w:color w:val="auto"/>
                <w:sz w:val="24"/>
                <w:szCs w:val="24"/>
                <w:highlight w:val="none"/>
              </w:rPr>
              <w:t>。</w:t>
            </w:r>
          </w:p>
          <w:p>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建设性质：</w:t>
            </w:r>
            <w:r>
              <w:rPr>
                <w:rFonts w:hint="default" w:ascii="Times New Roman" w:hAnsi="Times New Roman" w:eastAsia="宋体" w:cs="Times New Roman"/>
                <w:b w:val="0"/>
                <w:bCs w:val="0"/>
                <w:color w:val="auto"/>
                <w:sz w:val="24"/>
                <w:szCs w:val="24"/>
                <w:highlight w:val="none"/>
                <w:vertAlign w:val="baseline"/>
                <w:lang w:eastAsia="zh-CN"/>
              </w:rPr>
              <w:t>新建</w:t>
            </w:r>
            <w:r>
              <w:rPr>
                <w:rFonts w:hint="default" w:ascii="Times New Roman" w:hAnsi="Times New Roman" w:eastAsia="宋体" w:cs="Times New Roman"/>
                <w:color w:val="auto"/>
                <w:sz w:val="24"/>
                <w:szCs w:val="24"/>
                <w:highlight w:val="none"/>
              </w:rPr>
              <w:t>。</w:t>
            </w:r>
          </w:p>
          <w:p>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建设单位：</w:t>
            </w:r>
            <w:r>
              <w:rPr>
                <w:rFonts w:hint="eastAsia" w:ascii="Times New Roman" w:hAnsi="Times New Roman" w:eastAsia="宋体" w:cs="Times New Roman"/>
                <w:color w:val="auto"/>
                <w:sz w:val="24"/>
                <w:szCs w:val="24"/>
                <w:highlight w:val="none"/>
                <w:lang w:eastAsia="zh-CN"/>
              </w:rPr>
              <w:t>五原县侯记钣金喷漆</w:t>
            </w:r>
            <w:r>
              <w:rPr>
                <w:rFonts w:hint="default" w:ascii="Times New Roman" w:hAnsi="Times New Roman" w:eastAsia="宋体" w:cs="Times New Roman"/>
                <w:color w:val="auto"/>
                <w:sz w:val="24"/>
                <w:szCs w:val="24"/>
                <w:highlight w:val="none"/>
              </w:rPr>
              <w:t>。</w:t>
            </w:r>
          </w:p>
          <w:p>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建设地点：</w:t>
            </w:r>
            <w:r>
              <w:rPr>
                <w:rFonts w:hint="eastAsia" w:ascii="Times New Roman" w:hAnsi="Times New Roman" w:eastAsia="宋体" w:cs="Times New Roman"/>
                <w:color w:val="auto"/>
                <w:sz w:val="24"/>
                <w:szCs w:val="24"/>
                <w:highlight w:val="none"/>
                <w:lang w:val="en-US" w:eastAsia="zh-CN"/>
              </w:rPr>
              <w:t>本项目位于</w:t>
            </w:r>
            <w:r>
              <w:rPr>
                <w:rFonts w:hint="default" w:ascii="Times New Roman" w:hAnsi="Times New Roman" w:eastAsia="宋体" w:cs="Times New Roman"/>
                <w:color w:val="auto"/>
                <w:sz w:val="24"/>
                <w:szCs w:val="24"/>
                <w:highlight w:val="none"/>
              </w:rPr>
              <w:t>五原县工业园区康安物流院内，坐标：北纬41° 3'32.525"；东经108°17'0.131"。地理位置图见附图1。</w:t>
            </w:r>
          </w:p>
          <w:p>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FF0000"/>
                <w:sz w:val="24"/>
                <w:szCs w:val="24"/>
                <w:highlight w:val="none"/>
                <w:lang w:val="en-US" w:eastAsia="zh-CN"/>
              </w:rPr>
            </w:pPr>
            <w:r>
              <w:rPr>
                <w:rFonts w:hint="default" w:ascii="Times New Roman" w:hAnsi="Times New Roman" w:eastAsia="宋体" w:cs="Times New Roman"/>
                <w:color w:val="FF0000"/>
                <w:sz w:val="24"/>
                <w:szCs w:val="24"/>
                <w:highlight w:val="none"/>
                <w:lang w:val="en-US" w:eastAsia="zh-CN"/>
              </w:rPr>
              <w:t>四周关系：本项目</w:t>
            </w:r>
            <w:r>
              <w:rPr>
                <w:rFonts w:hint="eastAsia" w:ascii="Times New Roman" w:hAnsi="Times New Roman" w:eastAsia="宋体" w:cs="Times New Roman"/>
                <w:color w:val="FF0000"/>
                <w:sz w:val="24"/>
                <w:szCs w:val="24"/>
                <w:highlight w:val="none"/>
                <w:lang w:val="en-US" w:eastAsia="zh-CN"/>
              </w:rPr>
              <w:t>东侧和南侧均为</w:t>
            </w:r>
            <w:r>
              <w:rPr>
                <w:rFonts w:hint="default" w:ascii="Times New Roman" w:hAnsi="Times New Roman" w:eastAsia="宋体" w:cs="Times New Roman"/>
                <w:color w:val="FF0000"/>
                <w:sz w:val="24"/>
                <w:szCs w:val="24"/>
                <w:highlight w:val="none"/>
                <w:lang w:val="en-US" w:eastAsia="zh-CN"/>
              </w:rPr>
              <w:t>康安物流院</w:t>
            </w:r>
            <w:r>
              <w:rPr>
                <w:rFonts w:hint="eastAsia" w:ascii="Times New Roman" w:hAnsi="Times New Roman" w:eastAsia="宋体" w:cs="Times New Roman"/>
                <w:color w:val="FF0000"/>
                <w:sz w:val="24"/>
                <w:szCs w:val="24"/>
                <w:highlight w:val="none"/>
                <w:lang w:val="en-US" w:eastAsia="zh-CN"/>
              </w:rPr>
              <w:t>停车场、西侧为五原县梁山东岳车辆有限责任公司、北侧为</w:t>
            </w:r>
            <w:r>
              <w:rPr>
                <w:rFonts w:hint="default" w:ascii="Times New Roman" w:hAnsi="Times New Roman" w:eastAsia="宋体" w:cs="Times New Roman"/>
                <w:color w:val="FF0000"/>
                <w:sz w:val="24"/>
                <w:szCs w:val="24"/>
                <w:highlight w:val="none"/>
                <w:lang w:val="en-US" w:eastAsia="zh-CN"/>
              </w:rPr>
              <w:t>汽修厂</w:t>
            </w:r>
            <w:r>
              <w:rPr>
                <w:rFonts w:hint="eastAsia" w:ascii="Times New Roman" w:hAnsi="Times New Roman" w:eastAsia="宋体" w:cs="Times New Roman"/>
                <w:color w:val="FF0000"/>
                <w:sz w:val="24"/>
                <w:szCs w:val="24"/>
                <w:highlight w:val="none"/>
                <w:lang w:val="en-US" w:eastAsia="zh-CN"/>
              </w:rPr>
              <w:t>。</w:t>
            </w:r>
          </w:p>
          <w:p>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sz w:val="24"/>
                <w:szCs w:val="24"/>
                <w:highlight w:val="none"/>
              </w:rPr>
              <w:t>占地面积：本项目占地面积为450m</w:t>
            </w:r>
            <w:r>
              <w:rPr>
                <w:rFonts w:hint="default" w:ascii="Times New Roman" w:hAnsi="Times New Roman" w:eastAsia="宋体" w:cs="Times New Roman"/>
                <w:color w:val="auto"/>
                <w:sz w:val="24"/>
                <w:szCs w:val="24"/>
                <w:highlight w:val="none"/>
                <w:vertAlign w:val="superscript"/>
              </w:rPr>
              <w:t>2</w:t>
            </w:r>
            <w:r>
              <w:rPr>
                <w:rFonts w:hint="default" w:ascii="Times New Roman" w:hAnsi="Times New Roman" w:eastAsia="宋体" w:cs="Times New Roman"/>
                <w:color w:val="auto"/>
                <w:sz w:val="24"/>
                <w:szCs w:val="24"/>
                <w:highlight w:val="none"/>
                <w:lang w:eastAsia="zh-CN"/>
              </w:rPr>
              <w:t>。</w:t>
            </w:r>
          </w:p>
          <w:p>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FF0000"/>
                <w:sz w:val="24"/>
                <w:szCs w:val="24"/>
                <w:highlight w:val="none"/>
              </w:rPr>
              <w:t>建设总投资：总投资</w:t>
            </w:r>
            <w:r>
              <w:rPr>
                <w:rFonts w:hint="eastAsia" w:ascii="Times New Roman" w:hAnsi="Times New Roman" w:eastAsia="宋体" w:cs="Times New Roman"/>
                <w:b w:val="0"/>
                <w:bCs w:val="0"/>
                <w:color w:val="FF0000"/>
                <w:sz w:val="24"/>
                <w:szCs w:val="24"/>
                <w:vertAlign w:val="baseline"/>
                <w:lang w:val="en-US" w:eastAsia="zh-CN"/>
              </w:rPr>
              <w:t>65.00</w:t>
            </w:r>
            <w:r>
              <w:rPr>
                <w:rFonts w:hint="default" w:ascii="Times New Roman" w:hAnsi="Times New Roman" w:eastAsia="宋体" w:cs="Times New Roman"/>
                <w:color w:val="FF0000"/>
                <w:sz w:val="24"/>
                <w:szCs w:val="24"/>
                <w:highlight w:val="none"/>
              </w:rPr>
              <w:t>万</w:t>
            </w:r>
            <w:r>
              <w:rPr>
                <w:rFonts w:hint="eastAsia" w:ascii="Times New Roman" w:hAnsi="Times New Roman" w:eastAsia="宋体" w:cs="Times New Roman"/>
                <w:color w:val="FF0000"/>
                <w:sz w:val="24"/>
                <w:szCs w:val="24"/>
                <w:highlight w:val="none"/>
                <w:lang w:eastAsia="zh-CN"/>
              </w:rPr>
              <w:t>；</w:t>
            </w:r>
            <w:r>
              <w:rPr>
                <w:rFonts w:hint="default" w:ascii="Times New Roman" w:hAnsi="Times New Roman" w:eastAsia="宋体" w:cs="Times New Roman"/>
                <w:color w:val="FF0000"/>
                <w:sz w:val="24"/>
                <w:szCs w:val="22"/>
                <w:highlight w:val="none"/>
              </w:rPr>
              <w:t>环保投资</w:t>
            </w:r>
            <w:r>
              <w:rPr>
                <w:rFonts w:hint="eastAsia" w:ascii="Times New Roman" w:hAnsi="Times New Roman" w:eastAsia="宋体" w:cs="Times New Roman"/>
                <w:color w:val="FF0000"/>
                <w:sz w:val="24"/>
                <w:szCs w:val="22"/>
                <w:highlight w:val="none"/>
                <w:lang w:val="en-US" w:eastAsia="zh-CN"/>
              </w:rPr>
              <w:t>10.2</w:t>
            </w:r>
            <w:r>
              <w:rPr>
                <w:rFonts w:hint="default" w:ascii="Times New Roman" w:hAnsi="Times New Roman" w:eastAsia="宋体" w:cs="Times New Roman"/>
                <w:color w:val="FF0000"/>
                <w:sz w:val="24"/>
                <w:szCs w:val="22"/>
                <w:highlight w:val="none"/>
              </w:rPr>
              <w:t>万元，占总投资的</w:t>
            </w:r>
            <w:r>
              <w:rPr>
                <w:rFonts w:hint="eastAsia" w:ascii="Times New Roman" w:hAnsi="Times New Roman" w:eastAsia="宋体" w:cs="Times New Roman"/>
                <w:color w:val="FF0000"/>
                <w:sz w:val="24"/>
                <w:szCs w:val="22"/>
                <w:highlight w:val="none"/>
                <w:lang w:val="en-US" w:eastAsia="zh-CN"/>
              </w:rPr>
              <w:t>15.69</w:t>
            </w:r>
            <w:r>
              <w:rPr>
                <w:rFonts w:hint="default" w:ascii="Times New Roman" w:hAnsi="Times New Roman" w:eastAsia="宋体" w:cs="Times New Roman"/>
                <w:color w:val="FF0000"/>
                <w:sz w:val="24"/>
                <w:szCs w:val="22"/>
                <w:highlight w:val="none"/>
              </w:rPr>
              <w:t>%</w:t>
            </w:r>
            <w:r>
              <w:rPr>
                <w:rFonts w:hint="default" w:ascii="Times New Roman" w:hAnsi="Times New Roman" w:eastAsia="宋体" w:cs="Times New Roman"/>
                <w:color w:val="FF0000"/>
                <w:sz w:val="24"/>
                <w:szCs w:val="24"/>
                <w:highlight w:val="none"/>
              </w:rPr>
              <w:t>。</w:t>
            </w:r>
          </w:p>
          <w:p>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rPr>
              <w:t>建设</w:t>
            </w:r>
            <w:r>
              <w:rPr>
                <w:rFonts w:hint="default" w:ascii="Times New Roman" w:hAnsi="Times New Roman" w:eastAsia="宋体" w:cs="Times New Roman"/>
                <w:color w:val="auto"/>
                <w:sz w:val="24"/>
                <w:szCs w:val="24"/>
                <w:highlight w:val="none"/>
                <w:lang w:val="en-US" w:eastAsia="zh-CN"/>
              </w:rPr>
              <w:t>内容</w:t>
            </w:r>
            <w:r>
              <w:rPr>
                <w:rFonts w:hint="default" w:ascii="Times New Roman" w:hAnsi="Times New Roman" w:eastAsia="宋体" w:cs="Times New Roman"/>
                <w:color w:val="auto"/>
                <w:sz w:val="24"/>
                <w:szCs w:val="24"/>
                <w:highlight w:val="none"/>
              </w:rPr>
              <w:t>：</w:t>
            </w:r>
            <w:r>
              <w:rPr>
                <w:rFonts w:hint="eastAsia" w:ascii="Times New Roman" w:hAnsi="Times New Roman" w:eastAsia="宋体" w:cs="Times New Roman"/>
                <w:color w:val="auto"/>
                <w:sz w:val="24"/>
                <w:szCs w:val="24"/>
                <w:highlight w:val="none"/>
                <w:lang w:val="en-US" w:eastAsia="zh-CN"/>
              </w:rPr>
              <w:t>本</w:t>
            </w:r>
            <w:r>
              <w:rPr>
                <w:rFonts w:hint="default" w:ascii="Times New Roman" w:hAnsi="Times New Roman" w:eastAsia="宋体" w:cs="Times New Roman"/>
                <w:color w:val="auto"/>
                <w:sz w:val="24"/>
                <w:szCs w:val="24"/>
                <w:highlight w:val="none"/>
              </w:rPr>
              <w:t>项目</w:t>
            </w:r>
            <w:r>
              <w:rPr>
                <w:rFonts w:hint="eastAsia" w:ascii="Times New Roman" w:hAnsi="Times New Roman" w:eastAsia="宋体" w:cs="Times New Roman"/>
                <w:color w:val="auto"/>
                <w:sz w:val="24"/>
                <w:szCs w:val="24"/>
                <w:highlight w:val="none"/>
                <w:lang w:val="en-US" w:eastAsia="zh-CN"/>
              </w:rPr>
              <w:t>租用</w:t>
            </w:r>
            <w:r>
              <w:rPr>
                <w:rFonts w:hint="default" w:ascii="Times New Roman" w:hAnsi="Times New Roman" w:eastAsia="宋体" w:cs="Times New Roman"/>
                <w:color w:val="auto"/>
                <w:sz w:val="24"/>
                <w:szCs w:val="24"/>
                <w:highlight w:val="none"/>
              </w:rPr>
              <w:t>五原县康安物流园区已建成的</w:t>
            </w:r>
            <w:r>
              <w:rPr>
                <w:rFonts w:hint="eastAsia" w:ascii="Times New Roman" w:hAnsi="Times New Roman" w:eastAsia="宋体" w:cs="Times New Roman"/>
                <w:color w:val="FF0000"/>
                <w:sz w:val="24"/>
                <w:szCs w:val="24"/>
                <w:highlight w:val="none"/>
                <w:lang w:val="en-US" w:eastAsia="zh-CN"/>
              </w:rPr>
              <w:t>办公室</w:t>
            </w:r>
            <w:r>
              <w:rPr>
                <w:rFonts w:hint="eastAsia" w:ascii="Times New Roman" w:hAnsi="Times New Roman" w:eastAsia="宋体" w:cs="Times New Roman"/>
                <w:color w:val="auto"/>
                <w:sz w:val="24"/>
                <w:szCs w:val="24"/>
                <w:highlight w:val="none"/>
                <w:lang w:eastAsia="zh-CN"/>
              </w:rPr>
              <w:t>，</w:t>
            </w:r>
            <w:r>
              <w:rPr>
                <w:rFonts w:hint="eastAsia" w:ascii="Times New Roman" w:hAnsi="Times New Roman" w:eastAsia="宋体" w:cs="Times New Roman"/>
                <w:color w:val="auto"/>
                <w:sz w:val="24"/>
                <w:szCs w:val="24"/>
                <w:highlight w:val="none"/>
                <w:lang w:val="en-US" w:eastAsia="zh-CN"/>
              </w:rPr>
              <w:t>作为本项目的</w:t>
            </w:r>
            <w:r>
              <w:rPr>
                <w:rFonts w:hint="default" w:ascii="Times New Roman" w:hAnsi="Times New Roman" w:eastAsia="宋体" w:cs="Times New Roman"/>
                <w:color w:val="auto"/>
                <w:sz w:val="24"/>
                <w:szCs w:val="24"/>
                <w:highlight w:val="none"/>
              </w:rPr>
              <w:t>原料库和办公室</w:t>
            </w:r>
            <w:r>
              <w:rPr>
                <w:rFonts w:hint="eastAsia" w:ascii="Times New Roman" w:hAnsi="Times New Roman" w:eastAsia="宋体" w:cs="Times New Roman"/>
                <w:color w:val="auto"/>
                <w:sz w:val="24"/>
                <w:szCs w:val="24"/>
                <w:highlight w:val="none"/>
                <w:lang w:eastAsia="zh-CN"/>
              </w:rPr>
              <w:t>；</w:t>
            </w:r>
            <w:r>
              <w:rPr>
                <w:rFonts w:hint="eastAsia" w:ascii="Times New Roman" w:hAnsi="Times New Roman" w:eastAsia="宋体" w:cs="Times New Roman"/>
                <w:color w:val="auto"/>
                <w:sz w:val="24"/>
                <w:szCs w:val="24"/>
                <w:highlight w:val="none"/>
                <w:lang w:val="en-US" w:eastAsia="zh-CN"/>
              </w:rPr>
              <w:t>在</w:t>
            </w:r>
            <w:r>
              <w:rPr>
                <w:rFonts w:hint="eastAsia" w:ascii="Times New Roman" w:hAnsi="Times New Roman" w:eastAsia="宋体" w:cs="Times New Roman"/>
                <w:color w:val="FF0000"/>
                <w:sz w:val="24"/>
                <w:szCs w:val="24"/>
                <w:highlight w:val="none"/>
                <w:lang w:val="en-US" w:eastAsia="zh-CN"/>
              </w:rPr>
              <w:t>办公室</w:t>
            </w:r>
            <w:r>
              <w:rPr>
                <w:rFonts w:hint="eastAsia" w:ascii="Times New Roman" w:hAnsi="Times New Roman" w:eastAsia="宋体" w:cs="Times New Roman"/>
                <w:color w:val="auto"/>
                <w:sz w:val="24"/>
                <w:szCs w:val="24"/>
                <w:highlight w:val="none"/>
                <w:lang w:val="en-US" w:eastAsia="zh-CN"/>
              </w:rPr>
              <w:t>东侧新建1座</w:t>
            </w:r>
            <w:r>
              <w:rPr>
                <w:rFonts w:hint="eastAsia" w:cs="Times New Roman"/>
                <w:color w:val="auto"/>
                <w:sz w:val="24"/>
                <w:szCs w:val="24"/>
                <w:highlight w:val="none"/>
                <w:lang w:eastAsia="zh-CN"/>
              </w:rPr>
              <w:t>彩钢结构</w:t>
            </w:r>
            <w:r>
              <w:rPr>
                <w:rFonts w:hint="eastAsia" w:cs="Times New Roman"/>
                <w:color w:val="auto"/>
                <w:sz w:val="24"/>
                <w:szCs w:val="24"/>
                <w:highlight w:val="none"/>
                <w:lang w:val="en-US" w:eastAsia="zh-CN"/>
              </w:rPr>
              <w:t>的</w:t>
            </w:r>
            <w:r>
              <w:rPr>
                <w:rFonts w:hint="eastAsia" w:ascii="Times New Roman" w:hAnsi="Times New Roman" w:eastAsia="宋体" w:cs="Times New Roman"/>
                <w:color w:val="auto"/>
                <w:sz w:val="24"/>
                <w:szCs w:val="24"/>
                <w:highlight w:val="none"/>
                <w:lang w:val="en-US" w:eastAsia="zh-CN"/>
              </w:rPr>
              <w:t>喷漆房，喷漆房</w:t>
            </w:r>
            <w:r>
              <w:rPr>
                <w:rFonts w:hint="default" w:ascii="Times New Roman" w:hAnsi="Times New Roman" w:eastAsia="宋体" w:cs="Times New Roman"/>
                <w:color w:val="auto"/>
                <w:sz w:val="24"/>
                <w:szCs w:val="24"/>
                <w:highlight w:val="none"/>
              </w:rPr>
              <w:t>占地</w:t>
            </w:r>
            <w:r>
              <w:rPr>
                <w:rFonts w:hint="eastAsia" w:ascii="Times New Roman" w:hAnsi="Times New Roman" w:eastAsia="宋体" w:cs="Times New Roman"/>
                <w:color w:val="auto"/>
                <w:sz w:val="24"/>
                <w:szCs w:val="24"/>
                <w:highlight w:val="none"/>
                <w:lang w:val="en-US" w:eastAsia="zh-CN"/>
              </w:rPr>
              <w:t>面积</w:t>
            </w:r>
            <w:r>
              <w:rPr>
                <w:rFonts w:hint="default" w:ascii="Times New Roman" w:hAnsi="Times New Roman" w:eastAsia="宋体" w:cs="Times New Roman"/>
                <w:color w:val="auto"/>
                <w:sz w:val="24"/>
                <w:szCs w:val="24"/>
                <w:highlight w:val="none"/>
              </w:rPr>
              <w:t>300㎡，原料库建筑面积75㎡，办公室建筑面积75㎡</w:t>
            </w:r>
            <w:r>
              <w:rPr>
                <w:rFonts w:hint="default" w:ascii="Times New Roman" w:hAnsi="Times New Roman" w:eastAsia="宋体" w:cs="Times New Roman"/>
                <w:color w:val="auto"/>
                <w:sz w:val="24"/>
                <w:szCs w:val="24"/>
                <w:highlight w:val="none"/>
                <w:lang w:val="en-US" w:eastAsia="zh-CN"/>
              </w:rPr>
              <w:t>。</w:t>
            </w:r>
          </w:p>
          <w:p>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本项目</w:t>
            </w:r>
            <w:r>
              <w:rPr>
                <w:rFonts w:hint="default" w:ascii="Times New Roman" w:hAnsi="Times New Roman" w:eastAsia="宋体" w:cs="Times New Roman"/>
                <w:color w:val="auto"/>
                <w:sz w:val="24"/>
                <w:szCs w:val="24"/>
                <w:highlight w:val="none"/>
                <w:lang w:eastAsia="zh-CN"/>
              </w:rPr>
              <w:t>工程</w:t>
            </w:r>
            <w:r>
              <w:rPr>
                <w:rFonts w:hint="default" w:ascii="Times New Roman" w:hAnsi="Times New Roman" w:eastAsia="宋体" w:cs="Times New Roman"/>
                <w:color w:val="auto"/>
                <w:sz w:val="24"/>
                <w:szCs w:val="24"/>
                <w:highlight w:val="none"/>
              </w:rPr>
              <w:t>组成见表</w:t>
            </w:r>
            <w:r>
              <w:rPr>
                <w:rFonts w:hint="default" w:ascii="Times New Roman" w:hAnsi="Times New Roman" w:eastAsia="宋体" w:cs="Times New Roman"/>
                <w:color w:val="auto"/>
                <w:sz w:val="24"/>
                <w:szCs w:val="24"/>
                <w:highlight w:val="none"/>
                <w:lang w:val="en-US" w:eastAsia="zh-CN"/>
              </w:rPr>
              <w:t>2-1</w:t>
            </w:r>
            <w:r>
              <w:rPr>
                <w:rFonts w:hint="default" w:ascii="Times New Roman" w:hAnsi="Times New Roman" w:eastAsia="宋体" w:cs="Times New Roman"/>
                <w:color w:val="auto"/>
                <w:sz w:val="24"/>
                <w:szCs w:val="24"/>
                <w:highlight w:val="none"/>
              </w:rPr>
              <w:t>。</w:t>
            </w:r>
          </w:p>
          <w:p>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auto"/>
              <w:ind w:left="0" w:right="0" w:firstLine="482" w:firstLineChars="200"/>
              <w:jc w:val="center"/>
              <w:textAlignment w:val="auto"/>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z w:val="24"/>
                <w:szCs w:val="24"/>
                <w:highlight w:val="none"/>
              </w:rPr>
              <w:t>表</w:t>
            </w:r>
            <w:r>
              <w:rPr>
                <w:rFonts w:hint="default" w:ascii="Times New Roman" w:hAnsi="Times New Roman" w:eastAsia="宋体" w:cs="Times New Roman"/>
                <w:b/>
                <w:bCs/>
                <w:color w:val="auto"/>
                <w:sz w:val="24"/>
                <w:szCs w:val="24"/>
                <w:highlight w:val="none"/>
                <w:lang w:val="en-US" w:eastAsia="zh-CN"/>
              </w:rPr>
              <w:t>2-1</w:t>
            </w:r>
            <w:r>
              <w:rPr>
                <w:rFonts w:hint="default" w:ascii="Times New Roman" w:hAnsi="Times New Roman" w:eastAsia="宋体" w:cs="Times New Roman"/>
                <w:b/>
                <w:bCs/>
                <w:color w:val="auto"/>
                <w:sz w:val="24"/>
                <w:szCs w:val="24"/>
                <w:highlight w:val="none"/>
              </w:rPr>
              <w:t xml:space="preserve">    项目</w:t>
            </w:r>
            <w:r>
              <w:rPr>
                <w:rFonts w:hint="default" w:ascii="Times New Roman" w:hAnsi="Times New Roman" w:eastAsia="宋体" w:cs="Times New Roman"/>
                <w:b/>
                <w:bCs/>
                <w:color w:val="auto"/>
                <w:sz w:val="24"/>
                <w:szCs w:val="24"/>
                <w:highlight w:val="none"/>
                <w:lang w:eastAsia="zh-CN"/>
              </w:rPr>
              <w:t>工程</w:t>
            </w:r>
            <w:r>
              <w:rPr>
                <w:rFonts w:hint="default" w:ascii="Times New Roman" w:hAnsi="Times New Roman" w:eastAsia="宋体" w:cs="Times New Roman"/>
                <w:b/>
                <w:bCs/>
                <w:color w:val="auto"/>
                <w:sz w:val="24"/>
                <w:szCs w:val="24"/>
                <w:highlight w:val="none"/>
              </w:rPr>
              <w:t>组成表</w:t>
            </w:r>
          </w:p>
          <w:tbl>
            <w:tblPr>
              <w:tblStyle w:val="19"/>
              <w:tblW w:w="82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061"/>
              <w:gridCol w:w="1062"/>
              <w:gridCol w:w="5092"/>
              <w:gridCol w:w="106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134"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b w:val="0"/>
                      <w:bCs w:val="0"/>
                      <w:color w:val="auto"/>
                      <w:sz w:val="21"/>
                      <w:szCs w:val="21"/>
                      <w:lang w:eastAsia="zh-CN"/>
                    </w:rPr>
                  </w:pPr>
                  <w:r>
                    <w:rPr>
                      <w:rFonts w:hint="default" w:ascii="Times New Roman" w:hAnsi="Times New Roman" w:eastAsia="宋体" w:cs="Times New Roman"/>
                      <w:b w:val="0"/>
                      <w:bCs w:val="0"/>
                      <w:color w:val="auto"/>
                      <w:sz w:val="21"/>
                      <w:szCs w:val="21"/>
                    </w:rPr>
                    <w:t>工程</w:t>
                  </w:r>
                  <w:r>
                    <w:rPr>
                      <w:rFonts w:hint="default" w:ascii="Times New Roman" w:hAnsi="Times New Roman" w:eastAsia="宋体" w:cs="Times New Roman"/>
                      <w:b w:val="0"/>
                      <w:bCs w:val="0"/>
                      <w:color w:val="auto"/>
                      <w:sz w:val="21"/>
                      <w:szCs w:val="21"/>
                      <w:lang w:eastAsia="zh-CN"/>
                    </w:rPr>
                    <w:t>类别</w:t>
                  </w:r>
                </w:p>
              </w:tc>
              <w:tc>
                <w:tcPr>
                  <w:tcW w:w="1134"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b w:val="0"/>
                      <w:bCs w:val="0"/>
                      <w:color w:val="auto"/>
                      <w:sz w:val="21"/>
                      <w:szCs w:val="21"/>
                      <w:lang w:eastAsia="zh-CN"/>
                    </w:rPr>
                  </w:pPr>
                  <w:r>
                    <w:rPr>
                      <w:rFonts w:hint="default" w:ascii="Times New Roman" w:hAnsi="Times New Roman" w:eastAsia="宋体" w:cs="Times New Roman"/>
                      <w:b w:val="0"/>
                      <w:bCs w:val="0"/>
                      <w:color w:val="auto"/>
                      <w:sz w:val="21"/>
                      <w:szCs w:val="21"/>
                      <w:lang w:eastAsia="zh-CN"/>
                    </w:rPr>
                    <w:t>项目名称</w:t>
                  </w:r>
                </w:p>
              </w:tc>
              <w:tc>
                <w:tcPr>
                  <w:tcW w:w="5442"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sz w:val="21"/>
                      <w:szCs w:val="21"/>
                    </w:rPr>
                    <w:t>建设内容</w:t>
                  </w:r>
                </w:p>
              </w:tc>
              <w:tc>
                <w:tcPr>
                  <w:tcW w:w="1134"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eastAsia" w:ascii="Times New Roman" w:hAnsi="Times New Roman" w:eastAsia="宋体" w:cs="Times New Roman"/>
                      <w:b w:val="0"/>
                      <w:bCs w:val="0"/>
                      <w:color w:val="FF0000"/>
                      <w:sz w:val="21"/>
                      <w:szCs w:val="21"/>
                      <w:lang w:val="en-US" w:eastAsia="zh-CN"/>
                    </w:rPr>
                  </w:pPr>
                  <w:r>
                    <w:rPr>
                      <w:rFonts w:hint="eastAsia" w:ascii="Times New Roman" w:hAnsi="Times New Roman" w:eastAsia="宋体" w:cs="Times New Roman"/>
                      <w:b w:val="0"/>
                      <w:bCs w:val="0"/>
                      <w:color w:val="FF0000"/>
                      <w:sz w:val="21"/>
                      <w:szCs w:val="21"/>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134"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sz w:val="21"/>
                      <w:szCs w:val="21"/>
                    </w:rPr>
                    <w:t>主体工程</w:t>
                  </w:r>
                </w:p>
              </w:tc>
              <w:tc>
                <w:tcPr>
                  <w:tcW w:w="1134"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b w:val="0"/>
                      <w:bCs w:val="0"/>
                      <w:color w:val="FF0000"/>
                      <w:sz w:val="21"/>
                      <w:szCs w:val="21"/>
                      <w:lang w:val="en-US" w:eastAsia="zh-CN"/>
                    </w:rPr>
                  </w:pPr>
                  <w:r>
                    <w:rPr>
                      <w:rFonts w:hint="eastAsia" w:ascii="Times New Roman" w:hAnsi="Times New Roman" w:eastAsia="宋体" w:cs="Times New Roman"/>
                      <w:b w:val="0"/>
                      <w:bCs w:val="0"/>
                      <w:color w:val="FF0000"/>
                      <w:sz w:val="21"/>
                      <w:szCs w:val="21"/>
                      <w:lang w:val="en-US" w:eastAsia="zh-CN"/>
                    </w:rPr>
                    <w:t>喷漆房</w:t>
                  </w:r>
                </w:p>
              </w:tc>
              <w:tc>
                <w:tcPr>
                  <w:tcW w:w="5442"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420" w:firstLineChars="200"/>
                    <w:jc w:val="left"/>
                    <w:textAlignment w:val="auto"/>
                    <w:rPr>
                      <w:rFonts w:hint="default" w:ascii="Times New Roman" w:hAnsi="Times New Roman" w:eastAsia="宋体" w:cs="Times New Roman"/>
                      <w:b w:val="0"/>
                      <w:bCs w:val="0"/>
                      <w:color w:val="FF0000"/>
                      <w:sz w:val="21"/>
                      <w:szCs w:val="21"/>
                    </w:rPr>
                  </w:pPr>
                  <w:r>
                    <w:rPr>
                      <w:rFonts w:hint="eastAsia" w:ascii="Times New Roman" w:hAnsi="Times New Roman" w:eastAsia="宋体" w:cs="Times New Roman"/>
                      <w:color w:val="FF0000"/>
                      <w:szCs w:val="21"/>
                      <w:lang w:val="en-US" w:eastAsia="zh-CN"/>
                    </w:rPr>
                    <w:t>位于项目建设区域东侧，建筑面积为</w:t>
                  </w:r>
                  <w:r>
                    <w:rPr>
                      <w:rFonts w:hint="eastAsia" w:cs="Times New Roman"/>
                      <w:color w:val="FF0000"/>
                      <w:sz w:val="21"/>
                      <w:szCs w:val="21"/>
                      <w:highlight w:val="none"/>
                      <w:lang w:val="en-US" w:eastAsia="zh-CN"/>
                    </w:rPr>
                    <w:t>300</w:t>
                  </w:r>
                  <w:r>
                    <w:rPr>
                      <w:rFonts w:hint="default" w:ascii="Times New Roman" w:hAnsi="Times New Roman" w:cs="Times New Roman"/>
                      <w:color w:val="FF0000"/>
                      <w:sz w:val="21"/>
                      <w:szCs w:val="21"/>
                      <w:highlight w:val="none"/>
                    </w:rPr>
                    <w:t>㎡</w:t>
                  </w:r>
                  <w:r>
                    <w:rPr>
                      <w:rFonts w:hint="eastAsia" w:ascii="Times New Roman" w:hAnsi="Times New Roman" w:eastAsia="宋体" w:cs="Times New Roman"/>
                      <w:color w:val="FF0000"/>
                      <w:szCs w:val="21"/>
                      <w:lang w:val="en-US" w:eastAsia="zh-CN"/>
                    </w:rPr>
                    <w:t>，</w:t>
                  </w:r>
                  <w:r>
                    <w:rPr>
                      <w:rFonts w:hint="eastAsia" w:cs="Times New Roman"/>
                      <w:color w:val="FF0000"/>
                      <w:sz w:val="21"/>
                      <w:szCs w:val="21"/>
                      <w:highlight w:val="none"/>
                      <w:lang w:eastAsia="zh-CN"/>
                    </w:rPr>
                    <w:t>封闭彩钢结构</w:t>
                  </w:r>
                  <w:r>
                    <w:rPr>
                      <w:rFonts w:hint="eastAsia"/>
                      <w:color w:val="FF0000"/>
                      <w:highlight w:val="none"/>
                      <w:lang w:eastAsia="zh-CN"/>
                    </w:rPr>
                    <w:t>，</w:t>
                  </w:r>
                  <w:r>
                    <w:rPr>
                      <w:rFonts w:hint="eastAsia"/>
                      <w:color w:val="FF0000"/>
                      <w:highlight w:val="none"/>
                      <w:lang w:val="en-US" w:eastAsia="zh-CN"/>
                    </w:rPr>
                    <w:t>内</w:t>
                  </w:r>
                  <w:r>
                    <w:rPr>
                      <w:rFonts w:hint="eastAsia" w:cs="Times New Roman"/>
                      <w:color w:val="FF0000"/>
                      <w:sz w:val="21"/>
                      <w:szCs w:val="21"/>
                      <w:highlight w:val="none"/>
                      <w:lang w:eastAsia="zh-CN"/>
                    </w:rPr>
                    <w:t>设一条喷漆生产线对半挂车进行</w:t>
                  </w:r>
                  <w:r>
                    <w:rPr>
                      <w:rFonts w:hint="eastAsia"/>
                      <w:color w:val="FF0000"/>
                      <w:highlight w:val="none"/>
                      <w:lang w:eastAsia="zh-CN"/>
                    </w:rPr>
                    <w:t>喷漆。调漆、</w:t>
                  </w:r>
                  <w:r>
                    <w:rPr>
                      <w:rFonts w:hint="eastAsia"/>
                      <w:color w:val="FF0000"/>
                      <w:highlight w:val="none"/>
                      <w:lang w:val="en-US" w:eastAsia="zh-CN"/>
                    </w:rPr>
                    <w:t>打磨、</w:t>
                  </w:r>
                  <w:r>
                    <w:rPr>
                      <w:rFonts w:hint="eastAsia"/>
                      <w:color w:val="FF0000"/>
                      <w:highlight w:val="none"/>
                      <w:lang w:eastAsia="zh-CN"/>
                    </w:rPr>
                    <w:t>喷漆和晾干工序均由人工在喷漆房内进行，采用手持式喷枪，喷漆后的半挂车在喷漆房内自然晾干。</w:t>
                  </w:r>
                </w:p>
              </w:tc>
              <w:tc>
                <w:tcPr>
                  <w:tcW w:w="1134"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FF0000"/>
                      <w:szCs w:val="21"/>
                      <w:lang w:val="en-US" w:eastAsia="zh-CN"/>
                    </w:rPr>
                  </w:pPr>
                  <w:r>
                    <w:rPr>
                      <w:rFonts w:hint="eastAsia" w:ascii="Times New Roman" w:hAnsi="Times New Roman" w:eastAsia="宋体" w:cs="Times New Roman"/>
                      <w:color w:val="FF0000"/>
                      <w:szCs w:val="21"/>
                      <w:lang w:val="en-US" w:eastAsia="zh-CN"/>
                    </w:rPr>
                    <w:t>新建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134" w:type="dxa"/>
                  <w:vMerge w:val="restar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sz w:val="21"/>
                      <w:szCs w:val="21"/>
                      <w:lang w:val="en-US" w:eastAsia="zh-CN"/>
                    </w:rPr>
                    <w:t>储运工程</w:t>
                  </w:r>
                </w:p>
              </w:tc>
              <w:tc>
                <w:tcPr>
                  <w:tcW w:w="1134" w:type="dxa"/>
                  <w:noWrap w:val="0"/>
                  <w:vAlign w:val="center"/>
                </w:tcPr>
                <w:p>
                  <w:pPr>
                    <w:keepNext w:val="0"/>
                    <w:keepLines w:val="0"/>
                    <w:suppressLineNumbers w:val="0"/>
                    <w:spacing w:before="0" w:beforeAutospacing="0" w:after="0" w:afterAutospacing="0" w:line="260" w:lineRule="exact"/>
                    <w:ind w:left="0" w:right="0"/>
                    <w:jc w:val="center"/>
                    <w:rPr>
                      <w:rFonts w:hint="default" w:ascii="Times New Roman" w:hAnsi="Times New Roman" w:eastAsia="宋体" w:cs="Times New Roman"/>
                      <w:color w:val="FF0000"/>
                      <w:kern w:val="2"/>
                      <w:sz w:val="21"/>
                      <w:szCs w:val="21"/>
                      <w:highlight w:val="none"/>
                      <w:lang w:val="en-US" w:eastAsia="zh-CN" w:bidi="ar-SA"/>
                    </w:rPr>
                  </w:pPr>
                  <w:r>
                    <w:rPr>
                      <w:rFonts w:hint="eastAsia" w:cs="Times New Roman"/>
                      <w:color w:val="FF0000"/>
                      <w:sz w:val="21"/>
                      <w:szCs w:val="21"/>
                      <w:highlight w:val="none"/>
                      <w:lang w:eastAsia="zh-CN"/>
                    </w:rPr>
                    <w:t>原料</w:t>
                  </w:r>
                  <w:r>
                    <w:rPr>
                      <w:rFonts w:hint="default" w:ascii="Times New Roman" w:hAnsi="Times New Roman" w:cs="Times New Roman"/>
                      <w:color w:val="FF0000"/>
                      <w:sz w:val="21"/>
                      <w:szCs w:val="21"/>
                      <w:highlight w:val="none"/>
                    </w:rPr>
                    <w:t>库房</w:t>
                  </w:r>
                </w:p>
              </w:tc>
              <w:tc>
                <w:tcPr>
                  <w:tcW w:w="5442"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60" w:lineRule="exact"/>
                    <w:ind w:left="0" w:right="0" w:firstLine="420" w:firstLineChars="200"/>
                    <w:jc w:val="both"/>
                    <w:textAlignment w:val="auto"/>
                    <w:rPr>
                      <w:rFonts w:hint="default" w:ascii="Times New Roman" w:hAnsi="Times New Roman" w:eastAsia="宋体" w:cs="Times New Roman"/>
                      <w:color w:val="FF0000"/>
                      <w:kern w:val="2"/>
                      <w:sz w:val="21"/>
                      <w:szCs w:val="21"/>
                      <w:highlight w:val="none"/>
                      <w:lang w:val="en-US" w:eastAsia="zh-CN" w:bidi="ar-SA"/>
                    </w:rPr>
                  </w:pPr>
                  <w:r>
                    <w:rPr>
                      <w:rFonts w:hint="eastAsia" w:ascii="Times New Roman" w:hAnsi="Times New Roman" w:eastAsia="宋体" w:cs="Times New Roman"/>
                      <w:color w:val="FF0000"/>
                      <w:szCs w:val="21"/>
                      <w:lang w:val="en-US" w:eastAsia="zh-CN"/>
                    </w:rPr>
                    <w:t>位于项目建设区域西侧，建筑面积为</w:t>
                  </w:r>
                  <w:r>
                    <w:rPr>
                      <w:rFonts w:hint="eastAsia" w:cs="Times New Roman"/>
                      <w:color w:val="FF0000"/>
                      <w:sz w:val="21"/>
                      <w:szCs w:val="21"/>
                      <w:highlight w:val="none"/>
                      <w:lang w:val="en-US" w:eastAsia="zh-CN"/>
                    </w:rPr>
                    <w:t>75</w:t>
                  </w:r>
                  <w:r>
                    <w:rPr>
                      <w:rFonts w:hint="default" w:ascii="Times New Roman" w:hAnsi="Times New Roman" w:cs="Times New Roman"/>
                      <w:color w:val="FF0000"/>
                      <w:sz w:val="21"/>
                      <w:szCs w:val="21"/>
                      <w:highlight w:val="none"/>
                    </w:rPr>
                    <w:t>㎡</w:t>
                  </w:r>
                  <w:r>
                    <w:rPr>
                      <w:rFonts w:hint="eastAsia" w:ascii="Times New Roman" w:hAnsi="Times New Roman" w:eastAsia="宋体" w:cs="Times New Roman"/>
                      <w:color w:val="FF0000"/>
                      <w:szCs w:val="21"/>
                      <w:lang w:val="en-US" w:eastAsia="zh-CN"/>
                    </w:rPr>
                    <w:t>，</w:t>
                  </w:r>
                  <w:r>
                    <w:rPr>
                      <w:rFonts w:hint="eastAsia" w:cs="Times New Roman"/>
                      <w:color w:val="FF0000"/>
                      <w:sz w:val="21"/>
                      <w:szCs w:val="21"/>
                      <w:highlight w:val="none"/>
                      <w:lang w:eastAsia="zh-CN"/>
                    </w:rPr>
                    <w:t>砖混结构</w:t>
                  </w:r>
                  <w:r>
                    <w:rPr>
                      <w:rFonts w:hint="eastAsia"/>
                      <w:color w:val="FF0000"/>
                      <w:highlight w:val="none"/>
                      <w:lang w:eastAsia="zh-CN"/>
                    </w:rPr>
                    <w:t>，</w:t>
                  </w:r>
                  <w:r>
                    <w:rPr>
                      <w:rFonts w:hint="eastAsia" w:cs="Times New Roman"/>
                      <w:color w:val="FF0000"/>
                      <w:sz w:val="21"/>
                      <w:szCs w:val="21"/>
                      <w:highlight w:val="none"/>
                      <w:lang w:val="en-US" w:eastAsia="zh-CN"/>
                    </w:rPr>
                    <w:t>用于</w:t>
                  </w:r>
                  <w:r>
                    <w:rPr>
                      <w:rFonts w:hint="eastAsia" w:ascii="Times New Roman" w:hAnsi="Times New Roman" w:eastAsia="宋体" w:cs="Times New Roman"/>
                      <w:b w:val="0"/>
                      <w:bCs w:val="0"/>
                      <w:color w:val="FF0000"/>
                      <w:sz w:val="21"/>
                      <w:szCs w:val="21"/>
                      <w:vertAlign w:val="baseline"/>
                      <w:lang w:val="en-US" w:eastAsia="zh-CN"/>
                    </w:rPr>
                    <w:t>油性漆和稀释剂的</w:t>
                  </w:r>
                  <w:r>
                    <w:rPr>
                      <w:rFonts w:hint="eastAsia" w:cs="Times New Roman"/>
                      <w:color w:val="FF0000"/>
                      <w:sz w:val="21"/>
                      <w:szCs w:val="21"/>
                      <w:highlight w:val="none"/>
                      <w:lang w:val="en-US" w:eastAsia="zh-CN"/>
                    </w:rPr>
                    <w:t>储存。</w:t>
                  </w:r>
                </w:p>
              </w:tc>
              <w:tc>
                <w:tcPr>
                  <w:tcW w:w="1134"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FF0000"/>
                      <w:szCs w:val="21"/>
                      <w:lang w:val="en-US" w:eastAsia="zh-CN"/>
                    </w:rPr>
                  </w:pPr>
                  <w:r>
                    <w:rPr>
                      <w:rFonts w:hint="eastAsia" w:ascii="Times New Roman" w:hAnsi="Times New Roman" w:eastAsia="宋体" w:cs="Times New Roman"/>
                      <w:color w:val="FF0000"/>
                      <w:szCs w:val="21"/>
                      <w:lang w:val="en-US" w:eastAsia="zh-CN"/>
                    </w:rPr>
                    <w:t>租用现有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134" w:type="dxa"/>
                  <w:vMerge w:val="continue"/>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b w:val="0"/>
                      <w:bCs w:val="0"/>
                      <w:color w:val="auto"/>
                      <w:sz w:val="21"/>
                      <w:szCs w:val="21"/>
                      <w:lang w:val="en-US" w:eastAsia="zh-CN"/>
                    </w:rPr>
                  </w:pPr>
                </w:p>
              </w:tc>
              <w:tc>
                <w:tcPr>
                  <w:tcW w:w="1134"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val="en-US" w:eastAsia="zh-CN"/>
                    </w:rPr>
                    <w:t>危险废物暂存间</w:t>
                  </w:r>
                </w:p>
              </w:tc>
              <w:tc>
                <w:tcPr>
                  <w:tcW w:w="5442"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420" w:firstLineChars="0"/>
                    <w:jc w:val="left"/>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Cs w:val="21"/>
                      <w:lang w:val="en-US" w:eastAsia="zh-CN"/>
                    </w:rPr>
                    <w:t>位于</w:t>
                  </w:r>
                  <w:r>
                    <w:rPr>
                      <w:rFonts w:hint="eastAsia" w:cs="Times New Roman"/>
                      <w:color w:val="auto"/>
                      <w:sz w:val="21"/>
                      <w:szCs w:val="21"/>
                      <w:highlight w:val="none"/>
                      <w:lang w:eastAsia="zh-CN"/>
                    </w:rPr>
                    <w:t>原料</w:t>
                  </w:r>
                  <w:r>
                    <w:rPr>
                      <w:rFonts w:hint="default" w:ascii="Times New Roman" w:hAnsi="Times New Roman" w:cs="Times New Roman"/>
                      <w:color w:val="auto"/>
                      <w:sz w:val="21"/>
                      <w:szCs w:val="21"/>
                      <w:highlight w:val="none"/>
                    </w:rPr>
                    <w:t>库房</w:t>
                  </w:r>
                  <w:r>
                    <w:rPr>
                      <w:rFonts w:hint="eastAsia" w:ascii="Times New Roman" w:hAnsi="Times New Roman" w:cs="Times New Roman"/>
                      <w:color w:val="auto"/>
                      <w:sz w:val="21"/>
                      <w:szCs w:val="21"/>
                      <w:highlight w:val="none"/>
                      <w:lang w:val="en-US" w:eastAsia="zh-CN"/>
                    </w:rPr>
                    <w:t>内</w:t>
                  </w:r>
                  <w:r>
                    <w:rPr>
                      <w:rFonts w:hint="eastAsia" w:ascii="Times New Roman" w:hAnsi="Times New Roman" w:eastAsia="宋体" w:cs="Times New Roman"/>
                      <w:color w:val="auto"/>
                      <w:szCs w:val="21"/>
                      <w:lang w:val="en-US" w:eastAsia="zh-CN"/>
                    </w:rPr>
                    <w:t>，建筑面积为</w:t>
                  </w:r>
                  <w:r>
                    <w:rPr>
                      <w:rFonts w:hint="eastAsia" w:cs="Times New Roman"/>
                      <w:color w:val="FF0000"/>
                      <w:sz w:val="21"/>
                      <w:szCs w:val="21"/>
                      <w:highlight w:val="none"/>
                      <w:lang w:val="en-US" w:eastAsia="zh-CN"/>
                    </w:rPr>
                    <w:t>10</w:t>
                  </w:r>
                  <w:r>
                    <w:rPr>
                      <w:rFonts w:hint="eastAsia" w:ascii="Times New Roman" w:hAnsi="Times New Roman" w:cs="Times New Roman"/>
                      <w:color w:val="FF0000"/>
                      <w:sz w:val="21"/>
                      <w:szCs w:val="21"/>
                      <w:highlight w:val="none"/>
                      <w:lang w:val="en-US" w:eastAsia="zh-CN"/>
                    </w:rPr>
                    <w:t>m</w:t>
                  </w:r>
                  <w:r>
                    <w:rPr>
                      <w:rFonts w:hint="eastAsia" w:ascii="Times New Roman" w:hAnsi="Times New Roman" w:cs="Times New Roman"/>
                      <w:color w:val="FF0000"/>
                      <w:sz w:val="21"/>
                      <w:szCs w:val="21"/>
                      <w:highlight w:val="none"/>
                      <w:vertAlign w:val="superscript"/>
                      <w:lang w:val="en-US" w:eastAsia="zh-CN"/>
                    </w:rPr>
                    <w:t>2</w:t>
                  </w:r>
                  <w:r>
                    <w:rPr>
                      <w:rFonts w:hint="eastAsia" w:ascii="Times New Roman" w:hAnsi="Times New Roman" w:eastAsia="宋体" w:cs="Times New Roman"/>
                      <w:color w:val="auto"/>
                      <w:szCs w:val="21"/>
                      <w:lang w:val="en-US" w:eastAsia="zh-CN"/>
                    </w:rPr>
                    <w:t>，</w:t>
                  </w:r>
                  <w:r>
                    <w:rPr>
                      <w:rFonts w:hint="eastAsia" w:cs="Times New Roman"/>
                      <w:color w:val="auto"/>
                      <w:sz w:val="21"/>
                      <w:szCs w:val="21"/>
                      <w:highlight w:val="none"/>
                      <w:lang w:eastAsia="zh-CN"/>
                    </w:rPr>
                    <w:t>砖混结构</w:t>
                  </w:r>
                  <w:r>
                    <w:rPr>
                      <w:rFonts w:hint="eastAsia"/>
                      <w:color w:val="auto"/>
                      <w:highlight w:val="none"/>
                      <w:lang w:eastAsia="zh-CN"/>
                    </w:rPr>
                    <w:t>，</w:t>
                  </w:r>
                  <w:r>
                    <w:rPr>
                      <w:rFonts w:hint="default" w:ascii="Times New Roman" w:hAnsi="Times New Roman" w:eastAsia="宋体" w:cs="Times New Roman"/>
                      <w:color w:val="auto"/>
                      <w:sz w:val="21"/>
                      <w:szCs w:val="21"/>
                      <w:lang w:val="en-US" w:eastAsia="zh-CN"/>
                    </w:rPr>
                    <w:t>用于暂存漆渣、废油漆桶（含稀释剂桶）、废过滤棉、废活性炭</w:t>
                  </w:r>
                  <w:r>
                    <w:rPr>
                      <w:rFonts w:hint="eastAsia" w:ascii="Times New Roman" w:hAnsi="Times New Roman" w:eastAsia="宋体" w:cs="Times New Roman"/>
                      <w:color w:val="auto"/>
                      <w:sz w:val="21"/>
                      <w:szCs w:val="21"/>
                      <w:lang w:val="en-US" w:eastAsia="zh-CN"/>
                    </w:rPr>
                    <w:t>和废UV灯管等危险废物。</w:t>
                  </w:r>
                  <w:r>
                    <w:rPr>
                      <w:rFonts w:hint="default" w:ascii="Times New Roman" w:hAnsi="Times New Roman" w:eastAsia="宋体" w:cs="Times New Roman"/>
                      <w:color w:val="auto"/>
                      <w:sz w:val="21"/>
                      <w:szCs w:val="21"/>
                      <w:highlight w:val="none"/>
                      <w:lang w:eastAsia="zh-CN"/>
                    </w:rPr>
                    <w:t>堆存高度不得高于</w:t>
                  </w:r>
                  <w:r>
                    <w:rPr>
                      <w:rFonts w:hint="default" w:ascii="Times New Roman" w:hAnsi="Times New Roman" w:eastAsia="宋体" w:cs="Times New Roman"/>
                      <w:color w:val="auto"/>
                      <w:sz w:val="21"/>
                      <w:szCs w:val="21"/>
                      <w:highlight w:val="none"/>
                      <w:lang w:val="en-US" w:eastAsia="zh-CN"/>
                    </w:rPr>
                    <w:t>1m</w:t>
                  </w:r>
                  <w:r>
                    <w:rPr>
                      <w:rFonts w:hint="default" w:ascii="Times New Roman" w:hAnsi="Times New Roman" w:eastAsia="宋体" w:cs="Times New Roman"/>
                      <w:color w:val="auto"/>
                      <w:sz w:val="21"/>
                      <w:szCs w:val="21"/>
                      <w:lang w:val="en-US" w:eastAsia="zh-CN"/>
                    </w:rPr>
                    <w:t>。</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420" w:firstLineChars="0"/>
                    <w:jc w:val="left"/>
                    <w:textAlignment w:val="auto"/>
                    <w:rPr>
                      <w:rFonts w:hint="eastAsia"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highlight w:val="none"/>
                    </w:rPr>
                    <w:t>危险废物贮存间选址和设计按照《危险废物贮存污染控制标准》（GB18598-2001）的要求进行，贮存间为密闭式，采取防防雨、防晒、防渗以及防风措施</w:t>
                  </w:r>
                  <w:r>
                    <w:rPr>
                      <w:rFonts w:hint="default" w:ascii="Times New Roman" w:hAnsi="Times New Roman" w:eastAsia="宋体" w:cs="Times New Roman"/>
                      <w:color w:val="auto"/>
                      <w:sz w:val="21"/>
                      <w:szCs w:val="21"/>
                      <w:highlight w:val="none"/>
                      <w:lang w:eastAsia="zh-CN"/>
                    </w:rPr>
                    <w:t>；</w:t>
                  </w:r>
                  <w:r>
                    <w:rPr>
                      <w:rFonts w:hint="eastAsia"/>
                      <w:color w:val="auto"/>
                      <w:sz w:val="21"/>
                      <w:szCs w:val="21"/>
                    </w:rPr>
                    <w:t>重点防渗区</w:t>
                  </w:r>
                  <w:r>
                    <w:rPr>
                      <w:rFonts w:hint="eastAsia"/>
                      <w:color w:val="auto"/>
                      <w:sz w:val="21"/>
                      <w:szCs w:val="21"/>
                      <w:lang w:eastAsia="zh-CN"/>
                    </w:rPr>
                    <w:t>，</w:t>
                  </w:r>
                  <w:r>
                    <w:rPr>
                      <w:rFonts w:hint="default" w:ascii="Times New Roman" w:hAnsi="Times New Roman" w:eastAsia="宋体" w:cs="Times New Roman"/>
                      <w:color w:val="auto"/>
                      <w:sz w:val="21"/>
                      <w:szCs w:val="21"/>
                      <w:highlight w:val="none"/>
                      <w:lang w:eastAsia="zh-CN"/>
                    </w:rPr>
                    <w:t>地面</w:t>
                  </w:r>
                  <w:r>
                    <w:rPr>
                      <w:rFonts w:hint="eastAsia" w:ascii="Arial" w:hAnsi="Arial" w:cs="Arial"/>
                      <w:color w:val="auto"/>
                      <w:kern w:val="0"/>
                      <w:sz w:val="21"/>
                      <w:szCs w:val="21"/>
                      <w:highlight w:val="none"/>
                      <w:lang w:val="en-US" w:eastAsia="zh-CN"/>
                    </w:rPr>
                    <w:t>采用钢筋混凝土+2mm厚HDPE膜铺设，</w:t>
                  </w:r>
                  <w:r>
                    <w:rPr>
                      <w:rFonts w:hint="default" w:ascii="Times New Roman" w:hAnsi="Times New Roman" w:eastAsia="宋体" w:cs="Times New Roman"/>
                      <w:color w:val="auto"/>
                      <w:sz w:val="21"/>
                      <w:szCs w:val="21"/>
                      <w:highlight w:val="none"/>
                    </w:rPr>
                    <w:t>渗透系数≤10</w:t>
                  </w:r>
                  <w:r>
                    <w:rPr>
                      <w:rFonts w:hint="default" w:ascii="Times New Roman" w:hAnsi="Times New Roman" w:eastAsia="宋体" w:cs="Times New Roman"/>
                      <w:color w:val="auto"/>
                      <w:sz w:val="21"/>
                      <w:szCs w:val="21"/>
                      <w:highlight w:val="none"/>
                      <w:vertAlign w:val="superscript"/>
                    </w:rPr>
                    <w:t>-10</w:t>
                  </w:r>
                  <w:r>
                    <w:rPr>
                      <w:rFonts w:hint="default" w:ascii="Times New Roman" w:hAnsi="Times New Roman" w:eastAsia="宋体" w:cs="Times New Roman"/>
                      <w:color w:val="auto"/>
                      <w:sz w:val="21"/>
                      <w:szCs w:val="21"/>
                      <w:highlight w:val="none"/>
                    </w:rPr>
                    <w:t>cm/s</w:t>
                  </w:r>
                  <w:r>
                    <w:rPr>
                      <w:rFonts w:hint="default" w:ascii="Times New Roman" w:hAnsi="Times New Roman" w:eastAsia="宋体" w:cs="Times New Roman"/>
                      <w:color w:val="auto"/>
                      <w:sz w:val="21"/>
                      <w:szCs w:val="21"/>
                      <w:highlight w:val="none"/>
                      <w:lang w:eastAsia="zh-CN"/>
                    </w:rPr>
                    <w:t>。</w:t>
                  </w:r>
                </w:p>
              </w:tc>
              <w:tc>
                <w:tcPr>
                  <w:tcW w:w="1134"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highlight w:val="none"/>
                    </w:rPr>
                  </w:pPr>
                  <w:r>
                    <w:rPr>
                      <w:rFonts w:hint="eastAsia" w:ascii="Times New Roman" w:hAnsi="Times New Roman" w:eastAsia="宋体" w:cs="Times New Roman"/>
                      <w:color w:val="FF0000"/>
                      <w:szCs w:val="21"/>
                      <w:lang w:val="en-US" w:eastAsia="zh-CN"/>
                    </w:rPr>
                    <w:t>新建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134"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 w:val="21"/>
                      <w:szCs w:val="21"/>
                      <w:lang w:eastAsia="zh-CN"/>
                    </w:rPr>
                    <w:t>辅助工程</w:t>
                  </w:r>
                </w:p>
              </w:tc>
              <w:tc>
                <w:tcPr>
                  <w:tcW w:w="1134"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kern w:val="2"/>
                      <w:sz w:val="21"/>
                      <w:szCs w:val="21"/>
                      <w:lang w:val="en-US" w:eastAsia="zh-CN" w:bidi="ar-SA"/>
                    </w:rPr>
                    <w:t>办公室</w:t>
                  </w:r>
                </w:p>
              </w:tc>
              <w:tc>
                <w:tcPr>
                  <w:tcW w:w="5442"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firstLine="420" w:firstLineChars="200"/>
                    <w:jc w:val="both"/>
                    <w:textAlignment w:val="auto"/>
                    <w:rPr>
                      <w:rFonts w:hint="default" w:ascii="Times New Roman" w:hAnsi="Times New Roman" w:eastAsia="宋体" w:cs="Times New Roman"/>
                      <w:b w:val="0"/>
                      <w:bCs w:val="0"/>
                      <w:color w:val="auto"/>
                      <w:kern w:val="2"/>
                      <w:sz w:val="21"/>
                      <w:szCs w:val="21"/>
                      <w:lang w:val="en-US" w:eastAsia="zh-CN" w:bidi="ar-SA"/>
                    </w:rPr>
                  </w:pPr>
                  <w:r>
                    <w:rPr>
                      <w:rFonts w:hint="eastAsia" w:ascii="Times New Roman" w:hAnsi="Times New Roman" w:eastAsia="宋体" w:cs="Times New Roman"/>
                      <w:color w:val="auto"/>
                      <w:szCs w:val="21"/>
                      <w:lang w:val="en-US" w:eastAsia="zh-CN"/>
                    </w:rPr>
                    <w:t>位于项目建设区域西侧，建筑面积为</w:t>
                  </w:r>
                  <w:r>
                    <w:rPr>
                      <w:rFonts w:hint="eastAsia" w:cs="Times New Roman"/>
                      <w:color w:val="auto"/>
                      <w:sz w:val="21"/>
                      <w:szCs w:val="21"/>
                      <w:highlight w:val="none"/>
                      <w:lang w:val="en-US" w:eastAsia="zh-CN"/>
                    </w:rPr>
                    <w:t>75</w:t>
                  </w:r>
                  <w:r>
                    <w:rPr>
                      <w:rFonts w:hint="eastAsia" w:ascii="Times New Roman" w:hAnsi="Times New Roman" w:cs="Times New Roman"/>
                      <w:color w:val="FF0000"/>
                      <w:sz w:val="21"/>
                      <w:szCs w:val="21"/>
                      <w:highlight w:val="none"/>
                      <w:lang w:val="en-US" w:eastAsia="zh-CN"/>
                    </w:rPr>
                    <w:t>m</w:t>
                  </w:r>
                  <w:r>
                    <w:rPr>
                      <w:rFonts w:hint="eastAsia" w:ascii="Times New Roman" w:hAnsi="Times New Roman" w:cs="Times New Roman"/>
                      <w:color w:val="FF0000"/>
                      <w:sz w:val="21"/>
                      <w:szCs w:val="21"/>
                      <w:highlight w:val="none"/>
                      <w:vertAlign w:val="superscript"/>
                      <w:lang w:val="en-US" w:eastAsia="zh-CN"/>
                    </w:rPr>
                    <w:t>2</w:t>
                  </w:r>
                  <w:r>
                    <w:rPr>
                      <w:rFonts w:hint="eastAsia" w:ascii="Times New Roman" w:hAnsi="Times New Roman" w:eastAsia="宋体" w:cs="Times New Roman"/>
                      <w:color w:val="auto"/>
                      <w:szCs w:val="21"/>
                      <w:lang w:val="en-US" w:eastAsia="zh-CN"/>
                    </w:rPr>
                    <w:t>，</w:t>
                  </w:r>
                  <w:r>
                    <w:rPr>
                      <w:rFonts w:hint="eastAsia" w:cs="Times New Roman"/>
                      <w:color w:val="auto"/>
                      <w:sz w:val="21"/>
                      <w:szCs w:val="21"/>
                      <w:highlight w:val="none"/>
                      <w:lang w:eastAsia="zh-CN"/>
                    </w:rPr>
                    <w:t>砖混结构</w:t>
                  </w:r>
                  <w:r>
                    <w:rPr>
                      <w:rFonts w:hint="eastAsia"/>
                      <w:color w:val="auto"/>
                      <w:highlight w:val="none"/>
                      <w:lang w:eastAsia="zh-CN"/>
                    </w:rPr>
                    <w:t>，</w:t>
                  </w:r>
                  <w:r>
                    <w:rPr>
                      <w:rFonts w:hint="eastAsia" w:ascii="Times New Roman" w:hAnsi="Times New Roman" w:eastAsia="宋体" w:cs="Times New Roman"/>
                      <w:color w:val="auto"/>
                      <w:szCs w:val="21"/>
                      <w:lang w:val="en-US" w:eastAsia="zh-CN"/>
                    </w:rPr>
                    <w:t>用于本项目工作人员办公休息</w:t>
                  </w:r>
                  <w:r>
                    <w:rPr>
                      <w:rFonts w:hint="default" w:ascii="Times New Roman" w:hAnsi="Times New Roman" w:eastAsia="宋体" w:cs="Times New Roman"/>
                      <w:b w:val="0"/>
                      <w:bCs w:val="0"/>
                      <w:color w:val="auto"/>
                      <w:sz w:val="21"/>
                      <w:szCs w:val="21"/>
                      <w:lang w:val="en-US" w:eastAsia="zh-CN"/>
                    </w:rPr>
                    <w:t>。</w:t>
                  </w:r>
                </w:p>
              </w:tc>
              <w:tc>
                <w:tcPr>
                  <w:tcW w:w="1134"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FF0000"/>
                      <w:szCs w:val="21"/>
                      <w:lang w:val="en-US" w:eastAsia="zh-CN"/>
                    </w:rPr>
                    <w:t>租用现有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134" w:type="dxa"/>
                  <w:vMerge w:val="restar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b w:val="0"/>
                      <w:bCs w:val="0"/>
                      <w:color w:val="auto"/>
                      <w:sz w:val="21"/>
                      <w:szCs w:val="21"/>
                      <w:lang w:val="en-US" w:eastAsia="zh-CN"/>
                    </w:rPr>
                    <w:t>公用工程</w:t>
                  </w:r>
                </w:p>
              </w:tc>
              <w:tc>
                <w:tcPr>
                  <w:tcW w:w="1134"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 w:val="21"/>
                      <w:szCs w:val="21"/>
                    </w:rPr>
                    <w:t>水源</w:t>
                  </w:r>
                </w:p>
              </w:tc>
              <w:tc>
                <w:tcPr>
                  <w:tcW w:w="5442"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firstLine="420" w:firstLineChars="200"/>
                    <w:jc w:val="both"/>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本</w:t>
                  </w:r>
                  <w:r>
                    <w:rPr>
                      <w:rFonts w:hint="default" w:ascii="Times New Roman" w:hAnsi="Times New Roman" w:eastAsia="宋体" w:cs="Times New Roman"/>
                      <w:b w:val="0"/>
                      <w:bCs w:val="0"/>
                      <w:color w:val="auto"/>
                      <w:sz w:val="21"/>
                      <w:szCs w:val="21"/>
                      <w:lang w:eastAsia="zh-CN"/>
                    </w:rPr>
                    <w:t>项目</w:t>
                  </w:r>
                  <w:r>
                    <w:rPr>
                      <w:rFonts w:hint="eastAsia" w:ascii="Times New Roman" w:hAnsi="Times New Roman" w:eastAsia="宋体" w:cs="Times New Roman"/>
                      <w:b w:val="0"/>
                      <w:bCs w:val="0"/>
                      <w:color w:val="auto"/>
                      <w:sz w:val="21"/>
                      <w:szCs w:val="21"/>
                      <w:lang w:val="en-US" w:eastAsia="zh-CN"/>
                    </w:rPr>
                    <w:t>水源依托</w:t>
                  </w:r>
                  <w:r>
                    <w:rPr>
                      <w:rFonts w:hint="default" w:ascii="Times New Roman" w:hAnsi="Times New Roman" w:eastAsia="宋体" w:cs="Times New Roman"/>
                      <w:color w:val="auto"/>
                      <w:sz w:val="21"/>
                      <w:szCs w:val="21"/>
                      <w:highlight w:val="none"/>
                    </w:rPr>
                    <w:t>康安物流院</w:t>
                  </w:r>
                  <w:r>
                    <w:rPr>
                      <w:rFonts w:hint="eastAsia" w:ascii="Times New Roman" w:hAnsi="Times New Roman" w:eastAsia="宋体" w:cs="Times New Roman"/>
                      <w:color w:val="auto"/>
                      <w:sz w:val="21"/>
                      <w:szCs w:val="21"/>
                      <w:highlight w:val="none"/>
                      <w:lang w:val="en-US" w:eastAsia="zh-CN"/>
                    </w:rPr>
                    <w:t>内</w:t>
                  </w:r>
                  <w:r>
                    <w:rPr>
                      <w:rFonts w:hint="eastAsia" w:ascii="Times New Roman" w:hAnsi="Times New Roman" w:eastAsia="宋体" w:cs="Times New Roman"/>
                      <w:b w:val="0"/>
                      <w:bCs w:val="0"/>
                      <w:color w:val="auto"/>
                      <w:sz w:val="21"/>
                      <w:szCs w:val="21"/>
                      <w:lang w:val="en-US" w:eastAsia="zh-CN"/>
                    </w:rPr>
                    <w:t>现有供水管网。</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firstLine="420" w:firstLineChars="200"/>
                    <w:jc w:val="both"/>
                    <w:textAlignment w:val="auto"/>
                    <w:rPr>
                      <w:rFonts w:hint="default" w:ascii="Times New Roman" w:hAnsi="Times New Roman" w:eastAsia="宋体" w:cs="Times New Roman"/>
                      <w:b w:val="0"/>
                      <w:bCs w:val="0"/>
                      <w:color w:val="auto"/>
                      <w:kern w:val="2"/>
                      <w:sz w:val="21"/>
                      <w:szCs w:val="21"/>
                      <w:lang w:val="en-US" w:eastAsia="zh-CN" w:bidi="ar-SA"/>
                    </w:rPr>
                  </w:pPr>
                  <w:r>
                    <w:rPr>
                      <w:rFonts w:hint="eastAsia" w:ascii="Times New Roman" w:hAnsi="Times New Roman" w:eastAsia="宋体" w:cs="Times New Roman"/>
                      <w:b w:val="0"/>
                      <w:bCs w:val="0"/>
                      <w:color w:val="auto"/>
                      <w:sz w:val="21"/>
                      <w:szCs w:val="21"/>
                      <w:lang w:val="en-US" w:eastAsia="zh-CN"/>
                    </w:rPr>
                    <w:t>运营期无生产用水，仅有生活用水。</w:t>
                  </w:r>
                </w:p>
              </w:tc>
              <w:tc>
                <w:tcPr>
                  <w:tcW w:w="1134"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auto"/>
                    <w:rPr>
                      <w:rFonts w:hint="default" w:ascii="Times New Roman" w:hAnsi="Times New Roman" w:eastAsia="宋体" w:cs="Times New Roman"/>
                      <w:b w:val="0"/>
                      <w:bCs w:val="0"/>
                      <w:color w:val="FF0000"/>
                      <w:sz w:val="21"/>
                      <w:szCs w:val="21"/>
                      <w:lang w:val="en-US" w:eastAsia="zh-CN"/>
                    </w:rPr>
                  </w:pPr>
                  <w:r>
                    <w:rPr>
                      <w:rFonts w:hint="eastAsia" w:ascii="Times New Roman" w:hAnsi="Times New Roman" w:eastAsia="宋体" w:cs="Times New Roman"/>
                      <w:b w:val="0"/>
                      <w:bCs w:val="0"/>
                      <w:color w:val="FF0000"/>
                      <w:sz w:val="21"/>
                      <w:szCs w:val="21"/>
                      <w:lang w:val="en-US" w:eastAsia="zh-CN"/>
                    </w:rPr>
                    <w:t>依托现有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134" w:type="dxa"/>
                  <w:vMerge w:val="continue"/>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b w:val="0"/>
                      <w:bCs w:val="0"/>
                      <w:color w:val="auto"/>
                      <w:sz w:val="21"/>
                      <w:szCs w:val="21"/>
                    </w:rPr>
                  </w:pPr>
                </w:p>
              </w:tc>
              <w:tc>
                <w:tcPr>
                  <w:tcW w:w="1134"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 w:val="21"/>
                      <w:szCs w:val="21"/>
                    </w:rPr>
                    <w:t>排水</w:t>
                  </w:r>
                </w:p>
              </w:tc>
              <w:tc>
                <w:tcPr>
                  <w:tcW w:w="5442"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firstLine="420" w:firstLineChars="200"/>
                    <w:jc w:val="both"/>
                    <w:textAlignment w:val="auto"/>
                    <w:rPr>
                      <w:rFonts w:hint="eastAsia" w:ascii="Times New Roman" w:hAnsi="Times New Roman" w:eastAsia="宋体" w:cs="Times New Roman"/>
                      <w:color w:val="auto"/>
                      <w:sz w:val="21"/>
                      <w:szCs w:val="21"/>
                      <w:lang w:val="en-US" w:eastAsia="zh-CN" w:bidi="ar"/>
                    </w:rPr>
                  </w:pPr>
                  <w:r>
                    <w:rPr>
                      <w:rFonts w:hint="default" w:ascii="Times New Roman" w:hAnsi="Times New Roman" w:eastAsia="宋体" w:cs="Times New Roman"/>
                      <w:b w:val="0"/>
                      <w:bCs w:val="0"/>
                      <w:color w:val="auto"/>
                      <w:sz w:val="21"/>
                      <w:szCs w:val="21"/>
                      <w:lang w:val="en-US" w:eastAsia="zh-CN"/>
                    </w:rPr>
                    <w:t>本</w:t>
                  </w:r>
                  <w:r>
                    <w:rPr>
                      <w:rFonts w:hint="default" w:ascii="Times New Roman" w:hAnsi="Times New Roman" w:eastAsia="宋体" w:cs="Times New Roman"/>
                      <w:b w:val="0"/>
                      <w:bCs w:val="0"/>
                      <w:color w:val="auto"/>
                      <w:sz w:val="21"/>
                      <w:szCs w:val="21"/>
                      <w:lang w:eastAsia="zh-CN"/>
                    </w:rPr>
                    <w:t>项目</w:t>
                  </w:r>
                  <w:r>
                    <w:rPr>
                      <w:rFonts w:hint="eastAsia" w:ascii="Times New Roman" w:hAnsi="Times New Roman" w:eastAsia="宋体" w:cs="Times New Roman"/>
                      <w:b w:val="0"/>
                      <w:bCs w:val="0"/>
                      <w:color w:val="auto"/>
                      <w:sz w:val="21"/>
                      <w:szCs w:val="21"/>
                      <w:lang w:val="en-US" w:eastAsia="zh-CN"/>
                    </w:rPr>
                    <w:t>运营期</w:t>
                  </w:r>
                  <w:r>
                    <w:rPr>
                      <w:rFonts w:hint="default" w:ascii="Times New Roman" w:hAnsi="Times New Roman" w:eastAsia="宋体" w:cs="Times New Roman"/>
                      <w:color w:val="auto"/>
                      <w:sz w:val="21"/>
                      <w:szCs w:val="21"/>
                      <w:lang w:val="en-US" w:eastAsia="zh-CN" w:bidi="ar"/>
                    </w:rPr>
                    <w:t>无生产废水产生</w:t>
                  </w:r>
                  <w:r>
                    <w:rPr>
                      <w:rFonts w:hint="eastAsia" w:ascii="Times New Roman" w:hAnsi="Times New Roman" w:eastAsia="宋体" w:cs="Times New Roman"/>
                      <w:color w:val="auto"/>
                      <w:sz w:val="21"/>
                      <w:szCs w:val="21"/>
                      <w:lang w:val="en-US" w:eastAsia="zh-CN" w:bidi="ar"/>
                    </w:rPr>
                    <w:t>；</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firstLine="420" w:firstLineChars="200"/>
                    <w:jc w:val="both"/>
                    <w:textAlignment w:val="auto"/>
                    <w:rPr>
                      <w:rFonts w:hint="default" w:ascii="Times New Roman" w:hAnsi="Times New Roman" w:eastAsia="宋体" w:cs="Times New Roman"/>
                      <w:b w:val="0"/>
                      <w:bCs w:val="0"/>
                      <w:color w:val="auto"/>
                      <w:kern w:val="2"/>
                      <w:sz w:val="21"/>
                      <w:szCs w:val="21"/>
                      <w:lang w:val="en-US" w:eastAsia="zh-CN" w:bidi="ar-SA"/>
                    </w:rPr>
                  </w:pPr>
                  <w:r>
                    <w:rPr>
                      <w:rFonts w:hint="eastAsia" w:ascii="Times New Roman" w:hAnsi="Times New Roman" w:eastAsia="宋体" w:cs="Times New Roman"/>
                      <w:color w:val="auto"/>
                      <w:sz w:val="21"/>
                      <w:szCs w:val="21"/>
                      <w:lang w:eastAsia="zh-CN"/>
                    </w:rPr>
                    <w:t>生活污水</w:t>
                  </w:r>
                  <w:r>
                    <w:rPr>
                      <w:rFonts w:hint="eastAsia" w:eastAsia="宋体" w:cs="Times New Roman"/>
                      <w:color w:val="auto"/>
                      <w:sz w:val="21"/>
                      <w:szCs w:val="21"/>
                      <w:highlight w:val="none"/>
                      <w:vertAlign w:val="baseline"/>
                      <w:lang w:eastAsia="zh-CN"/>
                    </w:rPr>
                    <w:t>排入</w:t>
                  </w:r>
                  <w:r>
                    <w:rPr>
                      <w:rFonts w:hint="default" w:ascii="Times New Roman" w:hAnsi="Times New Roman" w:eastAsia="宋体" w:cs="Times New Roman"/>
                      <w:color w:val="auto"/>
                      <w:sz w:val="21"/>
                      <w:szCs w:val="21"/>
                      <w:highlight w:val="none"/>
                    </w:rPr>
                    <w:t>康安物流院</w:t>
                  </w:r>
                  <w:r>
                    <w:rPr>
                      <w:rFonts w:hint="eastAsia" w:ascii="Times New Roman" w:hAnsi="Times New Roman" w:eastAsia="宋体" w:cs="Times New Roman"/>
                      <w:color w:val="auto"/>
                      <w:sz w:val="21"/>
                      <w:szCs w:val="21"/>
                      <w:highlight w:val="none"/>
                      <w:lang w:val="en-US" w:eastAsia="zh-CN"/>
                    </w:rPr>
                    <w:t>现有</w:t>
                  </w:r>
                  <w:r>
                    <w:rPr>
                      <w:rFonts w:hint="default" w:ascii="Times New Roman" w:hAnsi="Times New Roman" w:eastAsia="宋体" w:cs="Times New Roman"/>
                      <w:color w:val="auto"/>
                      <w:kern w:val="0"/>
                      <w:sz w:val="21"/>
                      <w:szCs w:val="21"/>
                    </w:rPr>
                    <w:t>化粪池</w:t>
                  </w:r>
                  <w:r>
                    <w:rPr>
                      <w:rFonts w:hint="eastAsia" w:ascii="Times New Roman" w:hAnsi="Times New Roman" w:eastAsia="宋体" w:cs="Times New Roman"/>
                      <w:color w:val="auto"/>
                      <w:kern w:val="0"/>
                      <w:sz w:val="21"/>
                      <w:szCs w:val="21"/>
                      <w:lang w:val="en-US" w:eastAsia="zh-CN"/>
                    </w:rPr>
                    <w:t>内</w:t>
                  </w:r>
                  <w:r>
                    <w:rPr>
                      <w:rFonts w:hint="eastAsia" w:ascii="Times New Roman" w:hAnsi="Times New Roman" w:eastAsia="宋体" w:cs="Times New Roman"/>
                      <w:color w:val="auto"/>
                      <w:kern w:val="0"/>
                      <w:sz w:val="21"/>
                      <w:szCs w:val="21"/>
                      <w:lang w:eastAsia="zh-CN"/>
                    </w:rPr>
                    <w:t>，</w:t>
                  </w:r>
                  <w:r>
                    <w:rPr>
                      <w:rFonts w:hint="eastAsia" w:eastAsia="宋体" w:cs="Times New Roman"/>
                      <w:color w:val="auto"/>
                      <w:sz w:val="21"/>
                      <w:szCs w:val="21"/>
                      <w:highlight w:val="none"/>
                      <w:vertAlign w:val="baseline"/>
                      <w:lang w:eastAsia="zh-CN"/>
                    </w:rPr>
                    <w:t>经市政污水管网</w:t>
                  </w:r>
                  <w:r>
                    <w:rPr>
                      <w:rFonts w:hint="default" w:ascii="Times New Roman" w:hAnsi="Times New Roman" w:eastAsia="宋体" w:cs="Times New Roman"/>
                      <w:color w:val="auto"/>
                      <w:sz w:val="21"/>
                      <w:szCs w:val="21"/>
                    </w:rPr>
                    <w:t>排入城区污水处理厂</w:t>
                  </w:r>
                  <w:r>
                    <w:rPr>
                      <w:rFonts w:hint="default" w:ascii="Times New Roman" w:hAnsi="Times New Roman" w:eastAsia="宋体" w:cs="Times New Roman"/>
                      <w:color w:val="auto"/>
                      <w:sz w:val="21"/>
                      <w:szCs w:val="21"/>
                      <w:lang w:eastAsia="zh-CN"/>
                    </w:rPr>
                    <w:t>。</w:t>
                  </w:r>
                </w:p>
              </w:tc>
              <w:tc>
                <w:tcPr>
                  <w:tcW w:w="1134"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auto"/>
                    <w:rPr>
                      <w:rFonts w:hint="eastAsia" w:ascii="Times New Roman" w:hAnsi="Times New Roman" w:eastAsia="宋体" w:cs="Times New Roman"/>
                      <w:color w:val="FF0000"/>
                      <w:sz w:val="21"/>
                      <w:szCs w:val="21"/>
                      <w:lang w:eastAsia="zh-CN"/>
                    </w:rPr>
                  </w:pPr>
                  <w:r>
                    <w:rPr>
                      <w:rFonts w:hint="eastAsia" w:ascii="Times New Roman" w:hAnsi="Times New Roman" w:eastAsia="宋体" w:cs="Times New Roman"/>
                      <w:b w:val="0"/>
                      <w:bCs w:val="0"/>
                      <w:color w:val="FF0000"/>
                      <w:sz w:val="21"/>
                      <w:szCs w:val="21"/>
                      <w:lang w:val="en-US" w:eastAsia="zh-CN"/>
                    </w:rPr>
                    <w:t>依托现有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134" w:type="dxa"/>
                  <w:vMerge w:val="continue"/>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b w:val="0"/>
                      <w:bCs w:val="0"/>
                      <w:color w:val="auto"/>
                      <w:sz w:val="21"/>
                      <w:szCs w:val="21"/>
                    </w:rPr>
                  </w:pPr>
                </w:p>
              </w:tc>
              <w:tc>
                <w:tcPr>
                  <w:tcW w:w="1134"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 w:val="21"/>
                      <w:szCs w:val="21"/>
                    </w:rPr>
                    <w:t>供电</w:t>
                  </w:r>
                </w:p>
              </w:tc>
              <w:tc>
                <w:tcPr>
                  <w:tcW w:w="5442"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firstLine="420" w:firstLineChars="200"/>
                    <w:jc w:val="both"/>
                    <w:textAlignment w:val="auto"/>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color w:val="auto"/>
                      <w:sz w:val="21"/>
                      <w:szCs w:val="21"/>
                      <w:lang w:eastAsia="zh-CN" w:bidi="ar"/>
                    </w:rPr>
                    <w:t>项目用电接入五原县市政供电网络。</w:t>
                  </w:r>
                </w:p>
              </w:tc>
              <w:tc>
                <w:tcPr>
                  <w:tcW w:w="1134"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auto"/>
                    <w:rPr>
                      <w:rFonts w:hint="default" w:ascii="Times New Roman" w:hAnsi="Times New Roman" w:eastAsia="宋体" w:cs="Times New Roman"/>
                      <w:color w:val="FF0000"/>
                      <w:sz w:val="21"/>
                      <w:szCs w:val="21"/>
                      <w:lang w:eastAsia="zh-CN" w:bidi="ar"/>
                    </w:rPr>
                  </w:pPr>
                  <w:r>
                    <w:rPr>
                      <w:rFonts w:hint="eastAsia" w:ascii="Times New Roman" w:hAnsi="Times New Roman" w:eastAsia="宋体" w:cs="Times New Roman"/>
                      <w:b w:val="0"/>
                      <w:bCs w:val="0"/>
                      <w:color w:val="FF0000"/>
                      <w:sz w:val="21"/>
                      <w:szCs w:val="21"/>
                      <w:lang w:val="en-US" w:eastAsia="zh-CN"/>
                    </w:rPr>
                    <w:t>依托现有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134" w:type="dxa"/>
                  <w:vMerge w:val="continue"/>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b w:val="0"/>
                      <w:bCs w:val="0"/>
                      <w:color w:val="auto"/>
                      <w:sz w:val="21"/>
                      <w:szCs w:val="21"/>
                    </w:rPr>
                  </w:pPr>
                </w:p>
              </w:tc>
              <w:tc>
                <w:tcPr>
                  <w:tcW w:w="1134"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auto"/>
                    <w:rPr>
                      <w:rFonts w:hint="default" w:ascii="Times New Roman" w:hAnsi="Times New Roman" w:eastAsia="宋体" w:cs="Times New Roman"/>
                      <w:b w:val="0"/>
                      <w:bCs w:val="0"/>
                      <w:color w:val="FF0000"/>
                      <w:kern w:val="2"/>
                      <w:sz w:val="21"/>
                      <w:szCs w:val="21"/>
                      <w:lang w:val="en-US" w:eastAsia="zh-CN" w:bidi="ar-SA"/>
                    </w:rPr>
                  </w:pPr>
                  <w:r>
                    <w:rPr>
                      <w:rFonts w:hint="default" w:ascii="Times New Roman" w:hAnsi="Times New Roman" w:eastAsia="宋体" w:cs="Times New Roman"/>
                      <w:b w:val="0"/>
                      <w:bCs w:val="0"/>
                      <w:color w:val="FF0000"/>
                      <w:sz w:val="21"/>
                      <w:szCs w:val="21"/>
                    </w:rPr>
                    <w:t>采暖</w:t>
                  </w:r>
                </w:p>
              </w:tc>
              <w:tc>
                <w:tcPr>
                  <w:tcW w:w="5442"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firstLine="420" w:firstLineChars="200"/>
                    <w:jc w:val="both"/>
                    <w:textAlignment w:val="auto"/>
                    <w:rPr>
                      <w:rFonts w:hint="default" w:ascii="Times New Roman" w:hAnsi="Times New Roman" w:eastAsia="宋体" w:cs="Times New Roman"/>
                      <w:b w:val="0"/>
                      <w:bCs w:val="0"/>
                      <w:color w:val="FF0000"/>
                      <w:kern w:val="2"/>
                      <w:sz w:val="21"/>
                      <w:szCs w:val="21"/>
                      <w:lang w:val="en-US" w:eastAsia="zh-CN" w:bidi="ar-SA"/>
                    </w:rPr>
                  </w:pPr>
                  <w:r>
                    <w:rPr>
                      <w:rFonts w:hint="default" w:ascii="Times New Roman" w:hAnsi="Times New Roman" w:eastAsia="宋体" w:cs="Times New Roman"/>
                      <w:color w:val="FF0000"/>
                      <w:szCs w:val="21"/>
                      <w:lang w:eastAsia="zh-CN"/>
                    </w:rPr>
                    <w:t>冬季</w:t>
                  </w:r>
                  <w:r>
                    <w:rPr>
                      <w:rFonts w:hint="eastAsia" w:ascii="Times New Roman" w:hAnsi="Times New Roman" w:eastAsia="宋体" w:cs="Times New Roman"/>
                      <w:color w:val="FF0000"/>
                      <w:szCs w:val="21"/>
                      <w:lang w:val="en-US" w:eastAsia="zh-CN"/>
                    </w:rPr>
                    <w:t>办公室和喷漆房</w:t>
                  </w:r>
                  <w:r>
                    <w:rPr>
                      <w:rFonts w:hint="default" w:ascii="Times New Roman" w:hAnsi="Times New Roman" w:eastAsia="宋体" w:cs="Times New Roman"/>
                      <w:color w:val="FF0000"/>
                      <w:szCs w:val="21"/>
                      <w:lang w:eastAsia="zh-CN"/>
                    </w:rPr>
                    <w:t>采暖</w:t>
                  </w:r>
                  <w:r>
                    <w:rPr>
                      <w:rFonts w:hint="eastAsia" w:ascii="Times New Roman" w:hAnsi="Times New Roman" w:eastAsia="宋体" w:cs="Times New Roman"/>
                      <w:color w:val="FF0000"/>
                      <w:szCs w:val="21"/>
                      <w:lang w:val="en-US" w:eastAsia="zh-CN"/>
                    </w:rPr>
                    <w:t>均</w:t>
                  </w:r>
                  <w:r>
                    <w:rPr>
                      <w:rFonts w:hint="default" w:ascii="Times New Roman" w:hAnsi="Times New Roman" w:eastAsia="宋体" w:cs="Times New Roman"/>
                      <w:color w:val="FF0000"/>
                      <w:szCs w:val="21"/>
                      <w:lang w:eastAsia="zh-CN"/>
                    </w:rPr>
                    <w:t>采用电</w:t>
                  </w:r>
                  <w:r>
                    <w:rPr>
                      <w:rFonts w:hint="eastAsia" w:ascii="Times New Roman" w:hAnsi="Times New Roman" w:eastAsia="宋体" w:cs="Times New Roman"/>
                      <w:color w:val="FF0000"/>
                      <w:szCs w:val="21"/>
                      <w:lang w:val="en-US" w:eastAsia="zh-CN"/>
                    </w:rPr>
                    <w:t>暖器</w:t>
                  </w:r>
                  <w:r>
                    <w:rPr>
                      <w:rFonts w:hint="default" w:ascii="Times New Roman" w:hAnsi="Times New Roman" w:eastAsia="宋体" w:cs="Times New Roman"/>
                      <w:color w:val="FF0000"/>
                      <w:szCs w:val="21"/>
                      <w:lang w:eastAsia="zh-CN"/>
                    </w:rPr>
                    <w:t>。</w:t>
                  </w:r>
                </w:p>
              </w:tc>
              <w:tc>
                <w:tcPr>
                  <w:tcW w:w="1134"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auto"/>
                    <w:rPr>
                      <w:rFonts w:hint="default" w:ascii="Times New Roman" w:hAnsi="Times New Roman" w:eastAsia="宋体" w:cs="Times New Roman"/>
                      <w:color w:val="FF0000"/>
                      <w:szCs w:val="21"/>
                      <w:lang w:eastAsia="zh-CN"/>
                    </w:rPr>
                  </w:pPr>
                  <w:r>
                    <w:rPr>
                      <w:rFonts w:hint="eastAsia" w:ascii="Times New Roman" w:hAnsi="Times New Roman" w:eastAsia="宋体" w:cs="Times New Roman"/>
                      <w:color w:val="FF0000"/>
                      <w:szCs w:val="21"/>
                      <w:lang w:val="en-US" w:eastAsia="zh-CN"/>
                    </w:rPr>
                    <w:t>新建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134" w:type="dxa"/>
                  <w:vMerge w:val="restar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sz w:val="21"/>
                      <w:szCs w:val="21"/>
                    </w:rPr>
                    <w:t>环保</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sz w:val="21"/>
                      <w:szCs w:val="21"/>
                    </w:rPr>
                    <w:t>工程</w:t>
                  </w:r>
                </w:p>
              </w:tc>
              <w:tc>
                <w:tcPr>
                  <w:tcW w:w="1134"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b w:val="0"/>
                      <w:bCs w:val="0"/>
                      <w:color w:val="auto"/>
                      <w:sz w:val="21"/>
                      <w:szCs w:val="21"/>
                      <w:lang w:eastAsia="zh-CN"/>
                    </w:rPr>
                  </w:pPr>
                  <w:r>
                    <w:rPr>
                      <w:rFonts w:hint="default" w:ascii="Times New Roman" w:hAnsi="Times New Roman" w:eastAsia="宋体" w:cs="Times New Roman"/>
                      <w:b w:val="0"/>
                      <w:bCs w:val="0"/>
                      <w:color w:val="auto"/>
                      <w:sz w:val="21"/>
                      <w:szCs w:val="21"/>
                    </w:rPr>
                    <w:t>废气治理</w:t>
                  </w:r>
                </w:p>
              </w:tc>
              <w:tc>
                <w:tcPr>
                  <w:tcW w:w="5442"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420" w:firstLineChars="200"/>
                    <w:jc w:val="both"/>
                    <w:textAlignment w:val="auto"/>
                    <w:rPr>
                      <w:rFonts w:hint="default"/>
                      <w:color w:val="FF0000"/>
                      <w:highlight w:val="none"/>
                      <w:lang w:val="en-US" w:eastAsia="zh-CN"/>
                    </w:rPr>
                  </w:pPr>
                  <w:r>
                    <w:rPr>
                      <w:rFonts w:hint="eastAsia"/>
                      <w:color w:val="FF0000"/>
                      <w:highlight w:val="none"/>
                      <w:lang w:val="en-US" w:eastAsia="zh-CN"/>
                    </w:rPr>
                    <w:t>半挂车打磨工序位于封闭喷漆房内，打磨产生的颗粒物经封闭厂房沉降后以无组织形式外排。</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420" w:firstLineChars="200"/>
                    <w:jc w:val="both"/>
                    <w:textAlignment w:val="auto"/>
                    <w:rPr>
                      <w:rFonts w:hint="default" w:ascii="Times New Roman" w:hAnsi="Times New Roman" w:eastAsia="宋体" w:cs="Times New Roman"/>
                      <w:b w:val="0"/>
                      <w:bCs w:val="0"/>
                      <w:color w:val="auto"/>
                      <w:sz w:val="21"/>
                      <w:szCs w:val="21"/>
                    </w:rPr>
                  </w:pPr>
                  <w:r>
                    <w:rPr>
                      <w:rFonts w:hint="eastAsia"/>
                      <w:color w:val="auto"/>
                      <w:highlight w:val="none"/>
                      <w:lang w:eastAsia="zh-CN"/>
                    </w:rPr>
                    <w:t>调漆、喷漆和晾干工序</w:t>
                  </w:r>
                  <w:r>
                    <w:rPr>
                      <w:rFonts w:hint="eastAsia"/>
                      <w:color w:val="auto"/>
                      <w:highlight w:val="none"/>
                      <w:lang w:val="en-US" w:eastAsia="zh-CN"/>
                    </w:rPr>
                    <w:t>产生的废气经</w:t>
                  </w:r>
                  <w:r>
                    <w:rPr>
                      <w:rFonts w:hint="eastAsia"/>
                      <w:color w:val="FF0000"/>
                      <w:highlight w:val="none"/>
                      <w:lang w:val="en-US" w:eastAsia="zh-CN"/>
                    </w:rPr>
                    <w:t>喷漆房顶部的</w:t>
                  </w:r>
                  <w:r>
                    <w:rPr>
                      <w:rFonts w:hint="default" w:ascii="Times New Roman" w:hAnsi="Times New Roman" w:eastAsia="宋体" w:cs="Times New Roman"/>
                      <w:b w:val="0"/>
                      <w:bCs w:val="0"/>
                      <w:color w:val="auto"/>
                      <w:sz w:val="21"/>
                      <w:szCs w:val="21"/>
                      <w:lang w:eastAsia="zh-CN"/>
                    </w:rPr>
                    <w:t>集气罩收集后，采用过滤棉+活性炭吸附装置+UV光氧化装置</w:t>
                  </w:r>
                  <w:r>
                    <w:rPr>
                      <w:rFonts w:hint="default" w:ascii="Times New Roman" w:hAnsi="Times New Roman" w:eastAsia="宋体" w:cs="Times New Roman"/>
                      <w:b w:val="0"/>
                      <w:bCs w:val="0"/>
                      <w:color w:val="auto"/>
                      <w:sz w:val="21"/>
                      <w:szCs w:val="21"/>
                      <w:lang w:val="en-US" w:eastAsia="zh-CN"/>
                    </w:rPr>
                    <w:t>处理</w:t>
                  </w:r>
                  <w:r>
                    <w:rPr>
                      <w:rFonts w:hint="default" w:ascii="Times New Roman" w:hAnsi="Times New Roman" w:eastAsia="宋体" w:cs="Times New Roman"/>
                      <w:b w:val="0"/>
                      <w:bCs w:val="0"/>
                      <w:color w:val="auto"/>
                      <w:sz w:val="21"/>
                      <w:szCs w:val="21"/>
                      <w:lang w:eastAsia="zh-CN"/>
                    </w:rPr>
                    <w:t>，对漆雾（颗粒物）去除效率可达90%，对挥发性有机废气去除率可达</w:t>
                  </w:r>
                  <w:r>
                    <w:rPr>
                      <w:rFonts w:hint="eastAsia" w:ascii="Times New Roman" w:hAnsi="Times New Roman" w:eastAsia="宋体" w:cs="Times New Roman"/>
                      <w:b w:val="0"/>
                      <w:bCs w:val="0"/>
                      <w:color w:val="auto"/>
                      <w:sz w:val="21"/>
                      <w:szCs w:val="21"/>
                      <w:lang w:val="en-US" w:eastAsia="zh-CN"/>
                    </w:rPr>
                    <w:t>88</w:t>
                  </w:r>
                  <w:r>
                    <w:rPr>
                      <w:rFonts w:hint="default" w:ascii="Times New Roman" w:hAnsi="Times New Roman" w:eastAsia="宋体" w:cs="Times New Roman"/>
                      <w:b w:val="0"/>
                      <w:bCs w:val="0"/>
                      <w:color w:val="auto"/>
                      <w:sz w:val="21"/>
                      <w:szCs w:val="21"/>
                      <w:lang w:eastAsia="zh-CN"/>
                    </w:rPr>
                    <w:t>%，处理达标的废气通过15m高排气筒（P1）排放。</w:t>
                  </w:r>
                </w:p>
              </w:tc>
              <w:tc>
                <w:tcPr>
                  <w:tcW w:w="1134"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color w:val="FF0000"/>
                      <w:highlight w:val="none"/>
                      <w:lang w:val="en-US" w:eastAsia="zh-CN"/>
                    </w:rPr>
                  </w:pPr>
                  <w:r>
                    <w:rPr>
                      <w:rFonts w:hint="eastAsia"/>
                      <w:color w:val="FF0000"/>
                      <w:highlight w:val="none"/>
                      <w:lang w:val="en-US" w:eastAsia="zh-CN"/>
                    </w:rPr>
                    <w:t>新建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134" w:type="dxa"/>
                  <w:vMerge w:val="continue"/>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b w:val="0"/>
                      <w:bCs w:val="0"/>
                      <w:color w:val="auto"/>
                      <w:sz w:val="21"/>
                      <w:szCs w:val="21"/>
                    </w:rPr>
                  </w:pPr>
                </w:p>
              </w:tc>
              <w:tc>
                <w:tcPr>
                  <w:tcW w:w="1134"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sz w:val="21"/>
                      <w:szCs w:val="21"/>
                    </w:rPr>
                    <w:t>废水治理</w:t>
                  </w:r>
                </w:p>
              </w:tc>
              <w:tc>
                <w:tcPr>
                  <w:tcW w:w="5442"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firstLine="420" w:firstLineChars="200"/>
                    <w:jc w:val="both"/>
                    <w:textAlignment w:val="auto"/>
                    <w:rPr>
                      <w:rFonts w:hint="eastAsia" w:ascii="Times New Roman" w:hAnsi="Times New Roman" w:eastAsia="宋体" w:cs="Times New Roman"/>
                      <w:color w:val="auto"/>
                      <w:sz w:val="21"/>
                      <w:szCs w:val="21"/>
                      <w:lang w:val="en-US" w:eastAsia="zh-CN" w:bidi="ar"/>
                    </w:rPr>
                  </w:pPr>
                  <w:r>
                    <w:rPr>
                      <w:rFonts w:hint="default" w:ascii="Times New Roman" w:hAnsi="Times New Roman" w:eastAsia="宋体" w:cs="Times New Roman"/>
                      <w:b w:val="0"/>
                      <w:bCs w:val="0"/>
                      <w:color w:val="auto"/>
                      <w:sz w:val="21"/>
                      <w:szCs w:val="21"/>
                      <w:lang w:val="en-US" w:eastAsia="zh-CN"/>
                    </w:rPr>
                    <w:t>本</w:t>
                  </w:r>
                  <w:r>
                    <w:rPr>
                      <w:rFonts w:hint="default" w:ascii="Times New Roman" w:hAnsi="Times New Roman" w:eastAsia="宋体" w:cs="Times New Roman"/>
                      <w:b w:val="0"/>
                      <w:bCs w:val="0"/>
                      <w:color w:val="auto"/>
                      <w:sz w:val="21"/>
                      <w:szCs w:val="21"/>
                      <w:lang w:eastAsia="zh-CN"/>
                    </w:rPr>
                    <w:t>项目</w:t>
                  </w:r>
                  <w:r>
                    <w:rPr>
                      <w:rFonts w:hint="eastAsia" w:ascii="Times New Roman" w:hAnsi="Times New Roman" w:eastAsia="宋体" w:cs="Times New Roman"/>
                      <w:b w:val="0"/>
                      <w:bCs w:val="0"/>
                      <w:color w:val="auto"/>
                      <w:sz w:val="21"/>
                      <w:szCs w:val="21"/>
                      <w:lang w:val="en-US" w:eastAsia="zh-CN"/>
                    </w:rPr>
                    <w:t>运营期</w:t>
                  </w:r>
                  <w:r>
                    <w:rPr>
                      <w:rFonts w:hint="default" w:ascii="Times New Roman" w:hAnsi="Times New Roman" w:eastAsia="宋体" w:cs="Times New Roman"/>
                      <w:color w:val="auto"/>
                      <w:sz w:val="21"/>
                      <w:szCs w:val="21"/>
                      <w:lang w:val="en-US" w:eastAsia="zh-CN" w:bidi="ar"/>
                    </w:rPr>
                    <w:t>无生产废水产生</w:t>
                  </w:r>
                  <w:r>
                    <w:rPr>
                      <w:rFonts w:hint="eastAsia" w:ascii="Times New Roman" w:hAnsi="Times New Roman" w:eastAsia="宋体" w:cs="Times New Roman"/>
                      <w:color w:val="auto"/>
                      <w:sz w:val="21"/>
                      <w:szCs w:val="21"/>
                      <w:lang w:val="en-US" w:eastAsia="zh-CN" w:bidi="ar"/>
                    </w:rPr>
                    <w:t>；</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420" w:firstLineChars="200"/>
                    <w:jc w:val="both"/>
                    <w:textAlignment w:val="auto"/>
                    <w:rPr>
                      <w:rFonts w:hint="default" w:ascii="Times New Roman" w:hAnsi="Times New Roman" w:eastAsia="宋体" w:cs="Times New Roman"/>
                      <w:b w:val="0"/>
                      <w:bCs w:val="0"/>
                      <w:color w:val="auto"/>
                      <w:sz w:val="21"/>
                      <w:szCs w:val="21"/>
                    </w:rPr>
                  </w:pPr>
                  <w:r>
                    <w:rPr>
                      <w:rFonts w:hint="eastAsia" w:ascii="Times New Roman" w:hAnsi="Times New Roman" w:eastAsia="宋体" w:cs="Times New Roman"/>
                      <w:color w:val="auto"/>
                      <w:sz w:val="21"/>
                      <w:szCs w:val="21"/>
                      <w:lang w:eastAsia="zh-CN"/>
                    </w:rPr>
                    <w:t>生活污水</w:t>
                  </w:r>
                  <w:r>
                    <w:rPr>
                      <w:rFonts w:hint="eastAsia" w:eastAsia="宋体" w:cs="Times New Roman"/>
                      <w:color w:val="auto"/>
                      <w:sz w:val="21"/>
                      <w:szCs w:val="21"/>
                      <w:highlight w:val="none"/>
                      <w:vertAlign w:val="baseline"/>
                      <w:lang w:eastAsia="zh-CN"/>
                    </w:rPr>
                    <w:t>排入</w:t>
                  </w:r>
                  <w:r>
                    <w:rPr>
                      <w:rFonts w:hint="default" w:ascii="Times New Roman" w:hAnsi="Times New Roman" w:eastAsia="宋体" w:cs="Times New Roman"/>
                      <w:color w:val="auto"/>
                      <w:sz w:val="21"/>
                      <w:szCs w:val="21"/>
                      <w:highlight w:val="none"/>
                    </w:rPr>
                    <w:t>康安物流院</w:t>
                  </w:r>
                  <w:r>
                    <w:rPr>
                      <w:rFonts w:hint="eastAsia" w:ascii="Times New Roman" w:hAnsi="Times New Roman" w:eastAsia="宋体" w:cs="Times New Roman"/>
                      <w:color w:val="auto"/>
                      <w:sz w:val="21"/>
                      <w:szCs w:val="21"/>
                      <w:highlight w:val="none"/>
                      <w:lang w:val="en-US" w:eastAsia="zh-CN"/>
                    </w:rPr>
                    <w:t>现有</w:t>
                  </w:r>
                  <w:r>
                    <w:rPr>
                      <w:rFonts w:hint="default" w:ascii="Times New Roman" w:hAnsi="Times New Roman" w:eastAsia="宋体" w:cs="Times New Roman"/>
                      <w:color w:val="auto"/>
                      <w:kern w:val="0"/>
                      <w:sz w:val="21"/>
                      <w:szCs w:val="21"/>
                    </w:rPr>
                    <w:t>化粪池</w:t>
                  </w:r>
                  <w:r>
                    <w:rPr>
                      <w:rFonts w:hint="eastAsia" w:ascii="Times New Roman" w:hAnsi="Times New Roman" w:eastAsia="宋体" w:cs="Times New Roman"/>
                      <w:color w:val="auto"/>
                      <w:kern w:val="0"/>
                      <w:sz w:val="21"/>
                      <w:szCs w:val="21"/>
                      <w:lang w:val="en-US" w:eastAsia="zh-CN"/>
                    </w:rPr>
                    <w:t>内</w:t>
                  </w:r>
                  <w:r>
                    <w:rPr>
                      <w:rFonts w:hint="eastAsia" w:ascii="Times New Roman" w:hAnsi="Times New Roman" w:eastAsia="宋体" w:cs="Times New Roman"/>
                      <w:color w:val="auto"/>
                      <w:kern w:val="0"/>
                      <w:sz w:val="21"/>
                      <w:szCs w:val="21"/>
                      <w:lang w:eastAsia="zh-CN"/>
                    </w:rPr>
                    <w:t>，</w:t>
                  </w:r>
                  <w:r>
                    <w:rPr>
                      <w:rFonts w:hint="eastAsia" w:eastAsia="宋体" w:cs="Times New Roman"/>
                      <w:color w:val="auto"/>
                      <w:sz w:val="21"/>
                      <w:szCs w:val="21"/>
                      <w:highlight w:val="none"/>
                      <w:vertAlign w:val="baseline"/>
                      <w:lang w:eastAsia="zh-CN"/>
                    </w:rPr>
                    <w:t>经市政污水管网</w:t>
                  </w:r>
                  <w:r>
                    <w:rPr>
                      <w:rFonts w:hint="default" w:ascii="Times New Roman" w:hAnsi="Times New Roman" w:eastAsia="宋体" w:cs="Times New Roman"/>
                      <w:color w:val="auto"/>
                      <w:sz w:val="21"/>
                      <w:szCs w:val="21"/>
                    </w:rPr>
                    <w:t>排入城区污水处理厂</w:t>
                  </w:r>
                  <w:r>
                    <w:rPr>
                      <w:rFonts w:hint="default" w:ascii="Times New Roman" w:hAnsi="Times New Roman" w:eastAsia="宋体" w:cs="Times New Roman"/>
                      <w:color w:val="auto"/>
                      <w:sz w:val="21"/>
                      <w:szCs w:val="21"/>
                      <w:lang w:eastAsia="zh-CN" w:bidi="ar"/>
                    </w:rPr>
                    <w:t>。</w:t>
                  </w:r>
                </w:p>
              </w:tc>
              <w:tc>
                <w:tcPr>
                  <w:tcW w:w="1134"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420" w:firstLineChars="200"/>
                    <w:jc w:val="both"/>
                    <w:textAlignment w:val="auto"/>
                    <w:rPr>
                      <w:rFonts w:hint="eastAsia" w:ascii="Times New Roman" w:hAnsi="Times New Roman" w:eastAsia="宋体" w:cs="Times New Roman"/>
                      <w:color w:val="auto"/>
                      <w:sz w:val="21"/>
                      <w:szCs w:val="21"/>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134" w:type="dxa"/>
                  <w:vMerge w:val="continue"/>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b w:val="0"/>
                      <w:bCs w:val="0"/>
                      <w:color w:val="auto"/>
                      <w:sz w:val="21"/>
                      <w:szCs w:val="21"/>
                    </w:rPr>
                  </w:pPr>
                </w:p>
              </w:tc>
              <w:tc>
                <w:tcPr>
                  <w:tcW w:w="1134"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sz w:val="21"/>
                      <w:szCs w:val="21"/>
                    </w:rPr>
                    <w:t>噪声治理</w:t>
                  </w:r>
                </w:p>
              </w:tc>
              <w:tc>
                <w:tcPr>
                  <w:tcW w:w="5442"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420" w:firstLineChars="200"/>
                    <w:jc w:val="both"/>
                    <w:textAlignment w:val="auto"/>
                    <w:rPr>
                      <w:rFonts w:hint="default" w:ascii="Times New Roman" w:hAnsi="Times New Roman" w:eastAsia="宋体" w:cs="Times New Roman"/>
                      <w:b w:val="0"/>
                      <w:bCs w:val="0"/>
                      <w:color w:val="auto"/>
                      <w:sz w:val="21"/>
                      <w:szCs w:val="21"/>
                      <w:lang w:eastAsia="zh-CN"/>
                    </w:rPr>
                  </w:pPr>
                  <w:r>
                    <w:rPr>
                      <w:rFonts w:hint="default" w:ascii="Times New Roman" w:hAnsi="Times New Roman" w:eastAsia="宋体" w:cs="Times New Roman"/>
                      <w:color w:val="auto"/>
                      <w:szCs w:val="21"/>
                      <w:lang w:eastAsia="zh-CN" w:bidi="ar"/>
                    </w:rPr>
                    <w:t>选用低噪声设备，基础减振、建筑隔声。</w:t>
                  </w:r>
                </w:p>
              </w:tc>
              <w:tc>
                <w:tcPr>
                  <w:tcW w:w="1134"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420" w:firstLineChars="200"/>
                    <w:jc w:val="both"/>
                    <w:textAlignment w:val="auto"/>
                    <w:rPr>
                      <w:rFonts w:hint="default" w:ascii="Times New Roman" w:hAnsi="Times New Roman" w:eastAsia="宋体" w:cs="Times New Roman"/>
                      <w:color w:val="auto"/>
                      <w:szCs w:val="21"/>
                      <w:lang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134" w:type="dxa"/>
                  <w:vMerge w:val="continue"/>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b w:val="0"/>
                      <w:bCs w:val="0"/>
                      <w:color w:val="auto"/>
                      <w:sz w:val="21"/>
                      <w:szCs w:val="21"/>
                    </w:rPr>
                  </w:pPr>
                </w:p>
              </w:tc>
              <w:tc>
                <w:tcPr>
                  <w:tcW w:w="1134"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sz w:val="21"/>
                      <w:szCs w:val="21"/>
                    </w:rPr>
                    <w:t>固废治理</w:t>
                  </w:r>
                </w:p>
              </w:tc>
              <w:tc>
                <w:tcPr>
                  <w:tcW w:w="5442"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420" w:firstLineChars="200"/>
                    <w:jc w:val="both"/>
                    <w:textAlignment w:val="auto"/>
                    <w:rPr>
                      <w:rFonts w:hint="default" w:ascii="Times New Roman" w:hAnsi="Times New Roman" w:eastAsia="宋体" w:cs="Times New Roman"/>
                      <w:b w:val="0"/>
                      <w:bCs w:val="0"/>
                      <w:color w:val="auto"/>
                      <w:sz w:val="21"/>
                      <w:szCs w:val="21"/>
                      <w:lang w:eastAsia="zh-CN"/>
                    </w:rPr>
                  </w:pPr>
                  <w:r>
                    <w:rPr>
                      <w:rFonts w:hint="default" w:ascii="Times New Roman" w:hAnsi="Times New Roman" w:eastAsia="宋体" w:cs="Times New Roman"/>
                      <w:color w:val="auto"/>
                      <w:sz w:val="21"/>
                      <w:szCs w:val="21"/>
                      <w:lang w:val="en-US" w:eastAsia="zh-CN"/>
                    </w:rPr>
                    <w:t>漆渣、废油漆桶（含稀释剂桶）、废过滤棉、废活性炭</w:t>
                  </w:r>
                  <w:r>
                    <w:rPr>
                      <w:rFonts w:hint="eastAsia" w:ascii="Times New Roman" w:hAnsi="Times New Roman" w:eastAsia="宋体" w:cs="Times New Roman"/>
                      <w:color w:val="auto"/>
                      <w:sz w:val="21"/>
                      <w:szCs w:val="21"/>
                      <w:lang w:val="en-US" w:eastAsia="zh-CN"/>
                    </w:rPr>
                    <w:t>和废UV灯管</w:t>
                  </w:r>
                  <w:r>
                    <w:rPr>
                      <w:rFonts w:hint="default" w:ascii="Times New Roman" w:hAnsi="Times New Roman" w:eastAsia="宋体" w:cs="Times New Roman"/>
                      <w:b w:val="0"/>
                      <w:bCs w:val="0"/>
                      <w:color w:val="auto"/>
                      <w:sz w:val="21"/>
                      <w:szCs w:val="21"/>
                      <w:lang w:val="en-US" w:eastAsia="zh-CN"/>
                    </w:rPr>
                    <w:t>等危险废物暂存于危废暂存间内</w:t>
                  </w:r>
                  <w:r>
                    <w:rPr>
                      <w:rFonts w:hint="default" w:ascii="Times New Roman" w:hAnsi="Times New Roman" w:eastAsia="宋体" w:cs="Times New Roman"/>
                      <w:b w:val="0"/>
                      <w:bCs w:val="0"/>
                      <w:color w:val="auto"/>
                      <w:sz w:val="21"/>
                      <w:szCs w:val="21"/>
                      <w:lang w:eastAsia="zh-CN"/>
                    </w:rPr>
                    <w:t>，定期交有资质单位处置。</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420" w:firstLineChars="200"/>
                    <w:jc w:val="both"/>
                    <w:textAlignment w:val="auto"/>
                    <w:rPr>
                      <w:rFonts w:hint="default" w:ascii="Times New Roman" w:hAnsi="Times New Roman" w:eastAsia="宋体" w:cs="Times New Roman"/>
                      <w:b w:val="0"/>
                      <w:bCs w:val="0"/>
                      <w:color w:val="auto"/>
                      <w:sz w:val="21"/>
                      <w:szCs w:val="21"/>
                      <w:lang w:eastAsia="zh-CN"/>
                    </w:rPr>
                  </w:pPr>
                  <w:r>
                    <w:rPr>
                      <w:rFonts w:hint="eastAsia" w:ascii="Times New Roman" w:hAnsi="Times New Roman" w:eastAsia="宋体" w:cs="Times New Roman"/>
                      <w:color w:val="auto"/>
                      <w:sz w:val="21"/>
                      <w:szCs w:val="21"/>
                      <w:lang w:val="en-US" w:eastAsia="zh-CN"/>
                    </w:rPr>
                    <w:t>生活垃圾</w:t>
                  </w:r>
                  <w:r>
                    <w:rPr>
                      <w:rFonts w:hint="default" w:ascii="Times New Roman" w:hAnsi="Times New Roman" w:eastAsia="宋体" w:cs="Times New Roman"/>
                      <w:color w:val="auto"/>
                      <w:sz w:val="21"/>
                      <w:szCs w:val="21"/>
                    </w:rPr>
                    <w:t>经垃圾桶收集后，由当地环卫部门清运</w:t>
                  </w:r>
                  <w:r>
                    <w:rPr>
                      <w:rFonts w:hint="eastAsia" w:ascii="Times New Roman" w:hAnsi="Times New Roman" w:eastAsia="宋体" w:cs="Times New Roman"/>
                      <w:color w:val="auto"/>
                      <w:sz w:val="21"/>
                      <w:szCs w:val="21"/>
                      <w:lang w:eastAsia="zh-CN"/>
                    </w:rPr>
                    <w:t>。</w:t>
                  </w:r>
                </w:p>
              </w:tc>
              <w:tc>
                <w:tcPr>
                  <w:tcW w:w="1134"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420" w:firstLineChars="200"/>
                    <w:jc w:val="both"/>
                    <w:textAlignment w:val="auto"/>
                    <w:rPr>
                      <w:rFonts w:hint="eastAsia" w:ascii="Times New Roman" w:hAnsi="Times New Roman" w:eastAsia="宋体" w:cs="Times New Roman"/>
                      <w:color w:val="auto"/>
                      <w:sz w:val="21"/>
                      <w:szCs w:val="21"/>
                      <w:lang w:val="en-US" w:eastAsia="zh-CN"/>
                    </w:rPr>
                  </w:pPr>
                </w:p>
              </w:tc>
            </w:tr>
          </w:tbl>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2" w:firstLineChars="200"/>
              <w:textAlignment w:val="auto"/>
              <w:rPr>
                <w:rFonts w:hint="default" w:ascii="Times New Roman" w:hAnsi="Times New Roman" w:eastAsia="宋体" w:cs="Times New Roman"/>
                <w:b/>
                <w:bCs/>
                <w:color w:val="auto"/>
                <w:sz w:val="24"/>
                <w:szCs w:val="22"/>
              </w:rPr>
            </w:pPr>
            <w:r>
              <w:rPr>
                <w:rFonts w:hint="default" w:ascii="Times New Roman" w:hAnsi="Times New Roman" w:eastAsia="宋体" w:cs="Times New Roman"/>
                <w:b/>
                <w:bCs/>
                <w:color w:val="auto"/>
                <w:sz w:val="24"/>
                <w:szCs w:val="22"/>
                <w:lang w:val="en-US" w:eastAsia="zh-CN"/>
              </w:rPr>
              <w:t>2</w:t>
            </w:r>
            <w:r>
              <w:rPr>
                <w:rFonts w:hint="default" w:ascii="Times New Roman" w:hAnsi="Times New Roman" w:eastAsia="宋体" w:cs="Times New Roman"/>
                <w:b/>
                <w:bCs/>
                <w:color w:val="auto"/>
                <w:sz w:val="24"/>
                <w:szCs w:val="22"/>
              </w:rPr>
              <w:t>、主要设备</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szCs w:val="22"/>
              </w:rPr>
            </w:pPr>
            <w:r>
              <w:rPr>
                <w:rFonts w:hint="default" w:ascii="Times New Roman" w:hAnsi="Times New Roman" w:eastAsia="宋体" w:cs="Times New Roman"/>
                <w:color w:val="auto"/>
                <w:sz w:val="24"/>
                <w:szCs w:val="22"/>
              </w:rPr>
              <w:t>本项目主要设备表见表</w:t>
            </w:r>
            <w:r>
              <w:rPr>
                <w:rFonts w:hint="default" w:ascii="Times New Roman" w:hAnsi="Times New Roman" w:eastAsia="宋体" w:cs="Times New Roman"/>
                <w:color w:val="auto"/>
                <w:sz w:val="24"/>
                <w:szCs w:val="22"/>
                <w:lang w:val="en-US" w:eastAsia="zh-CN"/>
              </w:rPr>
              <w:t>2-2</w:t>
            </w:r>
            <w:r>
              <w:rPr>
                <w:rFonts w:hint="default" w:ascii="Times New Roman" w:hAnsi="Times New Roman" w:eastAsia="宋体" w:cs="Times New Roman"/>
                <w:color w:val="auto"/>
                <w:sz w:val="24"/>
                <w:szCs w:val="22"/>
              </w:rPr>
              <w:t>。</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default" w:ascii="Times New Roman" w:hAnsi="Times New Roman" w:eastAsia="宋体" w:cs="Times New Roman"/>
                <w:b/>
                <w:bCs/>
                <w:color w:val="auto"/>
                <w:sz w:val="24"/>
                <w:szCs w:val="22"/>
              </w:rPr>
            </w:pPr>
            <w:r>
              <w:rPr>
                <w:rFonts w:hint="default" w:ascii="Times New Roman" w:hAnsi="Times New Roman" w:eastAsia="宋体" w:cs="Times New Roman"/>
                <w:b/>
                <w:bCs/>
                <w:color w:val="auto"/>
                <w:sz w:val="24"/>
                <w:szCs w:val="22"/>
              </w:rPr>
              <w:t>表</w:t>
            </w:r>
            <w:r>
              <w:rPr>
                <w:rFonts w:hint="default" w:ascii="Times New Roman" w:hAnsi="Times New Roman" w:eastAsia="宋体" w:cs="Times New Roman"/>
                <w:b/>
                <w:bCs/>
                <w:color w:val="auto"/>
                <w:sz w:val="24"/>
                <w:szCs w:val="22"/>
                <w:lang w:val="en-US" w:eastAsia="zh-CN"/>
              </w:rPr>
              <w:t xml:space="preserve">2-2 </w:t>
            </w:r>
            <w:r>
              <w:rPr>
                <w:rFonts w:hint="default" w:ascii="Times New Roman" w:hAnsi="Times New Roman" w:eastAsia="宋体" w:cs="Times New Roman"/>
                <w:b/>
                <w:bCs/>
                <w:color w:val="auto"/>
                <w:sz w:val="24"/>
                <w:szCs w:val="22"/>
              </w:rPr>
              <w:t xml:space="preserve">  本项目主要设备</w:t>
            </w:r>
          </w:p>
          <w:tbl>
            <w:tblPr>
              <w:tblStyle w:val="19"/>
              <w:tblW w:w="8277" w:type="dxa"/>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977"/>
              <w:gridCol w:w="3866"/>
              <w:gridCol w:w="1377"/>
              <w:gridCol w:w="2057"/>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blHeader/>
              </w:trPr>
              <w:tc>
                <w:tcPr>
                  <w:tcW w:w="977" w:type="dxa"/>
                  <w:tcBorders>
                    <w:top w:val="single" w:color="auto" w:sz="4" w:space="0"/>
                    <w:left w:val="single" w:color="auto" w:sz="0" w:space="0"/>
                  </w:tcBorders>
                  <w:vAlign w:val="center"/>
                </w:tcPr>
                <w:p>
                  <w:pPr>
                    <w:keepNext w:val="0"/>
                    <w:keepLines w:val="0"/>
                    <w:widowControl/>
                    <w:suppressLineNumbers w:val="0"/>
                    <w:spacing w:before="0" w:beforeAutospacing="0" w:after="0" w:afterAutospacing="0" w:line="240" w:lineRule="auto"/>
                    <w:ind w:left="0" w:right="0"/>
                    <w:jc w:val="center"/>
                    <w:rPr>
                      <w:rFonts w:hint="default" w:ascii="Times New Roman" w:hAnsi="Times New Roman" w:cs="Times New Roman"/>
                      <w:b/>
                      <w:bCs/>
                      <w:color w:val="auto"/>
                      <w:kern w:val="0"/>
                      <w:szCs w:val="21"/>
                      <w:highlight w:val="none"/>
                    </w:rPr>
                  </w:pPr>
                  <w:r>
                    <w:rPr>
                      <w:rFonts w:hint="default" w:ascii="Times New Roman" w:hAnsi="Times New Roman" w:cs="Times New Roman"/>
                      <w:b/>
                      <w:bCs/>
                      <w:color w:val="auto"/>
                      <w:kern w:val="0"/>
                      <w:szCs w:val="21"/>
                      <w:highlight w:val="none"/>
                    </w:rPr>
                    <w:t>序号</w:t>
                  </w:r>
                </w:p>
              </w:tc>
              <w:tc>
                <w:tcPr>
                  <w:tcW w:w="3866" w:type="dxa"/>
                  <w:tcBorders>
                    <w:top w:val="single" w:color="auto" w:sz="4" w:space="0"/>
                  </w:tcBorders>
                  <w:vAlign w:val="center"/>
                </w:tcPr>
                <w:p>
                  <w:pPr>
                    <w:keepNext w:val="0"/>
                    <w:keepLines w:val="0"/>
                    <w:widowControl/>
                    <w:suppressLineNumbers w:val="0"/>
                    <w:spacing w:before="0" w:beforeAutospacing="0" w:after="0" w:afterAutospacing="0" w:line="240" w:lineRule="auto"/>
                    <w:ind w:left="0" w:right="0"/>
                    <w:jc w:val="center"/>
                    <w:rPr>
                      <w:rFonts w:hint="default" w:ascii="Times New Roman" w:hAnsi="Times New Roman" w:cs="Times New Roman"/>
                      <w:b/>
                      <w:bCs/>
                      <w:color w:val="auto"/>
                      <w:kern w:val="0"/>
                      <w:szCs w:val="21"/>
                      <w:highlight w:val="none"/>
                    </w:rPr>
                  </w:pPr>
                  <w:r>
                    <w:rPr>
                      <w:rFonts w:hint="default" w:ascii="Times New Roman" w:hAnsi="Times New Roman" w:cs="Times New Roman"/>
                      <w:b/>
                      <w:bCs/>
                      <w:color w:val="auto"/>
                      <w:kern w:val="0"/>
                      <w:szCs w:val="21"/>
                      <w:highlight w:val="none"/>
                    </w:rPr>
                    <w:t>设备名称</w:t>
                  </w:r>
                </w:p>
              </w:tc>
              <w:tc>
                <w:tcPr>
                  <w:tcW w:w="1377" w:type="dxa"/>
                  <w:tcBorders>
                    <w:top w:val="single" w:color="auto" w:sz="4" w:space="0"/>
                  </w:tcBorders>
                  <w:vAlign w:val="center"/>
                </w:tcPr>
                <w:p>
                  <w:pPr>
                    <w:keepNext w:val="0"/>
                    <w:keepLines w:val="0"/>
                    <w:widowControl/>
                    <w:suppressLineNumbers w:val="0"/>
                    <w:spacing w:before="0" w:beforeAutospacing="0" w:after="0" w:afterAutospacing="0" w:line="240" w:lineRule="auto"/>
                    <w:ind w:left="0" w:right="0"/>
                    <w:jc w:val="center"/>
                    <w:rPr>
                      <w:rFonts w:hint="default" w:ascii="Times New Roman" w:hAnsi="Times New Roman" w:cs="Times New Roman"/>
                      <w:color w:val="auto"/>
                      <w:highlight w:val="none"/>
                    </w:rPr>
                  </w:pPr>
                  <w:r>
                    <w:rPr>
                      <w:rFonts w:hint="default" w:ascii="Times New Roman" w:hAnsi="Times New Roman" w:cs="Times New Roman"/>
                      <w:b/>
                      <w:bCs/>
                      <w:color w:val="auto"/>
                      <w:kern w:val="0"/>
                      <w:szCs w:val="21"/>
                      <w:highlight w:val="none"/>
                    </w:rPr>
                    <w:t>数量</w:t>
                  </w:r>
                </w:p>
              </w:tc>
              <w:tc>
                <w:tcPr>
                  <w:tcW w:w="2057" w:type="dxa"/>
                  <w:tcBorders>
                    <w:top w:val="single" w:color="auto" w:sz="4" w:space="0"/>
                    <w:right w:val="single" w:color="auto" w:sz="4" w:space="0"/>
                  </w:tcBorders>
                  <w:vAlign w:val="center"/>
                </w:tcPr>
                <w:p>
                  <w:pPr>
                    <w:keepNext w:val="0"/>
                    <w:keepLines w:val="0"/>
                    <w:widowControl/>
                    <w:suppressLineNumbers w:val="0"/>
                    <w:spacing w:before="0" w:beforeAutospacing="0" w:after="0" w:afterAutospacing="0" w:line="240" w:lineRule="auto"/>
                    <w:ind w:left="0" w:right="0"/>
                    <w:jc w:val="center"/>
                    <w:rPr>
                      <w:rFonts w:hint="default" w:ascii="Times New Roman" w:hAnsi="Times New Roman" w:cs="Times New Roman"/>
                      <w:color w:val="auto"/>
                      <w:highlight w:val="none"/>
                    </w:rPr>
                  </w:pPr>
                  <w:r>
                    <w:rPr>
                      <w:rFonts w:hint="default" w:ascii="Times New Roman" w:hAnsi="Times New Roman" w:cs="Times New Roman"/>
                      <w:b/>
                      <w:bCs/>
                      <w:color w:val="auto"/>
                      <w:kern w:val="0"/>
                      <w:szCs w:val="21"/>
                      <w:highlight w:val="none"/>
                    </w:rPr>
                    <w:t>单位</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blHeader/>
              </w:trPr>
              <w:tc>
                <w:tcPr>
                  <w:tcW w:w="977" w:type="dxa"/>
                  <w:tcBorders>
                    <w:left w:val="single" w:color="auto" w:sz="4" w:space="0"/>
                  </w:tcBorders>
                  <w:vAlign w:val="center"/>
                </w:tcPr>
                <w:p>
                  <w:pPr>
                    <w:keepNext w:val="0"/>
                    <w:keepLines w:val="0"/>
                    <w:widowControl/>
                    <w:suppressLineNumbers w:val="0"/>
                    <w:spacing w:before="0" w:beforeAutospacing="0" w:after="0" w:afterAutospacing="0" w:line="240" w:lineRule="auto"/>
                    <w:ind w:left="0" w:right="0"/>
                    <w:jc w:val="center"/>
                    <w:rPr>
                      <w:rFonts w:hint="default" w:cs="Times New Roman"/>
                      <w:color w:val="auto"/>
                      <w:kern w:val="0"/>
                      <w:szCs w:val="21"/>
                      <w:highlight w:val="none"/>
                      <w:lang w:eastAsia="zh-CN"/>
                    </w:rPr>
                  </w:pPr>
                  <w:r>
                    <w:rPr>
                      <w:rFonts w:hint="eastAsia" w:cs="Times New Roman"/>
                      <w:color w:val="auto"/>
                      <w:kern w:val="0"/>
                      <w:szCs w:val="21"/>
                      <w:highlight w:val="none"/>
                      <w:lang w:val="en-US" w:eastAsia="zh-CN"/>
                    </w:rPr>
                    <w:t>1</w:t>
                  </w:r>
                </w:p>
              </w:tc>
              <w:tc>
                <w:tcPr>
                  <w:tcW w:w="3866" w:type="dxa"/>
                  <w:vAlign w:val="center"/>
                </w:tcPr>
                <w:p>
                  <w:pPr>
                    <w:keepNext w:val="0"/>
                    <w:keepLines w:val="0"/>
                    <w:widowControl/>
                    <w:suppressLineNumbers w:val="0"/>
                    <w:spacing w:before="0" w:beforeAutospacing="0" w:after="0" w:afterAutospacing="0" w:line="240" w:lineRule="auto"/>
                    <w:ind w:left="0" w:right="0"/>
                    <w:jc w:val="center"/>
                    <w:rPr>
                      <w:rFonts w:hint="eastAsia" w:ascii="Times New Roman" w:hAnsi="Times New Roman" w:eastAsia="宋体" w:cs="Times New Roman"/>
                      <w:color w:val="auto"/>
                      <w:kern w:val="0"/>
                      <w:szCs w:val="21"/>
                      <w:highlight w:val="none"/>
                      <w:lang w:eastAsia="zh-CN"/>
                    </w:rPr>
                  </w:pPr>
                  <w:r>
                    <w:rPr>
                      <w:rFonts w:hint="eastAsia" w:cs="Times New Roman"/>
                      <w:color w:val="auto"/>
                      <w:kern w:val="0"/>
                      <w:szCs w:val="21"/>
                      <w:highlight w:val="none"/>
                      <w:lang w:eastAsia="zh-CN"/>
                    </w:rPr>
                    <w:t>双柱举升机</w:t>
                  </w:r>
                </w:p>
              </w:tc>
              <w:tc>
                <w:tcPr>
                  <w:tcW w:w="1377" w:type="dxa"/>
                  <w:vAlign w:val="center"/>
                </w:tcPr>
                <w:p>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color w:val="auto"/>
                      <w:highlight w:val="none"/>
                      <w:lang w:eastAsia="zh-CN"/>
                    </w:rPr>
                  </w:pPr>
                  <w:r>
                    <w:rPr>
                      <w:rFonts w:hint="eastAsia" w:cs="Times New Roman"/>
                      <w:color w:val="auto"/>
                      <w:kern w:val="0"/>
                      <w:szCs w:val="21"/>
                      <w:highlight w:val="none"/>
                      <w:lang w:val="en-US" w:eastAsia="zh-CN"/>
                    </w:rPr>
                    <w:t>1</w:t>
                  </w:r>
                </w:p>
              </w:tc>
              <w:tc>
                <w:tcPr>
                  <w:tcW w:w="2057" w:type="dxa"/>
                  <w:tcBorders>
                    <w:right w:val="single" w:color="auto" w:sz="4" w:space="0"/>
                  </w:tcBorders>
                  <w:vAlign w:val="center"/>
                </w:tcPr>
                <w:p>
                  <w:pPr>
                    <w:keepNext w:val="0"/>
                    <w:keepLines w:val="0"/>
                    <w:widowControl/>
                    <w:suppressLineNumbers w:val="0"/>
                    <w:spacing w:before="0" w:beforeAutospacing="0" w:after="0" w:afterAutospacing="0" w:line="240" w:lineRule="auto"/>
                    <w:ind w:left="0" w:right="0"/>
                    <w:jc w:val="center"/>
                    <w:rPr>
                      <w:rFonts w:hint="default" w:ascii="Times New Roman" w:hAnsi="Times New Roman" w:cs="Times New Roman"/>
                      <w:color w:val="auto"/>
                      <w:highlight w:val="none"/>
                    </w:rPr>
                  </w:pPr>
                  <w:r>
                    <w:rPr>
                      <w:rFonts w:hint="default" w:ascii="Times New Roman" w:hAnsi="Times New Roman" w:cs="Times New Roman"/>
                      <w:color w:val="auto"/>
                      <w:kern w:val="0"/>
                      <w:szCs w:val="21"/>
                      <w:highlight w:val="none"/>
                    </w:rPr>
                    <w:t>台</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blHeader/>
              </w:trPr>
              <w:tc>
                <w:tcPr>
                  <w:tcW w:w="977" w:type="dxa"/>
                  <w:tcBorders>
                    <w:left w:val="single" w:color="auto" w:sz="4" w:space="0"/>
                  </w:tcBorders>
                  <w:vAlign w:val="center"/>
                </w:tcPr>
                <w:p>
                  <w:pPr>
                    <w:keepNext w:val="0"/>
                    <w:keepLines w:val="0"/>
                    <w:widowControl/>
                    <w:suppressLineNumbers w:val="0"/>
                    <w:spacing w:before="0" w:beforeAutospacing="0" w:after="0" w:afterAutospacing="0" w:line="240" w:lineRule="auto"/>
                    <w:ind w:left="0" w:right="0"/>
                    <w:jc w:val="center"/>
                    <w:rPr>
                      <w:rFonts w:hint="default" w:cs="Times New Roman"/>
                      <w:color w:val="auto"/>
                      <w:kern w:val="0"/>
                      <w:szCs w:val="21"/>
                      <w:highlight w:val="none"/>
                      <w:lang w:eastAsia="zh-CN"/>
                    </w:rPr>
                  </w:pPr>
                  <w:r>
                    <w:rPr>
                      <w:rFonts w:hint="eastAsia" w:cs="Times New Roman"/>
                      <w:color w:val="auto"/>
                      <w:kern w:val="0"/>
                      <w:szCs w:val="21"/>
                      <w:highlight w:val="none"/>
                      <w:lang w:val="en-US" w:eastAsia="zh-CN"/>
                    </w:rPr>
                    <w:t>2</w:t>
                  </w:r>
                </w:p>
              </w:tc>
              <w:tc>
                <w:tcPr>
                  <w:tcW w:w="3866" w:type="dxa"/>
                  <w:vAlign w:val="center"/>
                </w:tcPr>
                <w:p>
                  <w:pPr>
                    <w:keepNext w:val="0"/>
                    <w:keepLines w:val="0"/>
                    <w:widowControl/>
                    <w:suppressLineNumbers w:val="0"/>
                    <w:spacing w:before="0" w:beforeAutospacing="0" w:after="0" w:afterAutospacing="0" w:line="240" w:lineRule="auto"/>
                    <w:ind w:left="0" w:right="0"/>
                    <w:jc w:val="center"/>
                    <w:rPr>
                      <w:rFonts w:hint="eastAsia" w:ascii="Times New Roman" w:hAnsi="Times New Roman" w:eastAsia="宋体" w:cs="Times New Roman"/>
                      <w:color w:val="auto"/>
                      <w:kern w:val="0"/>
                      <w:szCs w:val="21"/>
                      <w:highlight w:val="none"/>
                      <w:lang w:eastAsia="zh-CN"/>
                    </w:rPr>
                  </w:pPr>
                  <w:r>
                    <w:rPr>
                      <w:rFonts w:hint="eastAsia" w:cs="Times New Roman"/>
                      <w:color w:val="auto"/>
                      <w:kern w:val="0"/>
                      <w:szCs w:val="21"/>
                      <w:highlight w:val="none"/>
                      <w:lang w:eastAsia="zh-CN"/>
                    </w:rPr>
                    <w:t>托举架</w:t>
                  </w:r>
                </w:p>
              </w:tc>
              <w:tc>
                <w:tcPr>
                  <w:tcW w:w="1377" w:type="dxa"/>
                  <w:vAlign w:val="center"/>
                </w:tcPr>
                <w:p>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color w:val="auto"/>
                      <w:highlight w:val="none"/>
                      <w:lang w:eastAsia="zh-CN"/>
                    </w:rPr>
                  </w:pPr>
                  <w:r>
                    <w:rPr>
                      <w:rFonts w:hint="eastAsia" w:cs="Times New Roman"/>
                      <w:color w:val="auto"/>
                      <w:kern w:val="0"/>
                      <w:szCs w:val="21"/>
                      <w:highlight w:val="none"/>
                      <w:lang w:val="en-US" w:eastAsia="zh-CN"/>
                    </w:rPr>
                    <w:t>1</w:t>
                  </w:r>
                </w:p>
              </w:tc>
              <w:tc>
                <w:tcPr>
                  <w:tcW w:w="2057" w:type="dxa"/>
                  <w:tcBorders>
                    <w:right w:val="single" w:color="auto" w:sz="4" w:space="0"/>
                  </w:tcBorders>
                  <w:vAlign w:val="center"/>
                </w:tcPr>
                <w:p>
                  <w:pPr>
                    <w:keepNext w:val="0"/>
                    <w:keepLines w:val="0"/>
                    <w:widowControl/>
                    <w:suppressLineNumbers w:val="0"/>
                    <w:spacing w:before="0" w:beforeAutospacing="0" w:after="0" w:afterAutospacing="0" w:line="240" w:lineRule="auto"/>
                    <w:ind w:left="0" w:right="0"/>
                    <w:jc w:val="center"/>
                    <w:rPr>
                      <w:rFonts w:hint="default" w:ascii="Times New Roman" w:hAnsi="Times New Roman" w:cs="Times New Roman"/>
                      <w:color w:val="auto"/>
                      <w:highlight w:val="none"/>
                    </w:rPr>
                  </w:pPr>
                  <w:r>
                    <w:rPr>
                      <w:rFonts w:hint="default" w:ascii="Times New Roman" w:hAnsi="Times New Roman" w:cs="Times New Roman"/>
                      <w:color w:val="auto"/>
                      <w:kern w:val="0"/>
                      <w:szCs w:val="21"/>
                      <w:highlight w:val="none"/>
                    </w:rPr>
                    <w:t>台</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77" w:type="dxa"/>
                  <w:tcBorders>
                    <w:left w:val="single" w:color="auto" w:sz="4" w:space="0"/>
                  </w:tcBorders>
                  <w:vAlign w:val="center"/>
                </w:tcPr>
                <w:p>
                  <w:pPr>
                    <w:keepNext w:val="0"/>
                    <w:keepLines w:val="0"/>
                    <w:widowControl/>
                    <w:suppressLineNumbers w:val="0"/>
                    <w:spacing w:before="0" w:beforeAutospacing="0" w:after="0" w:afterAutospacing="0" w:line="240" w:lineRule="auto"/>
                    <w:ind w:left="0" w:right="0"/>
                    <w:jc w:val="center"/>
                    <w:rPr>
                      <w:rFonts w:hint="default" w:cs="Times New Roman"/>
                      <w:color w:val="auto"/>
                      <w:kern w:val="0"/>
                      <w:szCs w:val="21"/>
                      <w:highlight w:val="none"/>
                      <w:lang w:eastAsia="zh-CN"/>
                    </w:rPr>
                  </w:pPr>
                  <w:r>
                    <w:rPr>
                      <w:rFonts w:hint="eastAsia" w:cs="Times New Roman"/>
                      <w:color w:val="auto"/>
                      <w:kern w:val="0"/>
                      <w:szCs w:val="21"/>
                      <w:highlight w:val="none"/>
                      <w:lang w:val="en-US" w:eastAsia="zh-CN"/>
                    </w:rPr>
                    <w:t>3</w:t>
                  </w:r>
                </w:p>
              </w:tc>
              <w:tc>
                <w:tcPr>
                  <w:tcW w:w="3866" w:type="dxa"/>
                  <w:vAlign w:val="center"/>
                </w:tcPr>
                <w:p>
                  <w:pPr>
                    <w:keepNext w:val="0"/>
                    <w:keepLines w:val="0"/>
                    <w:widowControl/>
                    <w:suppressLineNumbers w:val="0"/>
                    <w:spacing w:before="0" w:beforeAutospacing="0" w:after="0" w:afterAutospacing="0" w:line="240" w:lineRule="auto"/>
                    <w:ind w:left="0" w:right="0"/>
                    <w:jc w:val="center"/>
                    <w:rPr>
                      <w:rFonts w:hint="eastAsia" w:ascii="Times New Roman" w:hAnsi="Times New Roman" w:eastAsia="宋体" w:cs="Times New Roman"/>
                      <w:color w:val="auto"/>
                      <w:kern w:val="0"/>
                      <w:sz w:val="21"/>
                      <w:szCs w:val="21"/>
                      <w:highlight w:val="none"/>
                      <w:lang w:val="en-US" w:eastAsia="zh-CN" w:bidi="ar-SA"/>
                    </w:rPr>
                  </w:pPr>
                  <w:r>
                    <w:rPr>
                      <w:rFonts w:hint="eastAsia" w:cs="Times New Roman"/>
                      <w:color w:val="auto"/>
                      <w:kern w:val="0"/>
                      <w:szCs w:val="21"/>
                      <w:highlight w:val="none"/>
                      <w:lang w:eastAsia="zh-CN"/>
                    </w:rPr>
                    <w:t>整形机</w:t>
                  </w:r>
                </w:p>
              </w:tc>
              <w:tc>
                <w:tcPr>
                  <w:tcW w:w="1377" w:type="dxa"/>
                  <w:vAlign w:val="center"/>
                </w:tcPr>
                <w:p>
                  <w:pPr>
                    <w:keepNext w:val="0"/>
                    <w:keepLines w:val="0"/>
                    <w:widowControl/>
                    <w:suppressLineNumbers w:val="0"/>
                    <w:spacing w:before="0" w:beforeAutospacing="0" w:after="0" w:afterAutospacing="0" w:line="240" w:lineRule="auto"/>
                    <w:ind w:left="0" w:right="0"/>
                    <w:jc w:val="center"/>
                    <w:rPr>
                      <w:rFonts w:hint="default" w:ascii="Times New Roman" w:hAnsi="Times New Roman" w:cs="Times New Roman" w:eastAsiaTheme="minorEastAsia"/>
                      <w:color w:val="auto"/>
                      <w:kern w:val="0"/>
                      <w:sz w:val="21"/>
                      <w:szCs w:val="21"/>
                      <w:highlight w:val="none"/>
                      <w:lang w:val="en-US" w:eastAsia="zh-CN" w:bidi="ar-SA"/>
                    </w:rPr>
                  </w:pPr>
                  <w:r>
                    <w:rPr>
                      <w:rFonts w:hint="eastAsia" w:cs="Times New Roman"/>
                      <w:color w:val="auto"/>
                      <w:kern w:val="0"/>
                      <w:szCs w:val="21"/>
                      <w:highlight w:val="none"/>
                      <w:lang w:val="en-US" w:eastAsia="zh-CN"/>
                    </w:rPr>
                    <w:t>1</w:t>
                  </w:r>
                </w:p>
              </w:tc>
              <w:tc>
                <w:tcPr>
                  <w:tcW w:w="2057" w:type="dxa"/>
                  <w:tcBorders>
                    <w:right w:val="single" w:color="auto" w:sz="4" w:space="0"/>
                  </w:tcBorders>
                  <w:vAlign w:val="center"/>
                </w:tcPr>
                <w:p>
                  <w:pPr>
                    <w:keepNext w:val="0"/>
                    <w:keepLines w:val="0"/>
                    <w:widowControl/>
                    <w:suppressLineNumbers w:val="0"/>
                    <w:spacing w:before="0" w:beforeAutospacing="0" w:after="0" w:afterAutospacing="0" w:line="240" w:lineRule="auto"/>
                    <w:ind w:left="0" w:right="0"/>
                    <w:jc w:val="center"/>
                    <w:rPr>
                      <w:rFonts w:hint="default" w:ascii="Times New Roman" w:hAnsi="Times New Roman" w:cs="Times New Roman" w:eastAsiaTheme="minorEastAsia"/>
                      <w:color w:val="auto"/>
                      <w:kern w:val="0"/>
                      <w:sz w:val="21"/>
                      <w:szCs w:val="21"/>
                      <w:highlight w:val="none"/>
                      <w:lang w:val="en-US" w:eastAsia="zh-CN" w:bidi="ar-SA"/>
                    </w:rPr>
                  </w:pPr>
                  <w:r>
                    <w:rPr>
                      <w:rFonts w:hint="default" w:ascii="Times New Roman" w:hAnsi="Times New Roman" w:cs="Times New Roman"/>
                      <w:color w:val="auto"/>
                      <w:kern w:val="0"/>
                      <w:szCs w:val="21"/>
                      <w:highlight w:val="none"/>
                    </w:rPr>
                    <w:t>台</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77" w:type="dxa"/>
                  <w:tcBorders>
                    <w:left w:val="single" w:color="auto" w:sz="4" w:space="0"/>
                  </w:tcBorders>
                  <w:vAlign w:val="center"/>
                </w:tcPr>
                <w:p>
                  <w:pPr>
                    <w:keepNext w:val="0"/>
                    <w:keepLines w:val="0"/>
                    <w:widowControl/>
                    <w:suppressLineNumbers w:val="0"/>
                    <w:spacing w:before="0" w:beforeAutospacing="0" w:after="0" w:afterAutospacing="0" w:line="240" w:lineRule="auto"/>
                    <w:ind w:left="0" w:right="0"/>
                    <w:jc w:val="center"/>
                    <w:rPr>
                      <w:rFonts w:hint="default" w:cs="Times New Roman"/>
                      <w:color w:val="auto"/>
                      <w:kern w:val="0"/>
                      <w:szCs w:val="21"/>
                      <w:highlight w:val="none"/>
                      <w:lang w:eastAsia="zh-CN"/>
                    </w:rPr>
                  </w:pPr>
                  <w:r>
                    <w:rPr>
                      <w:rFonts w:hint="eastAsia" w:cs="Times New Roman"/>
                      <w:color w:val="auto"/>
                      <w:kern w:val="0"/>
                      <w:szCs w:val="21"/>
                      <w:highlight w:val="none"/>
                      <w:lang w:val="en-US" w:eastAsia="zh-CN"/>
                    </w:rPr>
                    <w:t>4</w:t>
                  </w:r>
                </w:p>
              </w:tc>
              <w:tc>
                <w:tcPr>
                  <w:tcW w:w="3866" w:type="dxa"/>
                  <w:vAlign w:val="center"/>
                </w:tcPr>
                <w:p>
                  <w:pPr>
                    <w:keepNext w:val="0"/>
                    <w:keepLines w:val="0"/>
                    <w:widowControl/>
                    <w:suppressLineNumbers w:val="0"/>
                    <w:spacing w:before="0" w:beforeAutospacing="0" w:after="0" w:afterAutospacing="0" w:line="240" w:lineRule="auto"/>
                    <w:ind w:left="0" w:right="0"/>
                    <w:jc w:val="center"/>
                    <w:rPr>
                      <w:rFonts w:hint="eastAsia" w:ascii="Times New Roman" w:hAnsi="Times New Roman" w:eastAsia="宋体" w:cs="Times New Roman"/>
                      <w:color w:val="auto"/>
                      <w:kern w:val="0"/>
                      <w:sz w:val="21"/>
                      <w:szCs w:val="21"/>
                      <w:highlight w:val="none"/>
                      <w:lang w:val="en-US" w:eastAsia="zh-CN" w:bidi="ar-SA"/>
                    </w:rPr>
                  </w:pPr>
                  <w:r>
                    <w:rPr>
                      <w:rFonts w:hint="eastAsia" w:cs="Times New Roman"/>
                      <w:color w:val="auto"/>
                      <w:kern w:val="0"/>
                      <w:szCs w:val="21"/>
                      <w:highlight w:val="none"/>
                      <w:lang w:eastAsia="zh-CN"/>
                    </w:rPr>
                    <w:t>烤漆喷枪</w:t>
                  </w:r>
                </w:p>
              </w:tc>
              <w:tc>
                <w:tcPr>
                  <w:tcW w:w="1377" w:type="dxa"/>
                  <w:vAlign w:val="center"/>
                </w:tcPr>
                <w:p>
                  <w:pPr>
                    <w:keepNext w:val="0"/>
                    <w:keepLines w:val="0"/>
                    <w:widowControl/>
                    <w:suppressLineNumbers w:val="0"/>
                    <w:spacing w:before="0" w:beforeAutospacing="0" w:after="0" w:afterAutospacing="0" w:line="240" w:lineRule="auto"/>
                    <w:ind w:left="0" w:right="0"/>
                    <w:jc w:val="center"/>
                    <w:rPr>
                      <w:rFonts w:hint="default" w:ascii="Times New Roman" w:hAnsi="Times New Roman" w:cs="Times New Roman" w:eastAsiaTheme="minorEastAsia"/>
                      <w:color w:val="auto"/>
                      <w:kern w:val="0"/>
                      <w:sz w:val="21"/>
                      <w:szCs w:val="21"/>
                      <w:highlight w:val="none"/>
                      <w:lang w:val="en-US" w:eastAsia="zh-CN" w:bidi="ar-SA"/>
                    </w:rPr>
                  </w:pPr>
                  <w:r>
                    <w:rPr>
                      <w:rFonts w:hint="eastAsia" w:cs="Times New Roman"/>
                      <w:color w:val="auto"/>
                      <w:kern w:val="0"/>
                      <w:szCs w:val="21"/>
                      <w:highlight w:val="none"/>
                      <w:lang w:val="en-US" w:eastAsia="zh-CN"/>
                    </w:rPr>
                    <w:t>1</w:t>
                  </w:r>
                </w:p>
              </w:tc>
              <w:tc>
                <w:tcPr>
                  <w:tcW w:w="2057" w:type="dxa"/>
                  <w:tcBorders>
                    <w:right w:val="single" w:color="auto" w:sz="4" w:space="0"/>
                  </w:tcBorders>
                  <w:vAlign w:val="center"/>
                </w:tcPr>
                <w:p>
                  <w:pPr>
                    <w:keepNext w:val="0"/>
                    <w:keepLines w:val="0"/>
                    <w:widowControl/>
                    <w:suppressLineNumbers w:val="0"/>
                    <w:spacing w:before="0" w:beforeAutospacing="0" w:after="0" w:afterAutospacing="0" w:line="240" w:lineRule="auto"/>
                    <w:ind w:left="0" w:right="0"/>
                    <w:jc w:val="center"/>
                    <w:rPr>
                      <w:rFonts w:hint="default" w:ascii="Times New Roman" w:hAnsi="Times New Roman" w:cs="Times New Roman" w:eastAsiaTheme="minorEastAsia"/>
                      <w:color w:val="auto"/>
                      <w:kern w:val="0"/>
                      <w:sz w:val="21"/>
                      <w:szCs w:val="21"/>
                      <w:highlight w:val="none"/>
                      <w:lang w:val="en-US" w:eastAsia="zh-CN" w:bidi="ar-SA"/>
                    </w:rPr>
                  </w:pPr>
                  <w:r>
                    <w:rPr>
                      <w:rFonts w:hint="default" w:ascii="Times New Roman" w:hAnsi="Times New Roman" w:cs="Times New Roman"/>
                      <w:color w:val="auto"/>
                      <w:kern w:val="0"/>
                      <w:szCs w:val="21"/>
                      <w:highlight w:val="none"/>
                    </w:rPr>
                    <w:t>台</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77" w:type="dxa"/>
                  <w:tcBorders>
                    <w:left w:val="single" w:color="auto" w:sz="4" w:space="0"/>
                  </w:tcBorders>
                  <w:vAlign w:val="center"/>
                </w:tcPr>
                <w:p>
                  <w:pPr>
                    <w:keepNext w:val="0"/>
                    <w:keepLines w:val="0"/>
                    <w:widowControl/>
                    <w:suppressLineNumbers w:val="0"/>
                    <w:spacing w:before="0" w:beforeAutospacing="0" w:after="0" w:afterAutospacing="0" w:line="240" w:lineRule="auto"/>
                    <w:ind w:left="0" w:right="0"/>
                    <w:jc w:val="center"/>
                    <w:rPr>
                      <w:rFonts w:hint="default" w:cs="Times New Roman"/>
                      <w:color w:val="auto"/>
                      <w:kern w:val="0"/>
                      <w:szCs w:val="21"/>
                      <w:highlight w:val="none"/>
                      <w:lang w:val="en-US" w:eastAsia="zh-CN"/>
                    </w:rPr>
                  </w:pPr>
                  <w:r>
                    <w:rPr>
                      <w:rFonts w:hint="eastAsia" w:cs="Times New Roman"/>
                      <w:color w:val="auto"/>
                      <w:kern w:val="0"/>
                      <w:szCs w:val="21"/>
                      <w:highlight w:val="none"/>
                      <w:lang w:val="en-US" w:eastAsia="zh-CN"/>
                    </w:rPr>
                    <w:t>5</w:t>
                  </w:r>
                </w:p>
              </w:tc>
              <w:tc>
                <w:tcPr>
                  <w:tcW w:w="3866" w:type="dxa"/>
                  <w:vAlign w:val="center"/>
                </w:tcPr>
                <w:p>
                  <w:pPr>
                    <w:keepNext w:val="0"/>
                    <w:keepLines w:val="0"/>
                    <w:widowControl/>
                    <w:suppressLineNumbers w:val="0"/>
                    <w:spacing w:before="0" w:beforeAutospacing="0" w:after="0" w:afterAutospacing="0" w:line="240" w:lineRule="auto"/>
                    <w:ind w:left="0" w:right="0"/>
                    <w:jc w:val="center"/>
                    <w:rPr>
                      <w:rFonts w:hint="eastAsia" w:cs="Times New Roman" w:asciiTheme="minorHAnsi" w:hAnsiTheme="minorHAnsi" w:eastAsiaTheme="minorEastAsia"/>
                      <w:color w:val="auto"/>
                      <w:kern w:val="0"/>
                      <w:sz w:val="21"/>
                      <w:szCs w:val="21"/>
                      <w:highlight w:val="none"/>
                      <w:lang w:val="en-US" w:eastAsia="zh-CN" w:bidi="ar-SA"/>
                    </w:rPr>
                  </w:pPr>
                  <w:r>
                    <w:rPr>
                      <w:rFonts w:hint="eastAsia" w:cs="Times New Roman"/>
                      <w:color w:val="auto"/>
                      <w:kern w:val="0"/>
                      <w:szCs w:val="21"/>
                      <w:highlight w:val="none"/>
                      <w:lang w:eastAsia="zh-CN"/>
                    </w:rPr>
                    <w:t>干磨机</w:t>
                  </w:r>
                </w:p>
              </w:tc>
              <w:tc>
                <w:tcPr>
                  <w:tcW w:w="1377" w:type="dxa"/>
                  <w:vAlign w:val="center"/>
                </w:tcPr>
                <w:p>
                  <w:pPr>
                    <w:keepNext w:val="0"/>
                    <w:keepLines w:val="0"/>
                    <w:widowControl/>
                    <w:suppressLineNumbers w:val="0"/>
                    <w:spacing w:before="0" w:beforeAutospacing="0" w:after="0" w:afterAutospacing="0" w:line="240" w:lineRule="auto"/>
                    <w:ind w:left="0" w:right="0"/>
                    <w:jc w:val="center"/>
                    <w:rPr>
                      <w:rFonts w:hint="default" w:ascii="Times New Roman" w:hAnsi="Times New Roman" w:cs="Times New Roman" w:eastAsiaTheme="minorEastAsia"/>
                      <w:color w:val="auto"/>
                      <w:kern w:val="0"/>
                      <w:sz w:val="21"/>
                      <w:szCs w:val="21"/>
                      <w:highlight w:val="none"/>
                      <w:lang w:val="en-US" w:eastAsia="zh-CN" w:bidi="ar-SA"/>
                    </w:rPr>
                  </w:pPr>
                  <w:r>
                    <w:rPr>
                      <w:rFonts w:hint="eastAsia" w:cs="Times New Roman"/>
                      <w:color w:val="auto"/>
                      <w:kern w:val="0"/>
                      <w:szCs w:val="21"/>
                      <w:highlight w:val="none"/>
                      <w:lang w:val="en-US" w:eastAsia="zh-CN"/>
                    </w:rPr>
                    <w:t>1</w:t>
                  </w:r>
                </w:p>
              </w:tc>
              <w:tc>
                <w:tcPr>
                  <w:tcW w:w="2057" w:type="dxa"/>
                  <w:tcBorders>
                    <w:right w:val="single" w:color="auto" w:sz="4" w:space="0"/>
                  </w:tcBorders>
                  <w:vAlign w:val="center"/>
                </w:tcPr>
                <w:p>
                  <w:pPr>
                    <w:keepNext w:val="0"/>
                    <w:keepLines w:val="0"/>
                    <w:widowControl/>
                    <w:suppressLineNumbers w:val="0"/>
                    <w:spacing w:before="0" w:beforeAutospacing="0" w:after="0" w:afterAutospacing="0" w:line="240" w:lineRule="auto"/>
                    <w:ind w:left="0" w:right="0"/>
                    <w:jc w:val="center"/>
                    <w:rPr>
                      <w:rFonts w:hint="default" w:ascii="Times New Roman" w:hAnsi="Times New Roman" w:cs="Times New Roman" w:eastAsiaTheme="minorEastAsia"/>
                      <w:color w:val="auto"/>
                      <w:kern w:val="0"/>
                      <w:sz w:val="21"/>
                      <w:szCs w:val="21"/>
                      <w:highlight w:val="none"/>
                      <w:lang w:val="en-US" w:eastAsia="zh-CN" w:bidi="ar-SA"/>
                    </w:rPr>
                  </w:pPr>
                  <w:r>
                    <w:rPr>
                      <w:rFonts w:hint="default" w:ascii="Times New Roman" w:hAnsi="Times New Roman" w:cs="Times New Roman"/>
                      <w:color w:val="auto"/>
                      <w:kern w:val="0"/>
                      <w:szCs w:val="21"/>
                      <w:highlight w:val="none"/>
                    </w:rPr>
                    <w:t>台</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77" w:type="dxa"/>
                  <w:tcBorders>
                    <w:left w:val="single" w:color="auto" w:sz="4" w:space="0"/>
                  </w:tcBorders>
                  <w:vAlign w:val="center"/>
                </w:tcPr>
                <w:p>
                  <w:pPr>
                    <w:keepNext w:val="0"/>
                    <w:keepLines w:val="0"/>
                    <w:widowControl/>
                    <w:suppressLineNumbers w:val="0"/>
                    <w:spacing w:before="0" w:beforeAutospacing="0" w:after="0" w:afterAutospacing="0" w:line="240" w:lineRule="auto"/>
                    <w:ind w:left="0" w:right="0"/>
                    <w:jc w:val="center"/>
                    <w:rPr>
                      <w:rFonts w:hint="default" w:cs="Times New Roman"/>
                      <w:color w:val="auto"/>
                      <w:kern w:val="0"/>
                      <w:szCs w:val="21"/>
                      <w:highlight w:val="none"/>
                      <w:lang w:eastAsia="zh-CN"/>
                    </w:rPr>
                  </w:pPr>
                  <w:r>
                    <w:rPr>
                      <w:rFonts w:hint="eastAsia" w:cs="Times New Roman"/>
                      <w:color w:val="auto"/>
                      <w:kern w:val="0"/>
                      <w:szCs w:val="21"/>
                      <w:highlight w:val="none"/>
                      <w:lang w:val="en-US" w:eastAsia="zh-CN"/>
                    </w:rPr>
                    <w:t>6</w:t>
                  </w:r>
                </w:p>
              </w:tc>
              <w:tc>
                <w:tcPr>
                  <w:tcW w:w="3866" w:type="dxa"/>
                  <w:vAlign w:val="center"/>
                </w:tcPr>
                <w:p>
                  <w:pPr>
                    <w:keepNext w:val="0"/>
                    <w:keepLines w:val="0"/>
                    <w:widowControl/>
                    <w:suppressLineNumbers w:val="0"/>
                    <w:spacing w:before="0" w:beforeAutospacing="0" w:after="0" w:afterAutospacing="0" w:line="240" w:lineRule="auto"/>
                    <w:ind w:left="0" w:right="0"/>
                    <w:jc w:val="center"/>
                    <w:rPr>
                      <w:rFonts w:hint="eastAsia" w:cs="Times New Roman" w:asciiTheme="minorHAnsi" w:hAnsiTheme="minorHAnsi" w:eastAsiaTheme="minorEastAsia"/>
                      <w:color w:val="auto"/>
                      <w:kern w:val="0"/>
                      <w:sz w:val="21"/>
                      <w:szCs w:val="21"/>
                      <w:highlight w:val="none"/>
                      <w:lang w:val="en-US" w:eastAsia="zh-CN" w:bidi="ar-SA"/>
                    </w:rPr>
                  </w:pPr>
                  <w:r>
                    <w:rPr>
                      <w:rFonts w:hint="eastAsia" w:cs="Times New Roman"/>
                      <w:color w:val="auto"/>
                      <w:kern w:val="0"/>
                      <w:szCs w:val="21"/>
                      <w:highlight w:val="none"/>
                      <w:lang w:eastAsia="zh-CN"/>
                    </w:rPr>
                    <w:t>打蜡膜抛光设备</w:t>
                  </w:r>
                </w:p>
              </w:tc>
              <w:tc>
                <w:tcPr>
                  <w:tcW w:w="1377" w:type="dxa"/>
                  <w:vAlign w:val="center"/>
                </w:tcPr>
                <w:p>
                  <w:pPr>
                    <w:keepNext w:val="0"/>
                    <w:keepLines w:val="0"/>
                    <w:widowControl/>
                    <w:suppressLineNumbers w:val="0"/>
                    <w:spacing w:before="0" w:beforeAutospacing="0" w:after="0" w:afterAutospacing="0" w:line="240" w:lineRule="auto"/>
                    <w:ind w:left="0" w:right="0"/>
                    <w:jc w:val="center"/>
                    <w:rPr>
                      <w:rFonts w:hint="default" w:ascii="Times New Roman" w:hAnsi="Times New Roman" w:cs="Times New Roman" w:eastAsiaTheme="minorEastAsia"/>
                      <w:color w:val="auto"/>
                      <w:kern w:val="0"/>
                      <w:sz w:val="21"/>
                      <w:szCs w:val="21"/>
                      <w:highlight w:val="none"/>
                      <w:lang w:val="en-US" w:eastAsia="zh-CN" w:bidi="ar-SA"/>
                    </w:rPr>
                  </w:pPr>
                  <w:r>
                    <w:rPr>
                      <w:rFonts w:hint="eastAsia" w:cs="Times New Roman"/>
                      <w:color w:val="auto"/>
                      <w:kern w:val="0"/>
                      <w:szCs w:val="21"/>
                      <w:highlight w:val="none"/>
                      <w:lang w:val="en-US" w:eastAsia="zh-CN"/>
                    </w:rPr>
                    <w:t>1</w:t>
                  </w:r>
                </w:p>
              </w:tc>
              <w:tc>
                <w:tcPr>
                  <w:tcW w:w="2057" w:type="dxa"/>
                  <w:tcBorders>
                    <w:right w:val="single" w:color="auto" w:sz="4" w:space="0"/>
                  </w:tcBorders>
                  <w:vAlign w:val="center"/>
                </w:tcPr>
                <w:p>
                  <w:pPr>
                    <w:keepNext w:val="0"/>
                    <w:keepLines w:val="0"/>
                    <w:widowControl/>
                    <w:suppressLineNumbers w:val="0"/>
                    <w:spacing w:before="0" w:beforeAutospacing="0" w:after="0" w:afterAutospacing="0" w:line="240" w:lineRule="auto"/>
                    <w:ind w:left="0" w:right="0"/>
                    <w:jc w:val="center"/>
                    <w:rPr>
                      <w:rFonts w:hint="default" w:ascii="Times New Roman" w:hAnsi="Times New Roman" w:cs="Times New Roman" w:eastAsiaTheme="minorEastAsia"/>
                      <w:color w:val="auto"/>
                      <w:kern w:val="0"/>
                      <w:sz w:val="21"/>
                      <w:szCs w:val="21"/>
                      <w:highlight w:val="none"/>
                      <w:lang w:val="en-US" w:eastAsia="zh-CN" w:bidi="ar-SA"/>
                    </w:rPr>
                  </w:pPr>
                  <w:r>
                    <w:rPr>
                      <w:rFonts w:hint="default" w:ascii="Times New Roman" w:hAnsi="Times New Roman" w:cs="Times New Roman"/>
                      <w:color w:val="auto"/>
                      <w:kern w:val="0"/>
                      <w:szCs w:val="21"/>
                      <w:highlight w:val="none"/>
                    </w:rPr>
                    <w:t>台</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77" w:type="dxa"/>
                  <w:tcBorders>
                    <w:left w:val="single" w:color="auto" w:sz="4" w:space="0"/>
                    <w:bottom w:val="single" w:color="auto" w:sz="4" w:space="0"/>
                  </w:tcBorders>
                  <w:vAlign w:val="center"/>
                </w:tcPr>
                <w:p>
                  <w:pPr>
                    <w:keepNext w:val="0"/>
                    <w:keepLines w:val="0"/>
                    <w:widowControl/>
                    <w:suppressLineNumbers w:val="0"/>
                    <w:spacing w:before="0" w:beforeAutospacing="0" w:after="0" w:afterAutospacing="0" w:line="240" w:lineRule="auto"/>
                    <w:ind w:left="0" w:right="0"/>
                    <w:jc w:val="center"/>
                    <w:rPr>
                      <w:rFonts w:hint="default" w:cs="Times New Roman"/>
                      <w:color w:val="auto"/>
                      <w:kern w:val="0"/>
                      <w:szCs w:val="21"/>
                      <w:highlight w:val="none"/>
                      <w:lang w:val="en-US" w:eastAsia="zh-CN"/>
                    </w:rPr>
                  </w:pPr>
                  <w:r>
                    <w:rPr>
                      <w:rFonts w:hint="eastAsia" w:cs="Times New Roman"/>
                      <w:color w:val="auto"/>
                      <w:kern w:val="0"/>
                      <w:szCs w:val="21"/>
                      <w:highlight w:val="none"/>
                      <w:lang w:val="en-US" w:eastAsia="zh-CN"/>
                    </w:rPr>
                    <w:t>7</w:t>
                  </w:r>
                </w:p>
              </w:tc>
              <w:tc>
                <w:tcPr>
                  <w:tcW w:w="3866" w:type="dxa"/>
                  <w:tcBorders>
                    <w:bottom w:val="single" w:color="auto" w:sz="4" w:space="0"/>
                  </w:tcBorders>
                  <w:vAlign w:val="center"/>
                </w:tcPr>
                <w:p>
                  <w:pPr>
                    <w:keepNext w:val="0"/>
                    <w:keepLines w:val="0"/>
                    <w:widowControl/>
                    <w:suppressLineNumbers w:val="0"/>
                    <w:spacing w:before="0" w:beforeAutospacing="0" w:after="0" w:afterAutospacing="0" w:line="240" w:lineRule="auto"/>
                    <w:ind w:left="0" w:right="0"/>
                    <w:jc w:val="center"/>
                    <w:rPr>
                      <w:rFonts w:hint="eastAsia"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bidi="ar-SA"/>
                    </w:rPr>
                    <w:t>空气压缩机</w:t>
                  </w:r>
                </w:p>
              </w:tc>
              <w:tc>
                <w:tcPr>
                  <w:tcW w:w="1377" w:type="dxa"/>
                  <w:tcBorders>
                    <w:bottom w:val="single" w:color="auto" w:sz="4" w:space="0"/>
                  </w:tcBorders>
                  <w:vAlign w:val="center"/>
                </w:tcPr>
                <w:p>
                  <w:pPr>
                    <w:keepNext w:val="0"/>
                    <w:keepLines w:val="0"/>
                    <w:widowControl/>
                    <w:suppressLineNumbers w:val="0"/>
                    <w:spacing w:before="0" w:beforeAutospacing="0" w:after="0" w:afterAutospacing="0" w:line="240" w:lineRule="auto"/>
                    <w:ind w:left="0" w:right="0"/>
                    <w:jc w:val="center"/>
                    <w:rPr>
                      <w:rFonts w:hint="eastAsia" w:ascii="Times New Roman" w:hAnsi="Times New Roman" w:cs="Times New Roman" w:eastAsiaTheme="minorEastAsia"/>
                      <w:color w:val="auto"/>
                      <w:kern w:val="0"/>
                      <w:sz w:val="21"/>
                      <w:szCs w:val="21"/>
                      <w:highlight w:val="none"/>
                      <w:lang w:val="en-US" w:eastAsia="zh-CN" w:bidi="ar-SA"/>
                    </w:rPr>
                  </w:pPr>
                  <w:r>
                    <w:rPr>
                      <w:rFonts w:hint="eastAsia" w:ascii="Times New Roman" w:hAnsi="Times New Roman" w:cs="Times New Roman"/>
                      <w:color w:val="auto"/>
                      <w:kern w:val="0"/>
                      <w:sz w:val="21"/>
                      <w:szCs w:val="21"/>
                      <w:highlight w:val="none"/>
                      <w:lang w:val="en-US" w:eastAsia="zh-CN" w:bidi="ar-SA"/>
                    </w:rPr>
                    <w:t>1</w:t>
                  </w:r>
                </w:p>
              </w:tc>
              <w:tc>
                <w:tcPr>
                  <w:tcW w:w="2057" w:type="dxa"/>
                  <w:tcBorders>
                    <w:bottom w:val="single" w:color="auto" w:sz="4" w:space="0"/>
                    <w:right w:val="single" w:color="auto" w:sz="4" w:space="0"/>
                  </w:tcBorders>
                  <w:vAlign w:val="center"/>
                </w:tcPr>
                <w:p>
                  <w:pPr>
                    <w:keepNext w:val="0"/>
                    <w:keepLines w:val="0"/>
                    <w:widowControl/>
                    <w:suppressLineNumbers w:val="0"/>
                    <w:spacing w:before="0" w:beforeAutospacing="0" w:after="0" w:afterAutospacing="0" w:line="240" w:lineRule="auto"/>
                    <w:ind w:left="0" w:right="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台</w:t>
                  </w:r>
                </w:p>
              </w:tc>
            </w:tr>
          </w:tbl>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2" w:firstLineChars="200"/>
              <w:textAlignment w:val="auto"/>
              <w:rPr>
                <w:rFonts w:hint="default" w:ascii="Times New Roman" w:hAnsi="Times New Roman" w:eastAsia="宋体" w:cs="Times New Roman"/>
                <w:b/>
                <w:bCs/>
                <w:color w:val="auto"/>
                <w:sz w:val="24"/>
                <w:szCs w:val="24"/>
                <w:lang w:val="en-US" w:eastAsia="zh-CN"/>
              </w:rPr>
            </w:pPr>
            <w:r>
              <w:rPr>
                <w:rFonts w:hint="default" w:ascii="Times New Roman" w:hAnsi="Times New Roman" w:eastAsia="宋体" w:cs="Times New Roman"/>
                <w:b/>
                <w:bCs/>
                <w:color w:val="auto"/>
                <w:sz w:val="24"/>
                <w:szCs w:val="24"/>
                <w:lang w:val="en-US" w:eastAsia="zh-CN"/>
              </w:rPr>
              <w:t>3</w:t>
            </w:r>
            <w:r>
              <w:rPr>
                <w:rFonts w:hint="default" w:ascii="Times New Roman" w:hAnsi="Times New Roman" w:eastAsia="宋体" w:cs="Times New Roman"/>
                <w:b/>
                <w:bCs/>
                <w:color w:val="auto"/>
                <w:sz w:val="24"/>
                <w:szCs w:val="24"/>
              </w:rPr>
              <w:t>、</w:t>
            </w:r>
            <w:r>
              <w:rPr>
                <w:rFonts w:hint="default" w:ascii="Times New Roman" w:hAnsi="Times New Roman" w:eastAsia="宋体" w:cs="Times New Roman"/>
                <w:b/>
                <w:bCs/>
                <w:color w:val="auto"/>
                <w:sz w:val="24"/>
                <w:szCs w:val="24"/>
                <w:lang w:val="en-US" w:eastAsia="zh-CN"/>
              </w:rPr>
              <w:t>产品方案</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eastAsia" w:ascii="Times New Roman" w:hAnsi="Times New Roman" w:cs="Times New Roman" w:eastAsiaTheme="minorEastAsia"/>
                <w:b w:val="0"/>
                <w:bCs w:val="0"/>
                <w:color w:val="auto"/>
                <w:sz w:val="24"/>
                <w:szCs w:val="24"/>
                <w:lang w:val="en-US" w:eastAsia="zh-CN"/>
              </w:rPr>
            </w:pPr>
            <w:r>
              <w:rPr>
                <w:rFonts w:hint="default" w:ascii="Times New Roman" w:hAnsi="Times New Roman" w:eastAsia="宋体" w:cs="Times New Roman"/>
                <w:b w:val="0"/>
                <w:bCs w:val="0"/>
                <w:color w:val="auto"/>
                <w:sz w:val="24"/>
                <w:szCs w:val="24"/>
                <w:lang w:eastAsia="zh-CN"/>
              </w:rPr>
              <w:t>本项目主要为半挂车进行喷漆，</w:t>
            </w:r>
            <w:r>
              <w:rPr>
                <w:rFonts w:hint="eastAsia" w:ascii="Times New Roman" w:hAnsi="Times New Roman" w:eastAsia="宋体" w:cs="Times New Roman"/>
                <w:b w:val="0"/>
                <w:bCs w:val="0"/>
                <w:color w:val="auto"/>
                <w:sz w:val="24"/>
                <w:szCs w:val="24"/>
                <w:lang w:val="en-US" w:eastAsia="zh-CN"/>
              </w:rPr>
              <w:t>年</w:t>
            </w:r>
            <w:r>
              <w:rPr>
                <w:rFonts w:hint="eastAsia" w:cs="Times New Roman"/>
                <w:color w:val="auto"/>
                <w:kern w:val="0"/>
                <w:sz w:val="24"/>
                <w:szCs w:val="24"/>
                <w:highlight w:val="none"/>
                <w:lang w:eastAsia="zh-CN"/>
              </w:rPr>
              <w:t>喷漆</w:t>
            </w:r>
            <w:r>
              <w:rPr>
                <w:rFonts w:hint="eastAsia" w:cs="Times New Roman"/>
                <w:color w:val="auto"/>
                <w:sz w:val="24"/>
                <w:highlight w:val="none"/>
                <w:lang w:val="en-US" w:eastAsia="zh-CN"/>
              </w:rPr>
              <w:t>5</w:t>
            </w:r>
            <w:r>
              <w:rPr>
                <w:rFonts w:hint="default" w:ascii="Times New Roman" w:hAnsi="Times New Roman" w:cs="Times New Roman"/>
                <w:color w:val="auto"/>
                <w:sz w:val="24"/>
                <w:highlight w:val="none"/>
              </w:rPr>
              <w:t>00辆半挂车</w:t>
            </w:r>
            <w:r>
              <w:rPr>
                <w:rFonts w:hint="eastAsia" w:ascii="Times New Roman" w:hAnsi="Times New Roman" w:cs="Times New Roman"/>
                <w:color w:val="auto"/>
                <w:sz w:val="24"/>
                <w:highlight w:val="none"/>
                <w:lang w:eastAsia="zh-CN"/>
              </w:rPr>
              <w:t>。</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2" w:firstLineChars="200"/>
              <w:textAlignment w:val="auto"/>
              <w:rPr>
                <w:rFonts w:hint="default" w:ascii="Times New Roman" w:hAnsi="Times New Roman" w:eastAsia="宋体" w:cs="Times New Roman"/>
                <w:b/>
                <w:bCs/>
                <w:color w:val="auto"/>
                <w:sz w:val="24"/>
                <w:szCs w:val="22"/>
                <w:lang w:val="en-US" w:eastAsia="zh-CN"/>
              </w:rPr>
            </w:pPr>
            <w:r>
              <w:rPr>
                <w:rFonts w:hint="default" w:ascii="Times New Roman" w:hAnsi="Times New Roman" w:eastAsia="宋体" w:cs="Times New Roman"/>
                <w:b/>
                <w:bCs/>
                <w:color w:val="auto"/>
                <w:sz w:val="24"/>
                <w:szCs w:val="22"/>
                <w:lang w:val="en-US" w:eastAsia="zh-CN"/>
              </w:rPr>
              <w:t>4、原辅材料及能源消耗</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b w:val="0"/>
                <w:bCs w:val="0"/>
                <w:color w:val="auto"/>
                <w:sz w:val="24"/>
                <w:szCs w:val="22"/>
                <w:lang w:val="en-US" w:eastAsia="zh-CN"/>
              </w:rPr>
            </w:pPr>
            <w:r>
              <w:rPr>
                <w:rFonts w:hint="default" w:ascii="Times New Roman" w:hAnsi="Times New Roman" w:eastAsia="宋体" w:cs="Times New Roman"/>
                <w:b w:val="0"/>
                <w:bCs w:val="0"/>
                <w:color w:val="auto"/>
                <w:sz w:val="24"/>
                <w:szCs w:val="22"/>
                <w:lang w:val="en-US" w:eastAsia="zh-CN"/>
              </w:rPr>
              <w:t>本项目主要原辅材料及能源消耗情况详见表2-</w:t>
            </w:r>
            <w:r>
              <w:rPr>
                <w:rFonts w:hint="eastAsia" w:ascii="Times New Roman" w:hAnsi="Times New Roman" w:eastAsia="宋体" w:cs="Times New Roman"/>
                <w:b w:val="0"/>
                <w:bCs w:val="0"/>
                <w:color w:val="auto"/>
                <w:sz w:val="24"/>
                <w:szCs w:val="22"/>
                <w:lang w:val="en-US" w:eastAsia="zh-CN"/>
              </w:rPr>
              <w:t>3</w:t>
            </w:r>
            <w:r>
              <w:rPr>
                <w:rFonts w:hint="default" w:ascii="Times New Roman" w:hAnsi="Times New Roman" w:eastAsia="宋体" w:cs="Times New Roman"/>
                <w:b w:val="0"/>
                <w:bCs w:val="0"/>
                <w:color w:val="auto"/>
                <w:sz w:val="24"/>
                <w:szCs w:val="22"/>
                <w:lang w:val="en-US" w:eastAsia="zh-CN"/>
              </w:rPr>
              <w:t>。</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default" w:ascii="Times New Roman" w:hAnsi="Times New Roman" w:eastAsia="宋体" w:cs="Times New Roman"/>
                <w:b/>
                <w:bCs/>
                <w:color w:val="auto"/>
                <w:sz w:val="24"/>
                <w:szCs w:val="22"/>
                <w:lang w:val="en-US" w:eastAsia="zh-CN"/>
              </w:rPr>
            </w:pPr>
            <w:r>
              <w:rPr>
                <w:rFonts w:hint="default" w:ascii="Times New Roman" w:hAnsi="Times New Roman" w:eastAsia="宋体" w:cs="Times New Roman"/>
                <w:b/>
                <w:bCs/>
                <w:color w:val="auto"/>
                <w:sz w:val="24"/>
                <w:szCs w:val="22"/>
                <w:lang w:val="en-US" w:eastAsia="zh-CN"/>
              </w:rPr>
              <w:t>表2-</w:t>
            </w:r>
            <w:r>
              <w:rPr>
                <w:rFonts w:hint="eastAsia" w:ascii="Times New Roman" w:hAnsi="Times New Roman" w:eastAsia="宋体" w:cs="Times New Roman"/>
                <w:b/>
                <w:bCs/>
                <w:color w:val="auto"/>
                <w:sz w:val="24"/>
                <w:szCs w:val="22"/>
                <w:lang w:val="en-US" w:eastAsia="zh-CN"/>
              </w:rPr>
              <w:t>3</w:t>
            </w:r>
            <w:r>
              <w:rPr>
                <w:rFonts w:hint="default" w:ascii="Times New Roman" w:hAnsi="Times New Roman" w:eastAsia="宋体" w:cs="Times New Roman"/>
                <w:b/>
                <w:bCs/>
                <w:color w:val="auto"/>
                <w:sz w:val="24"/>
                <w:szCs w:val="22"/>
                <w:lang w:val="en-US" w:eastAsia="zh-CN"/>
              </w:rPr>
              <w:t xml:space="preserve">   主要原辅材料消耗情况一览表</w:t>
            </w:r>
          </w:p>
          <w:tbl>
            <w:tblPr>
              <w:tblStyle w:val="20"/>
              <w:tblW w:w="82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55"/>
              <w:gridCol w:w="1655"/>
              <w:gridCol w:w="1655"/>
              <w:gridCol w:w="1656"/>
              <w:gridCol w:w="16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7"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类别</w:t>
                  </w:r>
                </w:p>
              </w:tc>
              <w:tc>
                <w:tcPr>
                  <w:tcW w:w="567"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名称</w:t>
                  </w:r>
                </w:p>
              </w:tc>
              <w:tc>
                <w:tcPr>
                  <w:tcW w:w="567"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单位</w:t>
                  </w:r>
                </w:p>
              </w:tc>
              <w:tc>
                <w:tcPr>
                  <w:tcW w:w="567"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数量</w:t>
                  </w:r>
                </w:p>
              </w:tc>
              <w:tc>
                <w:tcPr>
                  <w:tcW w:w="567"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vertAlign w:val="baseline"/>
                      <w:lang w:val="en-US" w:eastAsia="zh-CN"/>
                    </w:rPr>
                  </w:pPr>
                  <w:r>
                    <w:rPr>
                      <w:rFonts w:hint="eastAsia" w:ascii="Times New Roman" w:hAnsi="Times New Roman" w:eastAsia="宋体" w:cs="Times New Roman"/>
                      <w:b w:val="0"/>
                      <w:bCs w:val="0"/>
                      <w:color w:val="auto"/>
                      <w:sz w:val="21"/>
                      <w:szCs w:val="21"/>
                      <w:vertAlign w:val="baseli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7" w:type="dxa"/>
                  <w:vMerge w:val="restar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原辅材料</w:t>
                  </w:r>
                </w:p>
              </w:tc>
              <w:tc>
                <w:tcPr>
                  <w:tcW w:w="567" w:type="dxa"/>
                  <w:noWrap w:val="0"/>
                  <w:vAlign w:val="center"/>
                </w:tcPr>
                <w:p>
                  <w:pPr>
                    <w:pStyle w:val="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firstLine="0" w:firstLineChars="0"/>
                    <w:jc w:val="center"/>
                    <w:textAlignment w:val="auto"/>
                    <w:rPr>
                      <w:rFonts w:hint="default" w:ascii="Times New Roman" w:hAnsi="Times New Roman" w:eastAsiaTheme="minorEastAsia" w:cstheme="minorBidi"/>
                      <w:color w:val="auto"/>
                      <w:kern w:val="2"/>
                      <w:sz w:val="21"/>
                      <w:szCs w:val="20"/>
                      <w:lang w:val="en-US" w:eastAsia="zh-CN" w:bidi="ar-SA"/>
                    </w:rPr>
                  </w:pPr>
                  <w:r>
                    <w:rPr>
                      <w:rFonts w:hint="eastAsia"/>
                      <w:color w:val="auto"/>
                      <w:lang w:eastAsia="zh-CN"/>
                    </w:rPr>
                    <w:t>半挂车</w:t>
                  </w:r>
                </w:p>
              </w:tc>
              <w:tc>
                <w:tcPr>
                  <w:tcW w:w="567" w:type="dxa"/>
                  <w:noWrap w:val="0"/>
                  <w:vAlign w:val="center"/>
                </w:tcPr>
                <w:p>
                  <w:pPr>
                    <w:keepNext w:val="0"/>
                    <w:keepLines w:val="0"/>
                    <w:suppressLineNumbers w:val="0"/>
                    <w:spacing w:before="0" w:beforeAutospacing="0" w:after="0" w:afterAutospacing="0" w:line="260" w:lineRule="exact"/>
                    <w:ind w:left="0" w:right="0"/>
                    <w:jc w:val="center"/>
                    <w:textAlignment w:val="baseline"/>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szCs w:val="21"/>
                      <w:highlight w:val="none"/>
                      <w:lang w:eastAsia="zh-CN"/>
                    </w:rPr>
                    <w:t>台</w:t>
                  </w:r>
                </w:p>
              </w:tc>
              <w:tc>
                <w:tcPr>
                  <w:tcW w:w="567" w:type="dxa"/>
                  <w:noWrap w:val="0"/>
                  <w:vAlign w:val="center"/>
                </w:tcPr>
                <w:p>
                  <w:pPr>
                    <w:keepNext w:val="0"/>
                    <w:keepLines w:val="0"/>
                    <w:suppressLineNumbers w:val="0"/>
                    <w:spacing w:before="0" w:beforeAutospacing="0" w:after="0" w:afterAutospacing="0" w:line="260" w:lineRule="exact"/>
                    <w:ind w:left="0" w:right="0"/>
                    <w:jc w:val="center"/>
                    <w:textAlignment w:val="baseline"/>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szCs w:val="21"/>
                      <w:highlight w:val="none"/>
                      <w:lang w:val="en-US" w:eastAsia="zh-CN"/>
                    </w:rPr>
                    <w:t>500</w:t>
                  </w:r>
                </w:p>
              </w:tc>
              <w:tc>
                <w:tcPr>
                  <w:tcW w:w="567" w:type="dxa"/>
                  <w:noWrap w:val="0"/>
                  <w:vAlign w:val="center"/>
                </w:tcPr>
                <w:p>
                  <w:pPr>
                    <w:keepNext w:val="0"/>
                    <w:keepLines w:val="0"/>
                    <w:suppressLineNumbers w:val="0"/>
                    <w:spacing w:before="0" w:beforeAutospacing="0" w:after="0" w:afterAutospacing="0" w:line="260" w:lineRule="exact"/>
                    <w:ind w:left="0" w:right="0"/>
                    <w:jc w:val="center"/>
                    <w:textAlignment w:val="baseline"/>
                    <w:rPr>
                      <w:rFonts w:hint="eastAsia" w:cs="Times New Roman"/>
                      <w:color w:val="auto"/>
                      <w:szCs w:val="21"/>
                      <w:highlight w:val="none"/>
                      <w:lang w:val="en-US" w:eastAsia="zh-CN"/>
                    </w:rPr>
                  </w:pPr>
                  <w:r>
                    <w:rPr>
                      <w:rFonts w:hint="eastAsia" w:cs="Times New Roman"/>
                      <w:color w:val="auto"/>
                      <w:szCs w:val="21"/>
                      <w:highlight w:val="none"/>
                      <w:lang w:val="en-US" w:eastAsia="zh-CN"/>
                    </w:rPr>
                    <w:t>每台重8t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7" w:type="dxa"/>
                  <w:vMerge w:val="continue"/>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vertAlign w:val="baseline"/>
                      <w:lang w:val="en-US" w:eastAsia="zh-CN"/>
                    </w:rPr>
                  </w:pPr>
                </w:p>
              </w:tc>
              <w:tc>
                <w:tcPr>
                  <w:tcW w:w="567" w:type="dxa"/>
                  <w:noWrap w:val="0"/>
                  <w:vAlign w:val="center"/>
                </w:tcPr>
                <w:p>
                  <w:pPr>
                    <w:keepNext w:val="0"/>
                    <w:keepLines w:val="0"/>
                    <w:suppressLineNumbers w:val="0"/>
                    <w:spacing w:before="0" w:beforeAutospacing="0" w:after="0" w:afterAutospacing="0" w:line="260" w:lineRule="exact"/>
                    <w:ind w:left="0" w:right="0"/>
                    <w:jc w:val="center"/>
                    <w:rPr>
                      <w:rFonts w:hint="default" w:cs="Times New Roman" w:asciiTheme="minorHAnsi" w:hAnsiTheme="minorHAnsi" w:eastAsiaTheme="minorEastAsia"/>
                      <w:color w:val="auto"/>
                      <w:kern w:val="2"/>
                      <w:sz w:val="21"/>
                      <w:szCs w:val="24"/>
                      <w:highlight w:val="none"/>
                      <w:lang w:val="en-US" w:eastAsia="zh-CN" w:bidi="ar-SA"/>
                    </w:rPr>
                  </w:pPr>
                  <w:r>
                    <w:rPr>
                      <w:rFonts w:hint="eastAsia" w:cs="Times New Roman"/>
                      <w:color w:val="auto"/>
                      <w:highlight w:val="none"/>
                      <w:lang w:eastAsia="zh-CN"/>
                    </w:rPr>
                    <w:t>环氧树脂底漆</w:t>
                  </w:r>
                </w:p>
              </w:tc>
              <w:tc>
                <w:tcPr>
                  <w:tcW w:w="567" w:type="dxa"/>
                  <w:noWrap w:val="0"/>
                  <w:vAlign w:val="center"/>
                </w:tcPr>
                <w:p>
                  <w:pPr>
                    <w:keepNext w:val="0"/>
                    <w:keepLines w:val="0"/>
                    <w:suppressLineNumbers w:val="0"/>
                    <w:spacing w:before="0" w:beforeAutospacing="0" w:after="0" w:afterAutospacing="0" w:line="260" w:lineRule="exact"/>
                    <w:ind w:left="0" w:right="0"/>
                    <w:jc w:val="center"/>
                    <w:textAlignment w:val="baseline"/>
                    <w:rPr>
                      <w:rFonts w:hint="default" w:cs="Times New Roman" w:asciiTheme="minorHAnsi" w:hAnsiTheme="minorHAnsi" w:eastAsiaTheme="minorEastAsia"/>
                      <w:color w:val="auto"/>
                      <w:kern w:val="2"/>
                      <w:sz w:val="21"/>
                      <w:szCs w:val="21"/>
                      <w:highlight w:val="none"/>
                      <w:lang w:val="en-US" w:eastAsia="zh-CN" w:bidi="ar-SA"/>
                    </w:rPr>
                  </w:pPr>
                  <w:r>
                    <w:rPr>
                      <w:rFonts w:hint="eastAsia" w:cs="Times New Roman"/>
                      <w:color w:val="auto"/>
                      <w:szCs w:val="21"/>
                      <w:highlight w:val="none"/>
                      <w:lang w:val="en-US" w:eastAsia="zh-CN"/>
                    </w:rPr>
                    <w:t>t</w:t>
                  </w:r>
                </w:p>
              </w:tc>
              <w:tc>
                <w:tcPr>
                  <w:tcW w:w="567" w:type="dxa"/>
                  <w:noWrap w:val="0"/>
                  <w:vAlign w:val="center"/>
                </w:tcPr>
                <w:p>
                  <w:pPr>
                    <w:keepNext w:val="0"/>
                    <w:keepLines w:val="0"/>
                    <w:suppressLineNumbers w:val="0"/>
                    <w:spacing w:before="0" w:beforeAutospacing="0" w:after="0" w:afterAutospacing="0" w:line="260" w:lineRule="exact"/>
                    <w:ind w:left="0" w:right="0"/>
                    <w:jc w:val="center"/>
                    <w:textAlignment w:val="baseline"/>
                    <w:rPr>
                      <w:rFonts w:hint="default" w:cs="Times New Roman" w:asciiTheme="minorHAnsi" w:hAnsiTheme="minorHAnsi" w:eastAsiaTheme="minorEastAsia"/>
                      <w:color w:val="auto"/>
                      <w:kern w:val="2"/>
                      <w:sz w:val="21"/>
                      <w:szCs w:val="21"/>
                      <w:highlight w:val="none"/>
                      <w:lang w:val="en-US" w:eastAsia="zh-CN" w:bidi="ar-SA"/>
                    </w:rPr>
                  </w:pPr>
                  <w:r>
                    <w:rPr>
                      <w:rFonts w:hint="eastAsia" w:cs="Times New Roman"/>
                      <w:color w:val="auto"/>
                      <w:szCs w:val="21"/>
                      <w:highlight w:val="none"/>
                      <w:lang w:val="en-US" w:eastAsia="zh-CN"/>
                    </w:rPr>
                    <w:t>0.9</w:t>
                  </w:r>
                </w:p>
              </w:tc>
              <w:tc>
                <w:tcPr>
                  <w:tcW w:w="567" w:type="dxa"/>
                  <w:noWrap w:val="0"/>
                  <w:vAlign w:val="center"/>
                </w:tcPr>
                <w:p>
                  <w:pPr>
                    <w:pStyle w:val="28"/>
                    <w:keepNext w:val="0"/>
                    <w:keepLines w:val="0"/>
                    <w:suppressLineNumbers w:val="0"/>
                    <w:spacing w:before="0" w:beforeAutospacing="0" w:after="0" w:afterAutospacing="0" w:line="340" w:lineRule="exact"/>
                    <w:ind w:left="0" w:right="0" w:firstLine="0" w:firstLineChars="0"/>
                    <w:jc w:val="center"/>
                    <w:rPr>
                      <w:rFonts w:hint="eastAsia" w:ascii="Arial" w:hAnsi="Arial" w:eastAsia="宋体" w:cs="Arial"/>
                      <w:color w:val="auto"/>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7" w:type="dxa"/>
                  <w:vMerge w:val="continue"/>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vertAlign w:val="baseline"/>
                      <w:lang w:val="en-US" w:eastAsia="zh-CN"/>
                    </w:rPr>
                  </w:pPr>
                </w:p>
              </w:tc>
              <w:tc>
                <w:tcPr>
                  <w:tcW w:w="567" w:type="dxa"/>
                  <w:noWrap w:val="0"/>
                  <w:vAlign w:val="center"/>
                </w:tcPr>
                <w:p>
                  <w:pPr>
                    <w:pStyle w:val="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firstLine="0" w:firstLineChars="0"/>
                    <w:jc w:val="center"/>
                    <w:textAlignment w:val="auto"/>
                    <w:rPr>
                      <w:rFonts w:hint="default" w:ascii="Times New Roman" w:hAnsi="Times New Roman" w:eastAsiaTheme="minorEastAsia" w:cstheme="minorBidi"/>
                      <w:color w:val="auto"/>
                      <w:kern w:val="2"/>
                      <w:sz w:val="21"/>
                      <w:szCs w:val="20"/>
                      <w:lang w:val="en-US" w:eastAsia="zh-CN" w:bidi="ar-SA"/>
                    </w:rPr>
                  </w:pPr>
                  <w:r>
                    <w:rPr>
                      <w:rFonts w:hint="eastAsia"/>
                      <w:color w:val="auto"/>
                      <w:lang w:eastAsia="zh-CN"/>
                    </w:rPr>
                    <w:t>环氧树脂面漆</w:t>
                  </w:r>
                </w:p>
              </w:tc>
              <w:tc>
                <w:tcPr>
                  <w:tcW w:w="567" w:type="dxa"/>
                  <w:noWrap w:val="0"/>
                  <w:vAlign w:val="center"/>
                </w:tcPr>
                <w:p>
                  <w:pPr>
                    <w:keepNext w:val="0"/>
                    <w:keepLines w:val="0"/>
                    <w:suppressLineNumbers w:val="0"/>
                    <w:spacing w:before="0" w:beforeAutospacing="0" w:after="0" w:afterAutospacing="0" w:line="260" w:lineRule="exact"/>
                    <w:ind w:left="0" w:right="0"/>
                    <w:jc w:val="center"/>
                    <w:textAlignment w:val="baseline"/>
                    <w:rPr>
                      <w:rFonts w:hint="default" w:cs="Times New Roman" w:asciiTheme="minorHAnsi" w:hAnsiTheme="minorHAnsi" w:eastAsiaTheme="minorEastAsia"/>
                      <w:color w:val="auto"/>
                      <w:kern w:val="2"/>
                      <w:sz w:val="21"/>
                      <w:szCs w:val="21"/>
                      <w:highlight w:val="none"/>
                      <w:lang w:val="en-US" w:eastAsia="zh-CN" w:bidi="ar-SA"/>
                    </w:rPr>
                  </w:pPr>
                  <w:r>
                    <w:rPr>
                      <w:rFonts w:hint="eastAsia" w:cs="Times New Roman"/>
                      <w:color w:val="auto"/>
                      <w:szCs w:val="21"/>
                      <w:highlight w:val="none"/>
                      <w:lang w:val="en-US" w:eastAsia="zh-CN"/>
                    </w:rPr>
                    <w:t>t</w:t>
                  </w:r>
                </w:p>
              </w:tc>
              <w:tc>
                <w:tcPr>
                  <w:tcW w:w="567" w:type="dxa"/>
                  <w:noWrap w:val="0"/>
                  <w:vAlign w:val="center"/>
                </w:tcPr>
                <w:p>
                  <w:pPr>
                    <w:keepNext w:val="0"/>
                    <w:keepLines w:val="0"/>
                    <w:suppressLineNumbers w:val="0"/>
                    <w:spacing w:before="0" w:beforeAutospacing="0" w:after="0" w:afterAutospacing="0" w:line="260" w:lineRule="exact"/>
                    <w:ind w:left="0" w:right="0"/>
                    <w:jc w:val="center"/>
                    <w:textAlignment w:val="baseline"/>
                    <w:rPr>
                      <w:rFonts w:hint="default" w:cs="Times New Roman" w:asciiTheme="minorHAnsi" w:hAnsiTheme="minorHAnsi" w:eastAsiaTheme="minorEastAsia"/>
                      <w:color w:val="auto"/>
                      <w:kern w:val="2"/>
                      <w:sz w:val="21"/>
                      <w:szCs w:val="21"/>
                      <w:highlight w:val="none"/>
                      <w:lang w:val="en-US" w:eastAsia="zh-CN" w:bidi="ar-SA"/>
                    </w:rPr>
                  </w:pPr>
                  <w:r>
                    <w:rPr>
                      <w:rFonts w:hint="eastAsia" w:cs="Times New Roman"/>
                      <w:color w:val="auto"/>
                      <w:szCs w:val="21"/>
                      <w:highlight w:val="none"/>
                      <w:lang w:val="en-US" w:eastAsia="zh-CN"/>
                    </w:rPr>
                    <w:t>2.2</w:t>
                  </w:r>
                </w:p>
              </w:tc>
              <w:tc>
                <w:tcPr>
                  <w:tcW w:w="567" w:type="dxa"/>
                  <w:noWrap w:val="0"/>
                  <w:vAlign w:val="center"/>
                </w:tcPr>
                <w:p>
                  <w:pPr>
                    <w:pStyle w:val="28"/>
                    <w:keepNext w:val="0"/>
                    <w:keepLines w:val="0"/>
                    <w:suppressLineNumbers w:val="0"/>
                    <w:spacing w:before="0" w:beforeAutospacing="0" w:after="0" w:afterAutospacing="0" w:line="340" w:lineRule="exact"/>
                    <w:ind w:left="0" w:right="0" w:firstLine="0" w:firstLineChars="0"/>
                    <w:jc w:val="center"/>
                    <w:rPr>
                      <w:rFonts w:hint="eastAsia" w:ascii="Arial" w:hAnsi="Arial" w:eastAsia="宋体" w:cs="Arial"/>
                      <w:color w:val="auto"/>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7" w:type="dxa"/>
                  <w:vMerge w:val="continue"/>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vertAlign w:val="baseline"/>
                      <w:lang w:val="en-US" w:eastAsia="zh-CN"/>
                    </w:rPr>
                  </w:pPr>
                </w:p>
              </w:tc>
              <w:tc>
                <w:tcPr>
                  <w:tcW w:w="567" w:type="dxa"/>
                  <w:noWrap w:val="0"/>
                  <w:vAlign w:val="center"/>
                </w:tcPr>
                <w:p>
                  <w:pPr>
                    <w:keepNext w:val="0"/>
                    <w:keepLines w:val="0"/>
                    <w:suppressLineNumbers w:val="0"/>
                    <w:spacing w:before="0" w:beforeAutospacing="0" w:after="0" w:afterAutospacing="0" w:line="260" w:lineRule="exact"/>
                    <w:ind w:left="0" w:right="0"/>
                    <w:jc w:val="center"/>
                    <w:rPr>
                      <w:rFonts w:hint="default" w:cs="Times New Roman" w:asciiTheme="minorHAnsi" w:hAnsiTheme="minorHAnsi" w:eastAsiaTheme="minorEastAsia"/>
                      <w:color w:val="auto"/>
                      <w:kern w:val="2"/>
                      <w:sz w:val="21"/>
                      <w:szCs w:val="24"/>
                      <w:highlight w:val="none"/>
                      <w:lang w:val="en-US" w:eastAsia="zh-CN" w:bidi="ar-SA"/>
                    </w:rPr>
                  </w:pPr>
                  <w:r>
                    <w:rPr>
                      <w:rFonts w:hint="eastAsia" w:cs="Times New Roman"/>
                      <w:color w:val="auto"/>
                      <w:highlight w:val="none"/>
                      <w:lang w:eastAsia="zh-CN"/>
                    </w:rPr>
                    <w:t>稀释剂</w:t>
                  </w:r>
                </w:p>
              </w:tc>
              <w:tc>
                <w:tcPr>
                  <w:tcW w:w="567" w:type="dxa"/>
                  <w:noWrap w:val="0"/>
                  <w:vAlign w:val="center"/>
                </w:tcPr>
                <w:p>
                  <w:pPr>
                    <w:keepNext w:val="0"/>
                    <w:keepLines w:val="0"/>
                    <w:suppressLineNumbers w:val="0"/>
                    <w:spacing w:before="0" w:beforeAutospacing="0" w:after="0" w:afterAutospacing="0" w:line="260" w:lineRule="exact"/>
                    <w:ind w:left="0" w:right="0"/>
                    <w:jc w:val="center"/>
                    <w:textAlignment w:val="baseline"/>
                    <w:rPr>
                      <w:rFonts w:hint="default" w:ascii="Times New Roman" w:hAnsi="Times New Roman" w:cs="Times New Roman" w:eastAsiaTheme="minorEastAsia"/>
                      <w:color w:val="auto"/>
                      <w:kern w:val="2"/>
                      <w:sz w:val="21"/>
                      <w:szCs w:val="21"/>
                      <w:highlight w:val="none"/>
                      <w:lang w:val="en-US" w:eastAsia="zh-CN" w:bidi="ar-SA"/>
                    </w:rPr>
                  </w:pPr>
                  <w:r>
                    <w:rPr>
                      <w:rFonts w:hint="eastAsia" w:cs="Times New Roman"/>
                      <w:color w:val="auto"/>
                      <w:szCs w:val="21"/>
                      <w:highlight w:val="none"/>
                      <w:lang w:val="en-US" w:eastAsia="zh-CN"/>
                    </w:rPr>
                    <w:t>t</w:t>
                  </w:r>
                </w:p>
              </w:tc>
              <w:tc>
                <w:tcPr>
                  <w:tcW w:w="567" w:type="dxa"/>
                  <w:noWrap w:val="0"/>
                  <w:vAlign w:val="center"/>
                </w:tcPr>
                <w:p>
                  <w:pPr>
                    <w:keepNext w:val="0"/>
                    <w:keepLines w:val="0"/>
                    <w:suppressLineNumbers w:val="0"/>
                    <w:spacing w:before="0" w:beforeAutospacing="0" w:after="0" w:afterAutospacing="0" w:line="260" w:lineRule="exact"/>
                    <w:ind w:left="0" w:right="0"/>
                    <w:jc w:val="center"/>
                    <w:textAlignment w:val="baseline"/>
                    <w:rPr>
                      <w:rFonts w:hint="default" w:ascii="Times New Roman" w:hAnsi="Times New Roman" w:eastAsia="宋体" w:cs="Times New Roman"/>
                      <w:color w:val="auto"/>
                      <w:spacing w:val="8"/>
                      <w:kern w:val="2"/>
                      <w:sz w:val="21"/>
                      <w:szCs w:val="21"/>
                      <w:highlight w:val="none"/>
                      <w:lang w:val="en-US" w:eastAsia="zh-CN" w:bidi="ar-SA"/>
                    </w:rPr>
                  </w:pPr>
                  <w:r>
                    <w:rPr>
                      <w:rFonts w:hint="eastAsia" w:cs="Times New Roman"/>
                      <w:color w:val="auto"/>
                      <w:spacing w:val="8"/>
                      <w:szCs w:val="21"/>
                      <w:highlight w:val="none"/>
                      <w:lang w:val="en-US" w:eastAsia="zh-CN"/>
                    </w:rPr>
                    <w:t>1.8</w:t>
                  </w:r>
                </w:p>
              </w:tc>
              <w:tc>
                <w:tcPr>
                  <w:tcW w:w="567" w:type="dxa"/>
                  <w:noWrap w:val="0"/>
                  <w:vAlign w:val="center"/>
                </w:tcPr>
                <w:p>
                  <w:pPr>
                    <w:pStyle w:val="28"/>
                    <w:keepNext w:val="0"/>
                    <w:keepLines w:val="0"/>
                    <w:suppressLineNumbers w:val="0"/>
                    <w:spacing w:before="0" w:beforeAutospacing="0" w:after="0" w:afterAutospacing="0" w:line="340" w:lineRule="exact"/>
                    <w:ind w:left="0" w:right="0" w:firstLine="0" w:firstLineChars="0"/>
                    <w:jc w:val="center"/>
                    <w:rPr>
                      <w:rFonts w:hint="eastAsia" w:ascii="Arial" w:hAnsi="Arial" w:eastAsia="宋体" w:cs="Arial"/>
                      <w:color w:val="auto"/>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7" w:type="dxa"/>
                  <w:vMerge w:val="continue"/>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vertAlign w:val="baseline"/>
                      <w:lang w:val="en-US" w:eastAsia="zh-CN"/>
                    </w:rPr>
                  </w:pPr>
                </w:p>
              </w:tc>
              <w:tc>
                <w:tcPr>
                  <w:tcW w:w="567" w:type="dxa"/>
                  <w:noWrap w:val="0"/>
                  <w:vAlign w:val="center"/>
                </w:tcPr>
                <w:p>
                  <w:pPr>
                    <w:keepNext w:val="0"/>
                    <w:keepLines w:val="0"/>
                    <w:suppressLineNumbers w:val="0"/>
                    <w:spacing w:before="0" w:beforeAutospacing="0" w:after="0" w:afterAutospacing="0" w:line="260" w:lineRule="exact"/>
                    <w:ind w:left="0" w:right="0"/>
                    <w:jc w:val="center"/>
                    <w:rPr>
                      <w:rFonts w:hint="default" w:cs="Times New Roman" w:asciiTheme="minorHAnsi" w:hAnsiTheme="minorHAnsi" w:eastAsiaTheme="minorEastAsia"/>
                      <w:color w:val="auto"/>
                      <w:kern w:val="2"/>
                      <w:sz w:val="21"/>
                      <w:szCs w:val="24"/>
                      <w:highlight w:val="none"/>
                      <w:lang w:val="en-US" w:eastAsia="zh-CN" w:bidi="ar-SA"/>
                    </w:rPr>
                  </w:pPr>
                  <w:r>
                    <w:rPr>
                      <w:rFonts w:hint="eastAsia" w:cs="Times New Roman"/>
                      <w:color w:val="auto"/>
                      <w:highlight w:val="none"/>
                      <w:lang w:eastAsia="zh-CN"/>
                    </w:rPr>
                    <w:t>固化剂</w:t>
                  </w:r>
                </w:p>
              </w:tc>
              <w:tc>
                <w:tcPr>
                  <w:tcW w:w="567" w:type="dxa"/>
                  <w:noWrap w:val="0"/>
                  <w:vAlign w:val="center"/>
                </w:tcPr>
                <w:p>
                  <w:pPr>
                    <w:keepNext w:val="0"/>
                    <w:keepLines w:val="0"/>
                    <w:suppressLineNumbers w:val="0"/>
                    <w:spacing w:before="0" w:beforeAutospacing="0" w:after="0" w:afterAutospacing="0" w:line="260" w:lineRule="exact"/>
                    <w:ind w:left="0" w:right="0"/>
                    <w:jc w:val="center"/>
                    <w:textAlignment w:val="baseline"/>
                    <w:rPr>
                      <w:rFonts w:hint="default" w:ascii="Times New Roman" w:hAnsi="Times New Roman" w:cs="Times New Roman" w:eastAsiaTheme="minorEastAsia"/>
                      <w:color w:val="auto"/>
                      <w:kern w:val="2"/>
                      <w:sz w:val="21"/>
                      <w:szCs w:val="21"/>
                      <w:highlight w:val="none"/>
                      <w:lang w:val="en-US" w:eastAsia="zh-CN" w:bidi="ar-SA"/>
                    </w:rPr>
                  </w:pPr>
                  <w:r>
                    <w:rPr>
                      <w:rFonts w:hint="eastAsia" w:cs="Times New Roman"/>
                      <w:color w:val="auto"/>
                      <w:szCs w:val="21"/>
                      <w:highlight w:val="none"/>
                      <w:lang w:val="en-US" w:eastAsia="zh-CN"/>
                    </w:rPr>
                    <w:t>t</w:t>
                  </w:r>
                </w:p>
              </w:tc>
              <w:tc>
                <w:tcPr>
                  <w:tcW w:w="567" w:type="dxa"/>
                  <w:noWrap w:val="0"/>
                  <w:vAlign w:val="center"/>
                </w:tcPr>
                <w:p>
                  <w:pPr>
                    <w:keepNext w:val="0"/>
                    <w:keepLines w:val="0"/>
                    <w:suppressLineNumbers w:val="0"/>
                    <w:spacing w:before="0" w:beforeAutospacing="0" w:after="0" w:afterAutospacing="0" w:line="260" w:lineRule="exact"/>
                    <w:ind w:left="0" w:right="0"/>
                    <w:jc w:val="center"/>
                    <w:textAlignment w:val="baseline"/>
                    <w:rPr>
                      <w:rFonts w:hint="default" w:ascii="Times New Roman" w:hAnsi="Times New Roman" w:eastAsia="宋体" w:cs="Times New Roman"/>
                      <w:color w:val="auto"/>
                      <w:spacing w:val="8"/>
                      <w:kern w:val="2"/>
                      <w:sz w:val="21"/>
                      <w:szCs w:val="21"/>
                      <w:highlight w:val="none"/>
                      <w:lang w:val="en-US" w:eastAsia="zh-CN" w:bidi="ar-SA"/>
                    </w:rPr>
                  </w:pPr>
                  <w:r>
                    <w:rPr>
                      <w:rFonts w:hint="eastAsia" w:cs="Times New Roman"/>
                      <w:color w:val="auto"/>
                      <w:spacing w:val="8"/>
                      <w:szCs w:val="21"/>
                      <w:highlight w:val="none"/>
                      <w:lang w:val="en-US" w:eastAsia="zh-CN"/>
                    </w:rPr>
                    <w:t>1.5</w:t>
                  </w:r>
                </w:p>
              </w:tc>
              <w:tc>
                <w:tcPr>
                  <w:tcW w:w="567" w:type="dxa"/>
                  <w:noWrap w:val="0"/>
                  <w:vAlign w:val="center"/>
                </w:tcPr>
                <w:p>
                  <w:pPr>
                    <w:pStyle w:val="28"/>
                    <w:keepNext w:val="0"/>
                    <w:keepLines w:val="0"/>
                    <w:suppressLineNumbers w:val="0"/>
                    <w:spacing w:before="0" w:beforeAutospacing="0" w:after="0" w:afterAutospacing="0" w:line="340" w:lineRule="exact"/>
                    <w:ind w:left="0" w:right="0" w:firstLine="0" w:firstLineChars="0"/>
                    <w:jc w:val="center"/>
                    <w:rPr>
                      <w:rFonts w:hint="eastAsia" w:ascii="Arial" w:hAnsi="Arial" w:eastAsia="宋体" w:cs="Arial"/>
                      <w:color w:val="auto"/>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7" w:type="dxa"/>
                  <w:vMerge w:val="restar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能源</w:t>
                  </w:r>
                </w:p>
              </w:tc>
              <w:tc>
                <w:tcPr>
                  <w:tcW w:w="567"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电</w:t>
                  </w:r>
                </w:p>
              </w:tc>
              <w:tc>
                <w:tcPr>
                  <w:tcW w:w="567"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kWh/a</w:t>
                  </w:r>
                </w:p>
              </w:tc>
              <w:tc>
                <w:tcPr>
                  <w:tcW w:w="567"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vertAlign w:val="baseline"/>
                      <w:lang w:val="en-US" w:eastAsia="zh-CN"/>
                    </w:rPr>
                  </w:pPr>
                  <w:r>
                    <w:rPr>
                      <w:rFonts w:hint="eastAsia" w:ascii="Times New Roman" w:hAnsi="Times New Roman" w:eastAsia="宋体" w:cs="Times New Roman"/>
                      <w:color w:val="auto"/>
                      <w:sz w:val="21"/>
                      <w:szCs w:val="21"/>
                      <w:lang w:val="en-US" w:eastAsia="zh-CN" w:bidi="ar"/>
                    </w:rPr>
                    <w:t>56</w:t>
                  </w:r>
                  <w:r>
                    <w:rPr>
                      <w:rFonts w:hint="default" w:ascii="Times New Roman" w:hAnsi="Times New Roman" w:eastAsia="宋体" w:cs="Times New Roman"/>
                      <w:color w:val="auto"/>
                      <w:sz w:val="21"/>
                      <w:szCs w:val="21"/>
                      <w:lang w:val="en-US" w:eastAsia="zh-CN" w:bidi="ar"/>
                    </w:rPr>
                    <w:t>000</w:t>
                  </w:r>
                </w:p>
              </w:tc>
              <w:tc>
                <w:tcPr>
                  <w:tcW w:w="567"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Times New Roman" w:hAnsi="Times New Roman" w:eastAsia="宋体" w:cs="Times New Roman"/>
                      <w:color w:val="auto"/>
                      <w:sz w:val="21"/>
                      <w:szCs w:val="21"/>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7" w:type="dxa"/>
                  <w:vMerge w:val="continue"/>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vertAlign w:val="baseline"/>
                      <w:lang w:val="en-US" w:eastAsia="zh-CN"/>
                    </w:rPr>
                  </w:pPr>
                </w:p>
              </w:tc>
              <w:tc>
                <w:tcPr>
                  <w:tcW w:w="567"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vertAlign w:val="baseline"/>
                      <w:lang w:val="en-US" w:eastAsia="zh-CN"/>
                    </w:rPr>
                  </w:pPr>
                  <w:r>
                    <w:rPr>
                      <w:rFonts w:hint="eastAsia" w:ascii="Times New Roman" w:hAnsi="Times New Roman" w:eastAsia="宋体" w:cs="Times New Roman"/>
                      <w:b w:val="0"/>
                      <w:bCs w:val="0"/>
                      <w:color w:val="auto"/>
                      <w:sz w:val="21"/>
                      <w:szCs w:val="21"/>
                      <w:vertAlign w:val="baseline"/>
                      <w:lang w:val="en-US" w:eastAsia="zh-CN"/>
                    </w:rPr>
                    <w:t>水</w:t>
                  </w:r>
                </w:p>
              </w:tc>
              <w:tc>
                <w:tcPr>
                  <w:tcW w:w="567"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vertAlign w:val="baseline"/>
                      <w:lang w:val="en-US" w:eastAsia="zh-CN"/>
                    </w:rPr>
                  </w:pPr>
                  <w:r>
                    <w:rPr>
                      <w:rFonts w:hint="eastAsia" w:ascii="Times New Roman" w:hAnsi="Times New Roman" w:eastAsia="宋体" w:cs="Times New Roman"/>
                      <w:b w:val="0"/>
                      <w:bCs w:val="0"/>
                      <w:color w:val="auto"/>
                      <w:sz w:val="21"/>
                      <w:szCs w:val="21"/>
                      <w:vertAlign w:val="baseline"/>
                      <w:lang w:val="en-US" w:eastAsia="zh-CN"/>
                    </w:rPr>
                    <w:t>t/a</w:t>
                  </w:r>
                </w:p>
              </w:tc>
              <w:tc>
                <w:tcPr>
                  <w:tcW w:w="567"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 w:val="21"/>
                      <w:szCs w:val="21"/>
                      <w:lang w:val="en-US" w:eastAsia="zh-CN" w:bidi="ar"/>
                    </w:rPr>
                  </w:pPr>
                  <w:r>
                    <w:rPr>
                      <w:rFonts w:hint="eastAsia" w:ascii="Times New Roman" w:hAnsi="Times New Roman" w:eastAsia="宋体" w:cs="Times New Roman"/>
                      <w:color w:val="auto"/>
                      <w:sz w:val="21"/>
                      <w:szCs w:val="21"/>
                      <w:lang w:val="en-US" w:eastAsia="zh-CN" w:bidi="ar"/>
                    </w:rPr>
                    <w:t>108</w:t>
                  </w:r>
                </w:p>
              </w:tc>
              <w:tc>
                <w:tcPr>
                  <w:tcW w:w="567"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Times New Roman" w:hAnsi="Times New Roman" w:eastAsia="宋体" w:cs="Times New Roman"/>
                      <w:color w:val="auto"/>
                      <w:sz w:val="21"/>
                      <w:szCs w:val="21"/>
                      <w:lang w:val="en-US" w:eastAsia="zh-CN" w:bidi="ar"/>
                    </w:rPr>
                  </w:pPr>
                </w:p>
              </w:tc>
            </w:tr>
          </w:tbl>
          <w:p>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auto"/>
              <w:ind w:left="0" w:right="0" w:firstLine="482" w:firstLineChars="200"/>
              <w:textAlignment w:val="auto"/>
              <w:rPr>
                <w:rFonts w:hint="default" w:ascii="Times New Roman" w:hAnsi="Times New Roman" w:eastAsia="宋体" w:cs="Times New Roman"/>
                <w:b/>
                <w:bCs/>
                <w:color w:val="auto"/>
                <w:sz w:val="24"/>
                <w:szCs w:val="24"/>
              </w:rPr>
            </w:pPr>
            <w:r>
              <w:rPr>
                <w:rFonts w:hint="eastAsia" w:ascii="Times New Roman" w:hAnsi="Times New Roman" w:eastAsia="宋体" w:cs="Times New Roman"/>
                <w:b/>
                <w:bCs/>
                <w:color w:val="auto"/>
                <w:sz w:val="24"/>
                <w:szCs w:val="24"/>
                <w:lang w:val="en-US" w:eastAsia="zh-CN"/>
              </w:rPr>
              <w:t>5、</w:t>
            </w:r>
            <w:r>
              <w:rPr>
                <w:rFonts w:hint="default" w:ascii="Times New Roman" w:hAnsi="Times New Roman" w:eastAsia="宋体" w:cs="Times New Roman"/>
                <w:b/>
                <w:bCs/>
                <w:color w:val="auto"/>
                <w:sz w:val="24"/>
                <w:szCs w:val="24"/>
              </w:rPr>
              <w:t>劳动定员及工作制度</w:t>
            </w:r>
          </w:p>
          <w:p>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auto"/>
              <w:ind w:left="0" w:right="0" w:firstLine="480" w:firstLineChars="200"/>
              <w:jc w:val="left"/>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val="en-US" w:eastAsia="zh-CN"/>
              </w:rPr>
              <w:t>项目劳动定员</w:t>
            </w:r>
            <w:r>
              <w:rPr>
                <w:rFonts w:hint="eastAsia" w:ascii="Times New Roman" w:hAnsi="Times New Roman" w:eastAsia="宋体" w:cs="Times New Roman"/>
                <w:color w:val="auto"/>
                <w:sz w:val="24"/>
                <w:szCs w:val="24"/>
                <w:lang w:val="en-US" w:eastAsia="zh-CN"/>
              </w:rPr>
              <w:t>5</w:t>
            </w:r>
            <w:r>
              <w:rPr>
                <w:rFonts w:hint="default" w:ascii="Times New Roman" w:hAnsi="Times New Roman" w:eastAsia="宋体" w:cs="Times New Roman"/>
                <w:color w:val="auto"/>
                <w:sz w:val="24"/>
                <w:szCs w:val="24"/>
                <w:lang w:val="en-US" w:eastAsia="zh-CN"/>
              </w:rPr>
              <w:t>人，每天工作8小时，全年生产360天。</w:t>
            </w:r>
          </w:p>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auto"/>
              <w:ind w:left="0" w:leftChars="0" w:right="0" w:rightChars="0" w:firstLine="482" w:firstLineChars="200"/>
              <w:jc w:val="both"/>
              <w:textAlignment w:val="auto"/>
              <w:outlineLvl w:val="9"/>
              <w:rPr>
                <w:rFonts w:hint="default" w:ascii="Times New Roman" w:hAnsi="Times New Roman" w:eastAsia="宋体" w:cs="Times New Roman"/>
                <w:b/>
                <w:color w:val="auto"/>
                <w:sz w:val="24"/>
                <w:szCs w:val="24"/>
              </w:rPr>
            </w:pPr>
            <w:r>
              <w:rPr>
                <w:rFonts w:hint="eastAsia" w:ascii="Times New Roman" w:hAnsi="Times New Roman" w:eastAsia="宋体" w:cs="Times New Roman"/>
                <w:b/>
                <w:color w:val="auto"/>
                <w:sz w:val="24"/>
                <w:szCs w:val="24"/>
                <w:lang w:val="en-US" w:eastAsia="zh-CN"/>
              </w:rPr>
              <w:t>6</w:t>
            </w:r>
            <w:r>
              <w:rPr>
                <w:rFonts w:hint="default" w:ascii="Times New Roman" w:hAnsi="Times New Roman" w:eastAsia="宋体" w:cs="Times New Roman"/>
                <w:b/>
                <w:color w:val="auto"/>
                <w:sz w:val="24"/>
                <w:szCs w:val="24"/>
                <w:lang w:eastAsia="zh-CN"/>
              </w:rPr>
              <w:t>、</w:t>
            </w:r>
            <w:r>
              <w:rPr>
                <w:rFonts w:hint="default" w:ascii="Times New Roman" w:hAnsi="Times New Roman" w:eastAsia="宋体" w:cs="Times New Roman"/>
                <w:b/>
                <w:color w:val="auto"/>
                <w:sz w:val="24"/>
                <w:szCs w:val="24"/>
              </w:rPr>
              <w:t>公用辅助工程</w:t>
            </w:r>
          </w:p>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auto"/>
              <w:ind w:left="0" w:leftChars="0" w:right="0" w:rightChars="0" w:firstLine="482" w:firstLineChars="200"/>
              <w:jc w:val="both"/>
              <w:textAlignment w:val="auto"/>
              <w:outlineLvl w:val="9"/>
              <w:rPr>
                <w:rFonts w:hint="default" w:ascii="Times New Roman" w:hAnsi="Times New Roman" w:eastAsia="宋体" w:cs="Times New Roman"/>
                <w:b/>
                <w:color w:val="auto"/>
                <w:sz w:val="24"/>
                <w:szCs w:val="24"/>
              </w:rPr>
            </w:pPr>
            <w:r>
              <w:rPr>
                <w:rFonts w:hint="eastAsia" w:ascii="Times New Roman" w:hAnsi="Times New Roman" w:eastAsia="宋体" w:cs="Times New Roman"/>
                <w:b/>
                <w:color w:val="auto"/>
                <w:sz w:val="24"/>
                <w:szCs w:val="24"/>
                <w:lang w:val="en-US" w:eastAsia="zh-CN"/>
              </w:rPr>
              <w:t>6</w:t>
            </w:r>
            <w:r>
              <w:rPr>
                <w:rFonts w:hint="default" w:ascii="Times New Roman" w:hAnsi="Times New Roman" w:eastAsia="宋体" w:cs="Times New Roman"/>
                <w:b/>
                <w:color w:val="auto"/>
                <w:sz w:val="24"/>
                <w:szCs w:val="24"/>
              </w:rPr>
              <w:t>.1给水</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eastAsia" w:ascii="Times New Roman" w:hAnsi="Times New Roman" w:eastAsia="宋体" w:cs="Times New Roman"/>
                <w:color w:val="auto"/>
                <w:sz w:val="24"/>
                <w:szCs w:val="24"/>
                <w:lang w:eastAsia="zh-CN"/>
              </w:rPr>
            </w:pPr>
            <w:r>
              <w:rPr>
                <w:rFonts w:hint="default" w:ascii="Times New Roman" w:hAnsi="Times New Roman" w:eastAsia="宋体" w:cs="Times New Roman"/>
                <w:color w:val="auto"/>
                <w:sz w:val="24"/>
                <w:szCs w:val="24"/>
              </w:rPr>
              <w:t>本项目水源依托康安物流院内现有供水管网</w:t>
            </w:r>
            <w:r>
              <w:rPr>
                <w:rFonts w:hint="eastAsia"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rPr>
              <w:t>运营期无生产用水，仅有生活用水</w:t>
            </w:r>
            <w:r>
              <w:rPr>
                <w:rFonts w:hint="eastAsia" w:ascii="Times New Roman" w:hAnsi="Times New Roman" w:eastAsia="宋体" w:cs="Times New Roman"/>
                <w:color w:val="auto"/>
                <w:sz w:val="24"/>
                <w:szCs w:val="24"/>
                <w:lang w:eastAsia="zh-CN"/>
              </w:rPr>
              <w:t>。</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本项目</w:t>
            </w:r>
            <w:r>
              <w:rPr>
                <w:rFonts w:hint="default" w:ascii="Times New Roman" w:hAnsi="Times New Roman" w:eastAsia="宋体" w:cs="Times New Roman"/>
                <w:color w:val="auto"/>
                <w:sz w:val="24"/>
                <w:szCs w:val="24"/>
                <w:lang w:eastAsia="zh-CN"/>
              </w:rPr>
              <w:t>工</w:t>
            </w:r>
            <w:r>
              <w:rPr>
                <w:rFonts w:hint="default" w:ascii="Times New Roman" w:hAnsi="Times New Roman" w:eastAsia="宋体" w:cs="Times New Roman"/>
                <w:color w:val="auto"/>
                <w:sz w:val="24"/>
                <w:szCs w:val="24"/>
              </w:rPr>
              <w:t>作人员</w:t>
            </w:r>
            <w:r>
              <w:rPr>
                <w:rFonts w:hint="eastAsia" w:ascii="Times New Roman" w:hAnsi="Times New Roman" w:eastAsia="宋体" w:cs="Times New Roman"/>
                <w:color w:val="auto"/>
                <w:sz w:val="24"/>
                <w:szCs w:val="24"/>
                <w:lang w:val="en-US" w:eastAsia="zh-CN"/>
              </w:rPr>
              <w:t>5</w:t>
            </w:r>
            <w:r>
              <w:rPr>
                <w:rFonts w:hint="default" w:ascii="Times New Roman" w:hAnsi="Times New Roman" w:eastAsia="宋体" w:cs="Times New Roman"/>
                <w:color w:val="auto"/>
                <w:sz w:val="24"/>
                <w:szCs w:val="24"/>
              </w:rPr>
              <w:t>人，人均每天用水量为</w:t>
            </w:r>
            <w:r>
              <w:rPr>
                <w:rFonts w:hint="eastAsia" w:ascii="Times New Roman" w:hAnsi="Times New Roman" w:eastAsia="宋体" w:cs="Times New Roman"/>
                <w:color w:val="auto"/>
                <w:sz w:val="24"/>
                <w:szCs w:val="24"/>
                <w:lang w:val="en-US" w:eastAsia="zh-CN"/>
              </w:rPr>
              <w:t>6</w:t>
            </w:r>
            <w:r>
              <w:rPr>
                <w:rFonts w:hint="default" w:ascii="Times New Roman" w:hAnsi="Times New Roman" w:eastAsia="宋体" w:cs="Times New Roman"/>
                <w:color w:val="auto"/>
                <w:sz w:val="24"/>
                <w:szCs w:val="24"/>
              </w:rPr>
              <w:t>0L/d，工作时间</w:t>
            </w:r>
            <w:r>
              <w:rPr>
                <w:rFonts w:hint="eastAsia" w:ascii="Times New Roman" w:hAnsi="Times New Roman" w:eastAsia="宋体" w:cs="Times New Roman"/>
                <w:color w:val="auto"/>
                <w:sz w:val="24"/>
                <w:szCs w:val="24"/>
                <w:lang w:val="en-US" w:eastAsia="zh-CN"/>
              </w:rPr>
              <w:t>36</w:t>
            </w:r>
            <w:r>
              <w:rPr>
                <w:rFonts w:hint="default" w:ascii="Times New Roman" w:hAnsi="Times New Roman" w:eastAsia="宋体" w:cs="Times New Roman"/>
                <w:color w:val="auto"/>
                <w:sz w:val="24"/>
                <w:szCs w:val="24"/>
              </w:rPr>
              <w:t>0d/a，用水量为</w:t>
            </w:r>
            <w:r>
              <w:rPr>
                <w:rFonts w:hint="eastAsia" w:ascii="Times New Roman" w:hAnsi="Times New Roman" w:eastAsia="宋体" w:cs="Times New Roman"/>
                <w:color w:val="auto"/>
                <w:sz w:val="24"/>
                <w:szCs w:val="24"/>
                <w:lang w:val="en-US" w:eastAsia="zh-CN"/>
              </w:rPr>
              <w:t>0.3</w:t>
            </w:r>
            <w:r>
              <w:rPr>
                <w:rFonts w:hint="default" w:ascii="Times New Roman" w:hAnsi="Times New Roman" w:eastAsia="宋体" w:cs="Times New Roman"/>
                <w:color w:val="auto"/>
                <w:sz w:val="24"/>
                <w:szCs w:val="24"/>
              </w:rPr>
              <w:t>m</w:t>
            </w:r>
            <w:r>
              <w:rPr>
                <w:rFonts w:hint="default" w:ascii="Times New Roman" w:hAnsi="Times New Roman" w:eastAsia="宋体" w:cs="Times New Roman"/>
                <w:color w:val="auto"/>
                <w:sz w:val="24"/>
                <w:szCs w:val="24"/>
                <w:vertAlign w:val="superscript"/>
              </w:rPr>
              <w:t>3</w:t>
            </w:r>
            <w:r>
              <w:rPr>
                <w:rFonts w:hint="default" w:ascii="Times New Roman" w:hAnsi="Times New Roman" w:eastAsia="宋体" w:cs="Times New Roman"/>
                <w:color w:val="auto"/>
                <w:sz w:val="24"/>
                <w:szCs w:val="24"/>
              </w:rPr>
              <w:t>/d（</w:t>
            </w:r>
            <w:r>
              <w:rPr>
                <w:rFonts w:hint="eastAsia" w:ascii="Times New Roman" w:hAnsi="Times New Roman" w:eastAsia="宋体" w:cs="Times New Roman"/>
                <w:color w:val="auto"/>
                <w:sz w:val="24"/>
                <w:szCs w:val="24"/>
                <w:lang w:val="en-US" w:eastAsia="zh-CN"/>
              </w:rPr>
              <w:t>108</w:t>
            </w:r>
            <w:r>
              <w:rPr>
                <w:rFonts w:hint="default" w:ascii="Times New Roman" w:hAnsi="Times New Roman" w:eastAsia="宋体" w:cs="Times New Roman"/>
                <w:color w:val="auto"/>
                <w:sz w:val="24"/>
                <w:szCs w:val="24"/>
              </w:rPr>
              <w:t>m</w:t>
            </w:r>
            <w:r>
              <w:rPr>
                <w:rFonts w:hint="default" w:ascii="Times New Roman" w:hAnsi="Times New Roman" w:eastAsia="宋体" w:cs="Times New Roman"/>
                <w:color w:val="auto"/>
                <w:sz w:val="24"/>
                <w:szCs w:val="24"/>
                <w:vertAlign w:val="superscript"/>
              </w:rPr>
              <w:t>3</w:t>
            </w:r>
            <w:r>
              <w:rPr>
                <w:rFonts w:hint="default" w:ascii="Times New Roman" w:hAnsi="Times New Roman" w:eastAsia="宋体" w:cs="Times New Roman"/>
                <w:color w:val="auto"/>
                <w:sz w:val="24"/>
                <w:szCs w:val="24"/>
              </w:rPr>
              <w:t>/a）。</w:t>
            </w:r>
          </w:p>
          <w:p>
            <w:pPr>
              <w:pStyle w:val="9"/>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auto"/>
              <w:ind w:left="0" w:leftChars="0" w:right="0" w:rightChars="0" w:firstLine="482" w:firstLineChars="200"/>
              <w:jc w:val="left"/>
              <w:textAlignment w:val="auto"/>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z w:val="24"/>
                <w:szCs w:val="24"/>
                <w:lang w:val="en-US" w:eastAsia="zh-CN"/>
              </w:rPr>
              <w:t>7</w:t>
            </w:r>
            <w:r>
              <w:rPr>
                <w:rFonts w:hint="default" w:ascii="Times New Roman" w:hAnsi="Times New Roman" w:eastAsia="宋体" w:cs="Times New Roman"/>
                <w:b/>
                <w:bCs/>
                <w:color w:val="auto"/>
                <w:sz w:val="24"/>
                <w:szCs w:val="24"/>
              </w:rPr>
              <w:t>.</w:t>
            </w:r>
            <w:r>
              <w:rPr>
                <w:rFonts w:hint="default" w:ascii="Times New Roman" w:hAnsi="Times New Roman" w:eastAsia="宋体" w:cs="Times New Roman"/>
                <w:b/>
                <w:bCs/>
                <w:color w:val="auto"/>
                <w:sz w:val="24"/>
                <w:szCs w:val="24"/>
                <w:lang w:val="en-US" w:eastAsia="zh-CN"/>
              </w:rPr>
              <w:t>2排</w:t>
            </w:r>
            <w:r>
              <w:rPr>
                <w:rFonts w:hint="default" w:ascii="Times New Roman" w:hAnsi="Times New Roman" w:eastAsia="宋体" w:cs="Times New Roman"/>
                <w:b/>
                <w:bCs/>
                <w:color w:val="auto"/>
                <w:sz w:val="24"/>
                <w:szCs w:val="24"/>
              </w:rPr>
              <w:t>水</w:t>
            </w:r>
          </w:p>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firstLine="480" w:firstLineChars="200"/>
              <w:jc w:val="left"/>
              <w:textAlignment w:val="auto"/>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eastAsia="宋体" w:cs="Times New Roman"/>
                <w:color w:val="auto"/>
                <w:kern w:val="2"/>
                <w:sz w:val="24"/>
                <w:szCs w:val="24"/>
                <w:lang w:val="en-US" w:eastAsia="zh-CN" w:bidi="ar-SA"/>
              </w:rPr>
              <w:t>本项目运营期无生产废水产生；</w:t>
            </w:r>
          </w:p>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firstLine="480" w:firstLineChars="200"/>
              <w:jc w:val="left"/>
              <w:textAlignment w:val="auto"/>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eastAsia="宋体" w:cs="Times New Roman"/>
                <w:color w:val="auto"/>
                <w:sz w:val="24"/>
                <w:szCs w:val="24"/>
              </w:rPr>
              <w:pict>
                <v:shape id="对象 195" o:spid="_x0000_s1026" o:spt="75" type="#_x0000_t75" style="position:absolute;left:0pt;margin-left:0.3pt;margin-top:68.8pt;height:109.2pt;width:413.85pt;z-index:251660288;mso-width-relative:page;mso-height-relative:page;" o:ole="t" filled="f" o:preferrelative="t" stroked="f" coordsize="21600,21600">
                  <v:path/>
                  <v:fill on="f" focussize="0,0"/>
                  <v:stroke on="f"/>
                  <v:imagedata r:id="rId6" o:title=""/>
                  <o:lock v:ext="edit" aspectratio="t"/>
                </v:shape>
                <o:OLEObject Type="Embed" ProgID="Visio.Drawing.11" ShapeID="对象 195" DrawAspect="Content" ObjectID="_1468075725" r:id="rId5">
                  <o:LockedField>false</o:LockedField>
                </o:OLEObject>
              </w:pict>
            </w:r>
            <w:r>
              <w:rPr>
                <w:rFonts w:hint="default" w:ascii="Times New Roman" w:hAnsi="Times New Roman" w:eastAsia="宋体" w:cs="Times New Roman"/>
                <w:color w:val="auto"/>
                <w:kern w:val="2"/>
                <w:sz w:val="24"/>
                <w:szCs w:val="24"/>
                <w:lang w:val="en-US" w:eastAsia="zh-CN" w:bidi="ar-SA"/>
              </w:rPr>
              <w:t>生活污水产生量按用水量的80%计算，则生活污水产生量约为</w:t>
            </w:r>
            <w:r>
              <w:rPr>
                <w:rFonts w:hint="eastAsia" w:ascii="Times New Roman" w:hAnsi="Times New Roman" w:eastAsia="宋体" w:cs="Times New Roman"/>
                <w:color w:val="auto"/>
                <w:sz w:val="24"/>
                <w:szCs w:val="24"/>
                <w:lang w:val="en-US" w:eastAsia="zh-CN"/>
              </w:rPr>
              <w:t>0.24</w:t>
            </w:r>
            <w:r>
              <w:rPr>
                <w:rFonts w:hint="default" w:ascii="Times New Roman" w:hAnsi="Times New Roman" w:eastAsia="宋体" w:cs="Times New Roman"/>
                <w:color w:val="auto"/>
                <w:sz w:val="24"/>
                <w:szCs w:val="24"/>
              </w:rPr>
              <w:t>m</w:t>
            </w:r>
            <w:r>
              <w:rPr>
                <w:rFonts w:hint="default" w:ascii="Times New Roman" w:hAnsi="Times New Roman" w:eastAsia="宋体" w:cs="Times New Roman"/>
                <w:color w:val="auto"/>
                <w:sz w:val="24"/>
                <w:szCs w:val="24"/>
                <w:vertAlign w:val="superscript"/>
              </w:rPr>
              <w:t>3</w:t>
            </w:r>
            <w:r>
              <w:rPr>
                <w:rFonts w:hint="default" w:ascii="Times New Roman" w:hAnsi="Times New Roman" w:eastAsia="宋体" w:cs="Times New Roman"/>
                <w:color w:val="auto"/>
                <w:sz w:val="24"/>
                <w:szCs w:val="24"/>
              </w:rPr>
              <w:t>/d（</w:t>
            </w:r>
            <w:r>
              <w:rPr>
                <w:rFonts w:hint="eastAsia" w:ascii="Times New Roman" w:hAnsi="Times New Roman" w:eastAsia="宋体" w:cs="Times New Roman"/>
                <w:color w:val="auto"/>
                <w:kern w:val="2"/>
                <w:sz w:val="24"/>
                <w:szCs w:val="24"/>
                <w:lang w:val="en-US" w:eastAsia="zh-CN" w:bidi="ar-SA"/>
              </w:rPr>
              <w:t>86.4</w:t>
            </w:r>
            <w:r>
              <w:rPr>
                <w:rFonts w:hint="default" w:ascii="Times New Roman" w:hAnsi="Times New Roman" w:eastAsia="宋体" w:cs="Times New Roman"/>
                <w:color w:val="auto"/>
                <w:kern w:val="2"/>
                <w:sz w:val="24"/>
                <w:szCs w:val="24"/>
                <w:lang w:val="en-US" w:eastAsia="zh-CN" w:bidi="ar-SA"/>
              </w:rPr>
              <w:t>m³/a</w:t>
            </w:r>
            <w:r>
              <w:rPr>
                <w:rFonts w:hint="default" w:ascii="Times New Roman" w:hAnsi="Times New Roman" w:eastAsia="宋体" w:cs="Times New Roman"/>
                <w:color w:val="auto"/>
                <w:sz w:val="24"/>
                <w:szCs w:val="24"/>
              </w:rPr>
              <w:t>）</w:t>
            </w:r>
            <w:r>
              <w:rPr>
                <w:rFonts w:hint="default" w:ascii="Times New Roman" w:hAnsi="Times New Roman" w:eastAsia="宋体" w:cs="Times New Roman"/>
                <w:color w:val="auto"/>
                <w:kern w:val="2"/>
                <w:sz w:val="24"/>
                <w:szCs w:val="24"/>
                <w:lang w:val="en-US" w:eastAsia="zh-CN" w:bidi="ar-SA"/>
              </w:rPr>
              <w:t>，生活污水排入康安物流院现有化粪池内，经市政污水管网排入城区污水处理厂。</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default" w:ascii="Times New Roman" w:hAnsi="Times New Roman" w:eastAsia="宋体" w:cs="Times New Roman"/>
                <w:b/>
                <w:bCs/>
                <w:color w:val="auto"/>
                <w:sz w:val="24"/>
                <w:szCs w:val="24"/>
                <w:lang w:val="en-US" w:eastAsia="zh-CN"/>
              </w:rPr>
            </w:pP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default" w:ascii="Times New Roman" w:hAnsi="Times New Roman" w:eastAsia="宋体" w:cs="Times New Roman"/>
                <w:b/>
                <w:bCs/>
                <w:color w:val="auto"/>
                <w:sz w:val="24"/>
                <w:szCs w:val="24"/>
                <w:lang w:val="en-US" w:eastAsia="zh-CN"/>
              </w:rPr>
            </w:pP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default" w:ascii="Times New Roman" w:hAnsi="Times New Roman" w:eastAsia="宋体" w:cs="Times New Roman"/>
                <w:b/>
                <w:bCs/>
                <w:color w:val="auto"/>
                <w:sz w:val="24"/>
                <w:szCs w:val="24"/>
                <w:lang w:val="en-US" w:eastAsia="zh-CN"/>
              </w:rPr>
            </w:pP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2" w:firstLineChars="200"/>
              <w:textAlignment w:val="auto"/>
              <w:rPr>
                <w:rFonts w:hint="default" w:ascii="Times New Roman" w:hAnsi="Times New Roman" w:eastAsia="宋体" w:cs="Times New Roman"/>
                <w:b/>
                <w:bCs/>
                <w:color w:val="auto"/>
                <w:sz w:val="24"/>
                <w:szCs w:val="24"/>
                <w:lang w:val="en-US" w:eastAsia="zh-CN"/>
              </w:rPr>
            </w:pP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2" w:firstLineChars="200"/>
              <w:textAlignment w:val="auto"/>
              <w:rPr>
                <w:rFonts w:hint="default" w:ascii="Times New Roman" w:hAnsi="Times New Roman" w:eastAsia="宋体" w:cs="Times New Roman"/>
                <w:b/>
                <w:bCs/>
                <w:color w:val="auto"/>
                <w:sz w:val="24"/>
                <w:szCs w:val="24"/>
                <w:lang w:val="en-US" w:eastAsia="zh-CN"/>
              </w:rPr>
            </w:pP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default" w:ascii="Times New Roman" w:hAnsi="Times New Roman" w:eastAsia="宋体" w:cs="Times New Roman"/>
                <w:b/>
                <w:bCs/>
                <w:color w:val="auto"/>
                <w:sz w:val="24"/>
                <w:szCs w:val="24"/>
                <w:lang w:val="en-US" w:eastAsia="zh-CN"/>
              </w:rPr>
            </w:pPr>
            <w:r>
              <w:rPr>
                <w:rFonts w:hint="default" w:ascii="Times New Roman" w:hAnsi="Times New Roman" w:eastAsia="宋体" w:cs="Times New Roman"/>
                <w:b/>
                <w:bCs/>
                <w:color w:val="auto"/>
                <w:sz w:val="24"/>
                <w:szCs w:val="24"/>
              </w:rPr>
              <w:t>图</w:t>
            </w:r>
            <w:r>
              <w:rPr>
                <w:rFonts w:hint="eastAsia" w:ascii="Times New Roman" w:hAnsi="Times New Roman" w:eastAsia="宋体" w:cs="Times New Roman"/>
                <w:b/>
                <w:bCs/>
                <w:color w:val="auto"/>
                <w:sz w:val="24"/>
                <w:szCs w:val="24"/>
                <w:lang w:val="en-US" w:eastAsia="zh-CN"/>
              </w:rPr>
              <w:t>2-1</w:t>
            </w:r>
            <w:r>
              <w:rPr>
                <w:rFonts w:hint="default" w:ascii="Times New Roman" w:hAnsi="Times New Roman" w:eastAsia="宋体" w:cs="Times New Roman"/>
                <w:b/>
                <w:bCs/>
                <w:color w:val="auto"/>
                <w:sz w:val="24"/>
                <w:szCs w:val="24"/>
              </w:rPr>
              <w:t xml:space="preserve">     </w:t>
            </w:r>
            <w:r>
              <w:rPr>
                <w:rFonts w:hint="eastAsia" w:ascii="Times New Roman" w:hAnsi="Times New Roman" w:eastAsia="宋体" w:cs="Times New Roman"/>
                <w:b/>
                <w:bCs/>
                <w:color w:val="auto"/>
                <w:sz w:val="24"/>
                <w:szCs w:val="24"/>
                <w:lang w:eastAsia="zh-CN"/>
              </w:rPr>
              <w:t>本项目</w:t>
            </w:r>
            <w:r>
              <w:rPr>
                <w:rFonts w:hint="default" w:ascii="Times New Roman" w:hAnsi="Times New Roman" w:eastAsia="宋体" w:cs="Times New Roman"/>
                <w:b/>
                <w:bCs/>
                <w:color w:val="auto"/>
                <w:sz w:val="24"/>
                <w:szCs w:val="24"/>
              </w:rPr>
              <w:t>水平衡图   单位m</w:t>
            </w:r>
            <w:r>
              <w:rPr>
                <w:rFonts w:hint="default" w:ascii="Times New Roman" w:hAnsi="Times New Roman" w:eastAsia="宋体" w:cs="Times New Roman"/>
                <w:b/>
                <w:bCs/>
                <w:color w:val="auto"/>
                <w:sz w:val="24"/>
                <w:szCs w:val="24"/>
                <w:vertAlign w:val="superscript"/>
              </w:rPr>
              <w:t>3</w:t>
            </w:r>
            <w:r>
              <w:rPr>
                <w:rFonts w:hint="default" w:ascii="Times New Roman" w:hAnsi="Times New Roman" w:eastAsia="宋体" w:cs="Times New Roman"/>
                <w:b/>
                <w:bCs/>
                <w:color w:val="auto"/>
                <w:sz w:val="24"/>
                <w:szCs w:val="24"/>
              </w:rPr>
              <w:t>/d</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2" w:firstLineChars="200"/>
              <w:textAlignment w:val="auto"/>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z w:val="24"/>
                <w:szCs w:val="24"/>
                <w:lang w:val="en-US" w:eastAsia="zh-CN"/>
              </w:rPr>
              <w:t>7</w:t>
            </w:r>
            <w:r>
              <w:rPr>
                <w:rFonts w:hint="default" w:ascii="Times New Roman" w:hAnsi="Times New Roman" w:eastAsia="宋体" w:cs="Times New Roman"/>
                <w:b/>
                <w:bCs/>
                <w:color w:val="auto"/>
                <w:sz w:val="24"/>
                <w:szCs w:val="24"/>
              </w:rPr>
              <w:t>.3 供电</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项目用电接入五原县市政供电网络。</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2" w:firstLineChars="200"/>
              <w:textAlignment w:val="auto"/>
              <w:rPr>
                <w:rFonts w:hint="default" w:ascii="Times New Roman" w:hAnsi="Times New Roman" w:eastAsia="宋体" w:cs="Times New Roman"/>
                <w:b/>
                <w:bCs/>
                <w:color w:val="FF0000"/>
                <w:sz w:val="24"/>
                <w:szCs w:val="24"/>
              </w:rPr>
            </w:pPr>
            <w:r>
              <w:rPr>
                <w:rFonts w:hint="default" w:ascii="Times New Roman" w:hAnsi="Times New Roman" w:eastAsia="宋体" w:cs="Times New Roman"/>
                <w:b/>
                <w:bCs/>
                <w:color w:val="FF0000"/>
                <w:sz w:val="24"/>
                <w:szCs w:val="24"/>
                <w:lang w:val="en-US" w:eastAsia="zh-CN"/>
              </w:rPr>
              <w:t>7</w:t>
            </w:r>
            <w:r>
              <w:rPr>
                <w:rFonts w:hint="default" w:ascii="Times New Roman" w:hAnsi="Times New Roman" w:eastAsia="宋体" w:cs="Times New Roman"/>
                <w:b/>
                <w:bCs/>
                <w:color w:val="FF0000"/>
                <w:sz w:val="24"/>
                <w:szCs w:val="24"/>
              </w:rPr>
              <w:t>.4供暖</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szCs w:val="24"/>
                <w:lang w:eastAsia="zh-CN"/>
              </w:rPr>
            </w:pPr>
            <w:r>
              <w:rPr>
                <w:rFonts w:hint="default" w:ascii="Times New Roman" w:hAnsi="Times New Roman" w:eastAsia="宋体" w:cs="Times New Roman"/>
                <w:color w:val="FF0000"/>
                <w:sz w:val="24"/>
                <w:szCs w:val="24"/>
                <w:lang w:eastAsia="zh-CN"/>
              </w:rPr>
              <w:t>冬季</w:t>
            </w:r>
            <w:r>
              <w:rPr>
                <w:rFonts w:hint="eastAsia" w:ascii="Times New Roman" w:hAnsi="Times New Roman" w:eastAsia="宋体" w:cs="Times New Roman"/>
                <w:color w:val="FF0000"/>
                <w:sz w:val="24"/>
                <w:szCs w:val="24"/>
                <w:lang w:val="en-US" w:eastAsia="zh-CN"/>
              </w:rPr>
              <w:t>办公室和喷漆房</w:t>
            </w:r>
            <w:r>
              <w:rPr>
                <w:rFonts w:hint="default" w:ascii="Times New Roman" w:hAnsi="Times New Roman" w:eastAsia="宋体" w:cs="Times New Roman"/>
                <w:color w:val="FF0000"/>
                <w:sz w:val="24"/>
                <w:szCs w:val="24"/>
                <w:lang w:eastAsia="zh-CN"/>
              </w:rPr>
              <w:t>采暖</w:t>
            </w:r>
            <w:r>
              <w:rPr>
                <w:rFonts w:hint="eastAsia" w:ascii="Times New Roman" w:hAnsi="Times New Roman" w:eastAsia="宋体" w:cs="Times New Roman"/>
                <w:color w:val="FF0000"/>
                <w:sz w:val="24"/>
                <w:szCs w:val="24"/>
                <w:lang w:val="en-US" w:eastAsia="zh-CN"/>
              </w:rPr>
              <w:t>均</w:t>
            </w:r>
            <w:r>
              <w:rPr>
                <w:rFonts w:hint="default" w:ascii="Times New Roman" w:hAnsi="Times New Roman" w:eastAsia="宋体" w:cs="Times New Roman"/>
                <w:color w:val="FF0000"/>
                <w:sz w:val="24"/>
                <w:szCs w:val="24"/>
                <w:lang w:eastAsia="zh-CN"/>
              </w:rPr>
              <w:t>采用电</w:t>
            </w:r>
            <w:r>
              <w:rPr>
                <w:rFonts w:hint="eastAsia" w:ascii="Times New Roman" w:hAnsi="Times New Roman" w:eastAsia="宋体" w:cs="Times New Roman"/>
                <w:color w:val="FF0000"/>
                <w:sz w:val="24"/>
                <w:szCs w:val="24"/>
                <w:lang w:val="en-US" w:eastAsia="zh-CN"/>
              </w:rPr>
              <w:t>暖器</w:t>
            </w:r>
            <w:r>
              <w:rPr>
                <w:rFonts w:hint="default" w:ascii="Times New Roman" w:hAnsi="Times New Roman" w:eastAsia="宋体" w:cs="Times New Roman"/>
                <w:color w:val="auto"/>
                <w:sz w:val="24"/>
                <w:szCs w:val="24"/>
                <w:lang w:eastAsia="zh-CN"/>
              </w:rPr>
              <w:t>。</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2" w:firstLineChars="200"/>
              <w:textAlignment w:val="auto"/>
              <w:outlineLvl w:val="9"/>
              <w:rPr>
                <w:rFonts w:hint="default" w:ascii="Times New Roman" w:hAnsi="Times New Roman" w:eastAsia="宋体" w:cs="Times New Roman"/>
                <w:b/>
                <w:bCs/>
                <w:color w:val="auto"/>
                <w:sz w:val="24"/>
                <w:szCs w:val="24"/>
                <w:lang w:val="en-US" w:eastAsia="zh-CN"/>
              </w:rPr>
            </w:pPr>
            <w:r>
              <w:rPr>
                <w:rFonts w:hint="default" w:ascii="Times New Roman" w:hAnsi="Times New Roman" w:eastAsia="宋体" w:cs="Times New Roman"/>
                <w:b/>
                <w:bCs/>
                <w:color w:val="auto"/>
                <w:sz w:val="24"/>
                <w:szCs w:val="24"/>
                <w:lang w:val="en-US" w:eastAsia="zh-CN"/>
              </w:rPr>
              <w:t>8、站区平面布置</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b w:val="0"/>
                <w:bCs w:val="0"/>
                <w:color w:val="auto"/>
                <w:sz w:val="24"/>
                <w:szCs w:val="24"/>
                <w:vertAlign w:val="baseline"/>
                <w:lang w:eastAsia="zh-CN"/>
              </w:rPr>
            </w:pPr>
            <w:r>
              <w:rPr>
                <w:rFonts w:hint="default" w:ascii="Times New Roman" w:hAnsi="Times New Roman" w:eastAsia="宋体" w:cs="Times New Roman"/>
                <w:b w:val="0"/>
                <w:bCs w:val="0"/>
                <w:color w:val="auto"/>
                <w:sz w:val="24"/>
                <w:szCs w:val="24"/>
                <w:lang w:val="en-US" w:eastAsia="zh-CN"/>
              </w:rPr>
              <w:t>项目占地面积为450㎡。办公室、原料库房位于西侧，生产车间位于东侧。项目平面布置图见图3</w:t>
            </w:r>
            <w:r>
              <w:rPr>
                <w:rFonts w:hint="default" w:ascii="Times New Roman" w:hAnsi="Times New Roman" w:eastAsia="宋体" w:cs="Times New Roman"/>
                <w:color w:val="auto"/>
                <w:sz w:val="24"/>
                <w:szCs w:val="24"/>
                <w:highlight w:val="none"/>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23"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4"/>
                <w:szCs w:val="24"/>
                <w:vertAlign w:val="baseline"/>
                <w:lang w:eastAsia="zh-CN"/>
              </w:rPr>
            </w:pPr>
            <w:r>
              <w:rPr>
                <w:rFonts w:hint="default" w:ascii="Times New Roman" w:hAnsi="Times New Roman" w:eastAsia="宋体" w:cs="Times New Roman"/>
                <w:b/>
                <w:bCs/>
                <w:color w:val="auto"/>
                <w:sz w:val="24"/>
                <w:szCs w:val="24"/>
                <w:vertAlign w:val="baseline"/>
                <w:lang w:eastAsia="zh-CN"/>
              </w:rPr>
              <w:t>工艺流程和产排污环节</w:t>
            </w:r>
          </w:p>
        </w:tc>
        <w:tc>
          <w:tcPr>
            <w:tcW w:w="8464" w:type="dxa"/>
            <w:vAlign w:val="center"/>
          </w:tcPr>
          <w:p>
            <w:pPr>
              <w:keepNext w:val="0"/>
              <w:keepLines w:val="0"/>
              <w:suppressLineNumbers w:val="0"/>
              <w:adjustRightInd w:val="0"/>
              <w:snapToGrid w:val="0"/>
              <w:spacing w:before="0" w:beforeAutospacing="0" w:after="0" w:afterAutospacing="0" w:line="360" w:lineRule="auto"/>
              <w:ind w:left="0" w:right="0" w:firstLine="482" w:firstLineChars="200"/>
              <w:rPr>
                <w:rFonts w:hint="default" w:ascii="Times New Roman" w:hAnsi="Times New Roman" w:eastAsia="宋体" w:cs="Times New Roman"/>
                <w:b/>
                <w:bCs/>
                <w:color w:val="auto"/>
                <w:kern w:val="0"/>
                <w:sz w:val="24"/>
                <w:szCs w:val="24"/>
                <w:highlight w:val="none"/>
                <w:lang w:val="en-US" w:eastAsia="zh-CN"/>
              </w:rPr>
            </w:pPr>
            <w:r>
              <w:rPr>
                <w:rFonts w:hint="default" w:ascii="Times New Roman" w:hAnsi="Times New Roman" w:eastAsia="宋体" w:cs="Times New Roman"/>
                <w:b/>
                <w:bCs/>
                <w:color w:val="auto"/>
                <w:kern w:val="0"/>
                <w:sz w:val="24"/>
                <w:szCs w:val="24"/>
                <w:highlight w:val="none"/>
                <w:lang w:val="en-US" w:eastAsia="zh-CN"/>
              </w:rPr>
              <w:t>1、施工期</w:t>
            </w:r>
          </w:p>
          <w:p>
            <w:pPr>
              <w:keepNext w:val="0"/>
              <w:keepLines w:val="0"/>
              <w:suppressLineNumbers w:val="0"/>
              <w:spacing w:before="0" w:beforeAutospacing="0" w:after="0" w:afterAutospacing="0" w:line="360" w:lineRule="auto"/>
              <w:ind w:left="0" w:right="0" w:firstLine="482" w:firstLineChars="200"/>
              <w:rPr>
                <w:rFonts w:hint="default" w:ascii="Times New Roman" w:hAnsi="Times New Roman" w:eastAsia="宋体" w:cs="Times New Roman"/>
                <w:b/>
                <w:bCs w:val="0"/>
                <w:color w:val="auto"/>
                <w:sz w:val="24"/>
                <w:lang w:val="en-US" w:eastAsia="zh-CN"/>
              </w:rPr>
            </w:pPr>
            <w:r>
              <w:rPr>
                <w:rFonts w:hint="default" w:ascii="Times New Roman" w:hAnsi="Times New Roman" w:eastAsia="宋体" w:cs="Times New Roman"/>
                <w:b/>
                <w:bCs w:val="0"/>
                <w:color w:val="auto"/>
                <w:sz w:val="24"/>
                <w:lang w:val="en-US" w:eastAsia="zh-CN"/>
              </w:rPr>
              <w:t>1.1施工期工艺流程</w:t>
            </w:r>
          </w:p>
          <w:p>
            <w:pPr>
              <w:pStyle w:val="9"/>
              <w:keepNext w:val="0"/>
              <w:keepLines/>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Arial" w:hAnsi="Arial" w:eastAsia="宋体" w:cs="Arial"/>
                <w:color w:val="auto"/>
                <w:kern w:val="0"/>
                <w:lang w:val="en-US" w:eastAsia="zh-CN"/>
              </w:rPr>
            </w:pPr>
            <w:r>
              <w:rPr>
                <w:rFonts w:hint="eastAsia" w:ascii="Arial" w:hAnsi="Arial" w:eastAsia="宋体" w:cs="Arial"/>
                <w:color w:val="auto"/>
                <w:kern w:val="0"/>
                <w:lang w:val="en-US" w:eastAsia="zh-CN"/>
              </w:rPr>
              <w:t>本项目租用现有原料库房和办公室</w:t>
            </w:r>
            <w:r>
              <w:rPr>
                <w:rFonts w:hint="default" w:ascii="Arial" w:hAnsi="Arial" w:eastAsia="宋体" w:cs="Arial"/>
                <w:color w:val="auto"/>
                <w:kern w:val="0"/>
                <w:lang w:val="en-US" w:eastAsia="zh-CN"/>
              </w:rPr>
              <w:t>，施工期主要</w:t>
            </w:r>
            <w:r>
              <w:rPr>
                <w:rFonts w:hint="eastAsia" w:ascii="Arial" w:hAnsi="Arial" w:eastAsia="宋体" w:cs="Arial"/>
                <w:color w:val="auto"/>
                <w:kern w:val="0"/>
                <w:lang w:val="en-US" w:eastAsia="zh-CN"/>
              </w:rPr>
              <w:t>工程</w:t>
            </w:r>
            <w:r>
              <w:rPr>
                <w:rFonts w:hint="default" w:ascii="Arial" w:hAnsi="Arial" w:eastAsia="宋体" w:cs="Arial"/>
                <w:color w:val="auto"/>
                <w:kern w:val="0"/>
                <w:lang w:val="en-US" w:eastAsia="zh-CN"/>
              </w:rPr>
              <w:t>为：建设一座</w:t>
            </w:r>
            <w:r>
              <w:rPr>
                <w:rFonts w:hint="eastAsia" w:ascii="Arial" w:hAnsi="Arial" w:eastAsia="宋体" w:cs="Arial"/>
                <w:color w:val="auto"/>
                <w:kern w:val="0"/>
                <w:lang w:val="en-US" w:eastAsia="zh-CN"/>
              </w:rPr>
              <w:t>单层彩钢结构</w:t>
            </w:r>
            <w:r>
              <w:rPr>
                <w:rFonts w:hint="default" w:ascii="Arial" w:hAnsi="Arial" w:eastAsia="宋体" w:cs="Arial"/>
                <w:color w:val="auto"/>
                <w:kern w:val="0"/>
                <w:lang w:val="en-US" w:eastAsia="zh-CN"/>
              </w:rPr>
              <w:t>的</w:t>
            </w:r>
            <w:r>
              <w:rPr>
                <w:rFonts w:hint="eastAsia" w:ascii="Arial" w:hAnsi="Arial" w:eastAsia="宋体" w:cs="Arial"/>
                <w:color w:val="auto"/>
                <w:sz w:val="24"/>
                <w:szCs w:val="24"/>
                <w:lang w:val="en-US" w:eastAsia="zh-CN"/>
              </w:rPr>
              <w:t>喷漆房</w:t>
            </w:r>
            <w:r>
              <w:rPr>
                <w:rFonts w:hint="default" w:ascii="Arial" w:hAnsi="Arial" w:eastAsia="宋体" w:cs="Arial"/>
                <w:color w:val="auto"/>
                <w:kern w:val="0"/>
                <w:lang w:val="en-US" w:eastAsia="zh-CN"/>
              </w:rPr>
              <w:t>以及生产设备</w:t>
            </w:r>
            <w:r>
              <w:rPr>
                <w:rFonts w:hint="eastAsia" w:ascii="Arial" w:hAnsi="Arial" w:eastAsia="宋体" w:cs="Arial"/>
                <w:color w:val="auto"/>
                <w:kern w:val="0"/>
                <w:lang w:val="en-US" w:eastAsia="zh-CN"/>
              </w:rPr>
              <w:t>和环保设施</w:t>
            </w:r>
            <w:r>
              <w:rPr>
                <w:rFonts w:hint="default" w:ascii="Arial" w:hAnsi="Arial" w:eastAsia="宋体" w:cs="Arial"/>
                <w:color w:val="auto"/>
                <w:kern w:val="0"/>
                <w:lang w:val="en-US" w:eastAsia="zh-CN"/>
              </w:rPr>
              <w:t>的安装。施工期约1个月，施工人数约10人</w:t>
            </w:r>
            <w:r>
              <w:rPr>
                <w:rFonts w:hint="eastAsia" w:ascii="Arial" w:hAnsi="Arial" w:eastAsia="宋体" w:cs="Arial"/>
                <w:color w:val="auto"/>
                <w:kern w:val="0"/>
                <w:lang w:val="en-US" w:eastAsia="zh-CN"/>
              </w:rPr>
              <w:t>。</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2" w:firstLineChars="200"/>
              <w:textAlignment w:val="auto"/>
              <w:rPr>
                <w:rFonts w:hint="default" w:ascii="Times New Roman" w:hAnsi="Times New Roman" w:eastAsia="宋体" w:cs="Times New Roman"/>
                <w:b/>
                <w:bCs/>
                <w:color w:val="auto"/>
                <w:sz w:val="24"/>
                <w:szCs w:val="24"/>
                <w:lang w:val="en-US" w:eastAsia="zh-CN"/>
              </w:rPr>
            </w:pPr>
            <w:r>
              <w:rPr>
                <w:rFonts w:hint="default" w:ascii="Times New Roman" w:hAnsi="Times New Roman" w:eastAsia="宋体" w:cs="Times New Roman"/>
                <w:b/>
                <w:bCs/>
                <w:color w:val="auto"/>
                <w:sz w:val="24"/>
                <w:szCs w:val="24"/>
                <w:lang w:val="en-US" w:eastAsia="zh-CN"/>
              </w:rPr>
              <w:t>1.2施工期产污节点分析</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2" w:firstLineChars="200"/>
              <w:textAlignment w:val="auto"/>
              <w:rPr>
                <w:rFonts w:hint="eastAsia" w:ascii="Arial" w:hAnsi="Arial" w:eastAsia="宋体" w:cs="Arial"/>
                <w:b/>
                <w:bCs/>
                <w:color w:val="auto"/>
                <w:sz w:val="24"/>
                <w:szCs w:val="24"/>
                <w:lang w:eastAsia="zh-CN"/>
              </w:rPr>
            </w:pPr>
            <w:r>
              <w:rPr>
                <w:rFonts w:hint="eastAsia" w:ascii="Arial" w:hAnsi="Arial" w:eastAsia="宋体" w:cs="Arial"/>
                <w:b/>
                <w:bCs/>
                <w:color w:val="auto"/>
                <w:sz w:val="24"/>
                <w:szCs w:val="24"/>
                <w:lang w:val="en-US" w:eastAsia="zh-CN"/>
              </w:rPr>
              <w:t>1.2.1</w:t>
            </w:r>
            <w:r>
              <w:rPr>
                <w:rFonts w:hint="default" w:ascii="Arial" w:hAnsi="Arial" w:eastAsia="宋体" w:cs="Arial"/>
                <w:b/>
                <w:bCs/>
                <w:color w:val="auto"/>
                <w:sz w:val="24"/>
                <w:szCs w:val="24"/>
              </w:rPr>
              <w:t>施工期</w:t>
            </w:r>
            <w:r>
              <w:rPr>
                <w:rFonts w:hint="eastAsia" w:ascii="Arial" w:hAnsi="Arial" w:eastAsia="宋体" w:cs="Arial"/>
                <w:b/>
                <w:bCs/>
                <w:color w:val="auto"/>
                <w:sz w:val="24"/>
                <w:szCs w:val="24"/>
                <w:lang w:eastAsia="zh-CN"/>
              </w:rPr>
              <w:t>大气污染源</w:t>
            </w:r>
          </w:p>
          <w:p>
            <w:pPr>
              <w:pStyle w:val="9"/>
              <w:keepNext w:val="0"/>
              <w:keepLines/>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Arial" w:hAnsi="Arial" w:eastAsia="宋体" w:cs="Arial"/>
                <w:color w:val="auto"/>
                <w:kern w:val="0"/>
                <w:sz w:val="24"/>
                <w:szCs w:val="24"/>
                <w:lang w:val="en-US" w:eastAsia="zh-CN"/>
              </w:rPr>
            </w:pPr>
            <w:r>
              <w:rPr>
                <w:rFonts w:hint="default" w:ascii="Arial" w:hAnsi="Arial" w:eastAsia="宋体" w:cs="Arial"/>
                <w:color w:val="auto"/>
                <w:kern w:val="0"/>
                <w:sz w:val="24"/>
                <w:szCs w:val="24"/>
                <w:lang w:val="en-US" w:eastAsia="zh-CN"/>
              </w:rPr>
              <w:t>施工期废气主要为运输扬尘</w:t>
            </w:r>
            <w:r>
              <w:rPr>
                <w:rFonts w:hint="eastAsia" w:ascii="Arial" w:hAnsi="Arial" w:eastAsia="宋体" w:cs="Arial"/>
                <w:color w:val="auto"/>
                <w:kern w:val="0"/>
                <w:sz w:val="24"/>
                <w:szCs w:val="24"/>
                <w:lang w:val="en-US" w:eastAsia="zh-CN"/>
              </w:rPr>
              <w:t>、施工扬尘</w:t>
            </w:r>
            <w:r>
              <w:rPr>
                <w:rFonts w:hint="default" w:ascii="Arial" w:hAnsi="Arial" w:eastAsia="宋体" w:cs="Arial"/>
                <w:color w:val="auto"/>
                <w:kern w:val="0"/>
                <w:sz w:val="24"/>
                <w:szCs w:val="24"/>
                <w:lang w:val="en-US" w:eastAsia="zh-CN"/>
              </w:rPr>
              <w:t>和施工机械废气。</w:t>
            </w:r>
          </w:p>
          <w:p>
            <w:pPr>
              <w:pStyle w:val="9"/>
              <w:keepNext w:val="0"/>
              <w:keepLines/>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Arial" w:hAnsi="Arial" w:eastAsia="宋体" w:cs="Arial"/>
                <w:color w:val="auto"/>
                <w:kern w:val="0"/>
                <w:sz w:val="24"/>
                <w:szCs w:val="24"/>
                <w:lang w:val="en-US" w:eastAsia="zh-CN"/>
              </w:rPr>
            </w:pPr>
            <w:r>
              <w:rPr>
                <w:rFonts w:hint="default" w:ascii="Arial" w:hAnsi="Arial" w:eastAsia="宋体" w:cs="Arial"/>
                <w:color w:val="auto"/>
                <w:kern w:val="0"/>
                <w:sz w:val="24"/>
                <w:szCs w:val="24"/>
                <w:lang w:val="en-US" w:eastAsia="zh-CN"/>
              </w:rPr>
              <w:t>（1）运输扬尘</w:t>
            </w:r>
          </w:p>
          <w:p>
            <w:pPr>
              <w:pStyle w:val="9"/>
              <w:keepNext w:val="0"/>
              <w:keepLines/>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Arial" w:hAnsi="Arial" w:eastAsia="宋体" w:cs="Arial"/>
                <w:color w:val="auto"/>
                <w:kern w:val="0"/>
                <w:sz w:val="24"/>
                <w:szCs w:val="24"/>
                <w:lang w:val="en-US" w:eastAsia="zh-CN"/>
              </w:rPr>
            </w:pPr>
            <w:r>
              <w:rPr>
                <w:rFonts w:hint="default" w:ascii="Arial" w:hAnsi="Arial" w:eastAsia="宋体" w:cs="Arial"/>
                <w:color w:val="auto"/>
                <w:kern w:val="0"/>
                <w:sz w:val="24"/>
                <w:szCs w:val="24"/>
                <w:lang w:val="en-US" w:eastAsia="zh-CN"/>
              </w:rPr>
              <w:t>项目施工期主要运输建筑材料为彩钢材料，不会产生粉尘；主要是车辆经过带起的粉尘，为无组织排放，由于运输量较小，产生的道路扬尘较少。</w:t>
            </w:r>
          </w:p>
          <w:p>
            <w:pPr>
              <w:pStyle w:val="9"/>
              <w:keepNext w:val="0"/>
              <w:keepLines/>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Arial" w:hAnsi="Arial" w:eastAsia="宋体" w:cs="Arial"/>
                <w:color w:val="auto"/>
                <w:kern w:val="0"/>
                <w:sz w:val="24"/>
                <w:szCs w:val="24"/>
                <w:lang w:val="en-US" w:eastAsia="zh-CN"/>
              </w:rPr>
            </w:pPr>
            <w:r>
              <w:rPr>
                <w:rFonts w:hint="eastAsia" w:ascii="Arial" w:hAnsi="Arial" w:eastAsia="宋体" w:cs="Arial"/>
                <w:color w:val="auto"/>
                <w:kern w:val="0"/>
                <w:sz w:val="24"/>
                <w:szCs w:val="24"/>
                <w:lang w:val="en-US" w:eastAsia="zh-CN"/>
              </w:rPr>
              <w:t>（2）施工扬尘</w:t>
            </w:r>
          </w:p>
          <w:p>
            <w:pPr>
              <w:keepNext w:val="0"/>
              <w:keepLines w:val="0"/>
              <w:suppressLineNumbers w:val="0"/>
              <w:spacing w:before="0" w:beforeAutospacing="0" w:after="0" w:afterAutospacing="0" w:line="360" w:lineRule="auto"/>
              <w:ind w:left="0" w:right="0" w:firstLine="480" w:firstLineChars="200"/>
              <w:rPr>
                <w:rFonts w:hint="default"/>
                <w:color w:val="auto"/>
                <w:kern w:val="0"/>
                <w:sz w:val="24"/>
                <w:szCs w:val="24"/>
                <w:highlight w:val="none"/>
              </w:rPr>
            </w:pPr>
            <w:r>
              <w:rPr>
                <w:rFonts w:hint="eastAsia" w:ascii="Times New Roman" w:hAnsi="Times New Roman" w:eastAsia="宋体" w:cs="Times New Roman"/>
                <w:color w:val="auto"/>
                <w:sz w:val="24"/>
                <w:szCs w:val="24"/>
                <w:lang w:eastAsia="zh-CN"/>
              </w:rPr>
              <w:t>本项目彩钢结构的喷漆房的基础开挖量较小，</w:t>
            </w:r>
            <w:r>
              <w:rPr>
                <w:rFonts w:hint="default" w:ascii="Times New Roman" w:hAnsi="Times New Roman" w:eastAsia="宋体" w:cs="Times New Roman"/>
                <w:color w:val="auto"/>
                <w:sz w:val="24"/>
                <w:szCs w:val="24"/>
              </w:rPr>
              <w:t>为</w:t>
            </w:r>
            <w:r>
              <w:rPr>
                <w:rFonts w:hint="eastAsia" w:ascii="Times New Roman" w:hAnsi="Times New Roman" w:eastAsia="宋体" w:cs="Times New Roman"/>
                <w:color w:val="auto"/>
                <w:sz w:val="24"/>
                <w:szCs w:val="24"/>
                <w:lang w:eastAsia="zh-CN"/>
              </w:rPr>
              <w:t>进一步</w:t>
            </w:r>
            <w:r>
              <w:rPr>
                <w:rFonts w:hint="default" w:ascii="Times New Roman" w:hAnsi="Times New Roman" w:eastAsia="宋体" w:cs="Times New Roman"/>
                <w:color w:val="auto"/>
                <w:sz w:val="24"/>
                <w:szCs w:val="24"/>
              </w:rPr>
              <w:t>减少扬尘污染，本项目拟采取的治理措施为洒水抑尘、避免大风天作业、易扬尘物料进行物理遮盖等措施，</w:t>
            </w:r>
            <w:r>
              <w:rPr>
                <w:rFonts w:hint="default"/>
                <w:color w:val="auto"/>
                <w:kern w:val="0"/>
                <w:sz w:val="24"/>
                <w:szCs w:val="24"/>
                <w:highlight w:val="none"/>
              </w:rPr>
              <w:t>产生扬尘对周围环境影响较小。</w:t>
            </w:r>
          </w:p>
          <w:p>
            <w:pPr>
              <w:pStyle w:val="9"/>
              <w:keepNext w:val="0"/>
              <w:keepLines/>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Arial" w:hAnsi="Arial" w:eastAsia="宋体" w:cs="Arial"/>
                <w:color w:val="auto"/>
                <w:kern w:val="0"/>
                <w:sz w:val="24"/>
                <w:szCs w:val="24"/>
                <w:lang w:val="en-US" w:eastAsia="zh-CN"/>
              </w:rPr>
            </w:pPr>
            <w:r>
              <w:rPr>
                <w:rFonts w:hint="default" w:ascii="Arial" w:hAnsi="Arial" w:eastAsia="宋体" w:cs="Arial"/>
                <w:color w:val="auto"/>
                <w:kern w:val="0"/>
                <w:sz w:val="24"/>
                <w:szCs w:val="24"/>
                <w:lang w:val="en-US" w:eastAsia="zh-CN"/>
              </w:rPr>
              <w:t>（</w:t>
            </w:r>
            <w:r>
              <w:rPr>
                <w:rFonts w:hint="eastAsia" w:ascii="Arial" w:hAnsi="Arial" w:eastAsia="宋体" w:cs="Arial"/>
                <w:color w:val="auto"/>
                <w:kern w:val="0"/>
                <w:sz w:val="24"/>
                <w:szCs w:val="24"/>
                <w:lang w:val="en-US" w:eastAsia="zh-CN"/>
              </w:rPr>
              <w:t>3</w:t>
            </w:r>
            <w:r>
              <w:rPr>
                <w:rFonts w:hint="default" w:ascii="Arial" w:hAnsi="Arial" w:eastAsia="宋体" w:cs="Arial"/>
                <w:color w:val="auto"/>
                <w:kern w:val="0"/>
                <w:sz w:val="24"/>
                <w:szCs w:val="24"/>
                <w:lang w:val="en-US" w:eastAsia="zh-CN"/>
              </w:rPr>
              <w:t>）施工机械废气</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Arial" w:hAnsi="Arial" w:eastAsia="宋体" w:cs="Arial"/>
                <w:color w:val="auto"/>
                <w:sz w:val="24"/>
                <w:szCs w:val="24"/>
              </w:rPr>
            </w:pPr>
            <w:r>
              <w:rPr>
                <w:rFonts w:hint="default" w:ascii="Arial" w:hAnsi="Arial" w:eastAsia="宋体" w:cs="Arial"/>
                <w:color w:val="auto"/>
                <w:kern w:val="0"/>
                <w:sz w:val="24"/>
                <w:szCs w:val="24"/>
                <w:lang w:val="en-US" w:eastAsia="zh-CN"/>
              </w:rPr>
              <w:t>本项目施工过程中施工机械废气主要为机械运行产生的废气和运输车辆产生的尾气，以上废气均是动力燃烧柴油和汽油燃烧后所产生，主要污染物是烃类、CO、NO</w:t>
            </w:r>
            <w:r>
              <w:rPr>
                <w:rFonts w:hint="default" w:ascii="Arial" w:hAnsi="Arial" w:eastAsia="宋体" w:cs="Arial"/>
                <w:color w:val="auto"/>
                <w:kern w:val="0"/>
                <w:sz w:val="24"/>
                <w:szCs w:val="24"/>
                <w:vertAlign w:val="subscript"/>
                <w:lang w:val="en-US" w:eastAsia="zh-CN"/>
              </w:rPr>
              <w:t>X</w:t>
            </w:r>
            <w:r>
              <w:rPr>
                <w:rFonts w:hint="default" w:ascii="Arial" w:hAnsi="Arial" w:eastAsia="宋体" w:cs="Arial"/>
                <w:color w:val="auto"/>
                <w:kern w:val="0"/>
                <w:sz w:val="24"/>
                <w:szCs w:val="24"/>
                <w:lang w:val="en-US" w:eastAsia="zh-CN"/>
              </w:rPr>
              <w:t>，排放量较少，且排放较分散，对大气环境影响较小</w:t>
            </w:r>
            <w:r>
              <w:rPr>
                <w:rFonts w:hint="default" w:ascii="Arial" w:hAnsi="Arial" w:eastAsia="宋体" w:cs="Arial"/>
                <w:color w:val="auto"/>
                <w:sz w:val="24"/>
                <w:szCs w:val="24"/>
              </w:rPr>
              <w:t>。</w:t>
            </w:r>
          </w:p>
          <w:p>
            <w:pPr>
              <w:keepNext w:val="0"/>
              <w:keepLines w:val="0"/>
              <w:suppressLineNumbers w:val="0"/>
              <w:spacing w:before="0" w:beforeAutospacing="0" w:after="0" w:afterAutospacing="0" w:line="360" w:lineRule="auto"/>
              <w:ind w:left="0" w:right="0" w:firstLine="482" w:firstLineChars="200"/>
              <w:rPr>
                <w:rFonts w:hint="eastAsia" w:ascii="Arial" w:hAnsi="Arial" w:eastAsia="宋体" w:cs="Arial"/>
                <w:b/>
                <w:bCs/>
                <w:color w:val="auto"/>
                <w:sz w:val="24"/>
                <w:szCs w:val="24"/>
                <w:lang w:eastAsia="zh-CN"/>
              </w:rPr>
            </w:pPr>
            <w:r>
              <w:rPr>
                <w:rFonts w:hint="eastAsia" w:ascii="Arial" w:hAnsi="Arial" w:eastAsia="宋体" w:cs="Arial"/>
                <w:b/>
                <w:bCs/>
                <w:color w:val="auto"/>
                <w:sz w:val="24"/>
                <w:szCs w:val="24"/>
                <w:lang w:val="en-US" w:eastAsia="zh-CN"/>
              </w:rPr>
              <w:t>1.2.2</w:t>
            </w:r>
            <w:r>
              <w:rPr>
                <w:rFonts w:hint="default" w:ascii="Arial" w:hAnsi="Arial" w:eastAsia="宋体" w:cs="Arial"/>
                <w:b/>
                <w:bCs/>
                <w:color w:val="auto"/>
                <w:sz w:val="24"/>
                <w:szCs w:val="24"/>
              </w:rPr>
              <w:t>施工期</w:t>
            </w:r>
            <w:r>
              <w:rPr>
                <w:rFonts w:hint="eastAsia" w:ascii="Arial" w:hAnsi="Arial" w:eastAsia="宋体" w:cs="Arial"/>
                <w:b/>
                <w:bCs/>
                <w:color w:val="auto"/>
                <w:sz w:val="24"/>
                <w:szCs w:val="24"/>
                <w:lang w:val="en-US" w:eastAsia="zh-CN"/>
              </w:rPr>
              <w:t>废</w:t>
            </w:r>
            <w:r>
              <w:rPr>
                <w:rFonts w:hint="default" w:ascii="Arial" w:hAnsi="Arial" w:eastAsia="宋体" w:cs="Arial"/>
                <w:b/>
                <w:bCs/>
                <w:color w:val="auto"/>
                <w:sz w:val="24"/>
                <w:szCs w:val="24"/>
              </w:rPr>
              <w:t>水</w:t>
            </w:r>
            <w:r>
              <w:rPr>
                <w:rFonts w:hint="eastAsia" w:ascii="Arial" w:hAnsi="Arial" w:eastAsia="宋体" w:cs="Arial"/>
                <w:b/>
                <w:bCs/>
                <w:color w:val="auto"/>
                <w:sz w:val="24"/>
                <w:szCs w:val="24"/>
                <w:lang w:eastAsia="zh-CN"/>
              </w:rPr>
              <w:t>污染源</w:t>
            </w:r>
          </w:p>
          <w:p>
            <w:pPr>
              <w:pStyle w:val="9"/>
              <w:keepNext w:val="0"/>
              <w:keepLines/>
              <w:suppressLineNumbers w:val="0"/>
              <w:spacing w:before="0" w:beforeAutospacing="0" w:after="0" w:afterAutospacing="0" w:line="360" w:lineRule="auto"/>
              <w:ind w:left="0" w:right="0" w:firstLine="480" w:firstLineChars="200"/>
              <w:rPr>
                <w:rFonts w:hint="default" w:ascii="Arial" w:hAnsi="Arial" w:eastAsia="宋体" w:cs="Arial"/>
                <w:color w:val="auto"/>
                <w:kern w:val="0"/>
                <w:sz w:val="24"/>
                <w:szCs w:val="24"/>
                <w:lang w:val="en-US" w:eastAsia="zh-CN"/>
              </w:rPr>
            </w:pPr>
            <w:r>
              <w:rPr>
                <w:rFonts w:hint="default" w:ascii="Arial" w:hAnsi="Arial" w:eastAsia="宋体" w:cs="Arial"/>
                <w:color w:val="auto"/>
                <w:kern w:val="0"/>
                <w:sz w:val="24"/>
                <w:szCs w:val="24"/>
                <w:lang w:val="en-US" w:eastAsia="zh-CN"/>
              </w:rPr>
              <w:t>施工期废水主要是施工人员的生活污水，主要污染物为SS、COD、BOD</w:t>
            </w:r>
            <w:r>
              <w:rPr>
                <w:rFonts w:hint="default" w:ascii="Arial" w:hAnsi="Arial" w:eastAsia="宋体" w:cs="Arial"/>
                <w:color w:val="auto"/>
                <w:kern w:val="0"/>
                <w:sz w:val="24"/>
                <w:szCs w:val="24"/>
                <w:vertAlign w:val="subscript"/>
                <w:lang w:val="en-US" w:eastAsia="zh-CN"/>
              </w:rPr>
              <w:t>5</w:t>
            </w:r>
            <w:r>
              <w:rPr>
                <w:rFonts w:hint="default" w:ascii="Arial" w:hAnsi="Arial" w:eastAsia="宋体" w:cs="Arial"/>
                <w:color w:val="auto"/>
                <w:kern w:val="0"/>
                <w:sz w:val="24"/>
                <w:szCs w:val="24"/>
                <w:lang w:val="en-US" w:eastAsia="zh-CN"/>
              </w:rPr>
              <w:t>、氨氮等。</w:t>
            </w:r>
          </w:p>
          <w:p>
            <w:pPr>
              <w:pStyle w:val="9"/>
              <w:keepNext w:val="0"/>
              <w:keepLines/>
              <w:suppressLineNumbers w:val="0"/>
              <w:spacing w:before="0" w:beforeAutospacing="0" w:after="0" w:afterAutospacing="0" w:line="360" w:lineRule="auto"/>
              <w:ind w:left="0" w:right="0" w:firstLine="480" w:firstLineChars="200"/>
              <w:rPr>
                <w:rFonts w:hint="default" w:ascii="Arial" w:hAnsi="Arial" w:eastAsia="宋体" w:cs="Arial"/>
                <w:color w:val="auto"/>
                <w:kern w:val="0"/>
                <w:sz w:val="24"/>
                <w:szCs w:val="24"/>
                <w:lang w:val="en-US" w:eastAsia="zh-CN"/>
              </w:rPr>
            </w:pPr>
            <w:r>
              <w:rPr>
                <w:rFonts w:hint="default" w:ascii="Arial" w:hAnsi="Arial" w:eastAsia="宋体" w:cs="Arial"/>
                <w:color w:val="auto"/>
                <w:kern w:val="0"/>
                <w:sz w:val="24"/>
                <w:szCs w:val="24"/>
                <w:lang w:val="en-US" w:eastAsia="zh-CN"/>
              </w:rPr>
              <w:t>施工人员为10人，每日用水量较小，用水量按15L/d·人计算，施工期用水总量为4.5m</w:t>
            </w:r>
            <w:r>
              <w:rPr>
                <w:rFonts w:hint="default" w:ascii="Arial" w:hAnsi="Arial" w:eastAsia="宋体" w:cs="Arial"/>
                <w:color w:val="auto"/>
                <w:kern w:val="0"/>
                <w:sz w:val="24"/>
                <w:szCs w:val="24"/>
                <w:vertAlign w:val="superscript"/>
                <w:lang w:val="en-US" w:eastAsia="zh-CN"/>
              </w:rPr>
              <w:t>3</w:t>
            </w:r>
            <w:r>
              <w:rPr>
                <w:rFonts w:hint="default" w:ascii="Arial" w:hAnsi="Arial" w:eastAsia="宋体" w:cs="Arial"/>
                <w:color w:val="auto"/>
                <w:kern w:val="0"/>
                <w:sz w:val="24"/>
                <w:szCs w:val="24"/>
                <w:lang w:val="en-US" w:eastAsia="zh-CN"/>
              </w:rPr>
              <w:t>，污水产生量按用水量的80%计算，则施工期间的施工人员生活污水产生量为3.6m</w:t>
            </w:r>
            <w:r>
              <w:rPr>
                <w:rFonts w:hint="default" w:ascii="Arial" w:hAnsi="Arial" w:eastAsia="宋体" w:cs="Arial"/>
                <w:color w:val="auto"/>
                <w:kern w:val="0"/>
                <w:sz w:val="24"/>
                <w:szCs w:val="24"/>
                <w:vertAlign w:val="superscript"/>
                <w:lang w:val="en-US" w:eastAsia="zh-CN"/>
              </w:rPr>
              <w:t>3</w:t>
            </w:r>
            <w:r>
              <w:rPr>
                <w:rFonts w:hint="default" w:ascii="Arial" w:hAnsi="Arial" w:eastAsia="宋体" w:cs="Arial"/>
                <w:color w:val="auto"/>
                <w:kern w:val="0"/>
                <w:sz w:val="24"/>
                <w:szCs w:val="24"/>
                <w:lang w:val="en-US" w:eastAsia="zh-CN"/>
              </w:rPr>
              <w:t>。生活污水排入康安物流院现有化粪池内，经市政污水管网排入城区污水处理厂。</w:t>
            </w:r>
          </w:p>
          <w:p>
            <w:pPr>
              <w:keepNext w:val="0"/>
              <w:keepLines w:val="0"/>
              <w:suppressLineNumbers w:val="0"/>
              <w:tabs>
                <w:tab w:val="left" w:pos="2880"/>
              </w:tabs>
              <w:spacing w:before="0" w:beforeAutospacing="0" w:after="0" w:afterAutospacing="0" w:line="360" w:lineRule="auto"/>
              <w:ind w:left="0" w:right="0" w:firstLine="482" w:firstLineChars="200"/>
              <w:rPr>
                <w:rFonts w:hint="eastAsia" w:ascii="Arial" w:hAnsi="Arial" w:eastAsia="宋体" w:cs="Arial"/>
                <w:b/>
                <w:color w:val="auto"/>
                <w:sz w:val="24"/>
                <w:szCs w:val="24"/>
                <w:lang w:eastAsia="zh-CN"/>
              </w:rPr>
            </w:pPr>
            <w:r>
              <w:rPr>
                <w:rFonts w:hint="eastAsia" w:ascii="Arial" w:hAnsi="Arial" w:eastAsia="宋体" w:cs="Arial"/>
                <w:b/>
                <w:bCs/>
                <w:color w:val="auto"/>
                <w:sz w:val="24"/>
                <w:szCs w:val="24"/>
                <w:lang w:val="en-US" w:eastAsia="zh-CN"/>
              </w:rPr>
              <w:t>1.2.3</w:t>
            </w:r>
            <w:r>
              <w:rPr>
                <w:rFonts w:hint="default" w:ascii="Arial" w:hAnsi="Arial" w:eastAsia="宋体" w:cs="Arial"/>
                <w:b/>
                <w:bCs/>
                <w:color w:val="auto"/>
                <w:sz w:val="24"/>
                <w:szCs w:val="24"/>
              </w:rPr>
              <w:t>施工期</w:t>
            </w:r>
            <w:r>
              <w:rPr>
                <w:rFonts w:hint="default" w:ascii="Arial" w:hAnsi="Arial" w:eastAsia="宋体" w:cs="Arial"/>
                <w:b/>
                <w:color w:val="auto"/>
                <w:sz w:val="24"/>
                <w:szCs w:val="24"/>
              </w:rPr>
              <w:t>噪声</w:t>
            </w:r>
            <w:r>
              <w:rPr>
                <w:rFonts w:hint="eastAsia" w:ascii="Arial" w:hAnsi="Arial" w:eastAsia="宋体" w:cs="Arial"/>
                <w:b/>
                <w:color w:val="auto"/>
                <w:sz w:val="24"/>
                <w:szCs w:val="24"/>
                <w:lang w:eastAsia="zh-CN"/>
              </w:rPr>
              <w:t>污染源</w:t>
            </w:r>
          </w:p>
          <w:p>
            <w:pPr>
              <w:keepNext w:val="0"/>
              <w:keepLines w:val="0"/>
              <w:suppressLineNumbers w:val="0"/>
              <w:spacing w:before="0" w:beforeAutospacing="0" w:after="0" w:afterAutospacing="0" w:line="360" w:lineRule="auto"/>
              <w:ind w:left="0" w:right="0" w:firstLine="480" w:firstLineChars="200"/>
              <w:rPr>
                <w:rFonts w:hint="default" w:ascii="Arial" w:hAnsi="Arial" w:eastAsia="宋体" w:cs="Arial"/>
                <w:color w:val="auto"/>
                <w:sz w:val="24"/>
                <w:szCs w:val="24"/>
              </w:rPr>
            </w:pPr>
            <w:r>
              <w:rPr>
                <w:rFonts w:hint="default" w:ascii="Arial" w:hAnsi="Arial" w:eastAsia="宋体" w:cs="Arial"/>
                <w:color w:val="auto"/>
                <w:sz w:val="24"/>
                <w:szCs w:val="24"/>
              </w:rPr>
              <w:t>施工期噪声主要</w:t>
            </w:r>
            <w:r>
              <w:rPr>
                <w:rFonts w:hint="eastAsia" w:ascii="Arial" w:hAnsi="Arial" w:eastAsia="宋体" w:cs="Arial"/>
                <w:color w:val="auto"/>
                <w:sz w:val="24"/>
                <w:szCs w:val="24"/>
                <w:lang w:val="en-US" w:eastAsia="zh-CN"/>
              </w:rPr>
              <w:t>为</w:t>
            </w:r>
            <w:r>
              <w:rPr>
                <w:rFonts w:hint="default" w:ascii="Arial" w:hAnsi="Arial" w:eastAsia="宋体" w:cs="Arial"/>
                <w:color w:val="auto"/>
                <w:sz w:val="24"/>
                <w:szCs w:val="24"/>
              </w:rPr>
              <w:t>施工机械和运输车辆噪声。项目主要施工设备有电焊机以及运输车辆等，噪声强度均在75-80dB(A)之间。</w:t>
            </w:r>
          </w:p>
          <w:p>
            <w:pPr>
              <w:keepNext w:val="0"/>
              <w:keepLines w:val="0"/>
              <w:suppressLineNumbers w:val="0"/>
              <w:spacing w:before="0" w:beforeAutospacing="0" w:after="0" w:afterAutospacing="0" w:line="360" w:lineRule="auto"/>
              <w:ind w:left="0" w:right="0" w:firstLine="482" w:firstLineChars="200"/>
              <w:jc w:val="center"/>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sz w:val="24"/>
              </w:rPr>
              <w:t>表2</w:t>
            </w:r>
            <w:r>
              <w:rPr>
                <w:rFonts w:hint="default" w:ascii="Times New Roman" w:hAnsi="Times New Roman" w:eastAsia="宋体" w:cs="Times New Roman"/>
                <w:b/>
                <w:bCs/>
                <w:color w:val="auto"/>
                <w:sz w:val="24"/>
                <w:lang w:val="en-US" w:eastAsia="zh-CN"/>
              </w:rPr>
              <w:t>-</w:t>
            </w:r>
            <w:r>
              <w:rPr>
                <w:rFonts w:hint="eastAsia" w:ascii="Times New Roman" w:hAnsi="Times New Roman" w:eastAsia="宋体" w:cs="Times New Roman"/>
                <w:b/>
                <w:bCs/>
                <w:color w:val="auto"/>
                <w:sz w:val="24"/>
                <w:lang w:val="en-US" w:eastAsia="zh-CN"/>
              </w:rPr>
              <w:t>4</w:t>
            </w:r>
            <w:r>
              <w:rPr>
                <w:rFonts w:hint="default" w:ascii="Times New Roman" w:hAnsi="Times New Roman" w:eastAsia="宋体" w:cs="Times New Roman"/>
                <w:b/>
                <w:bCs/>
                <w:color w:val="auto"/>
                <w:sz w:val="24"/>
                <w:lang w:val="en-US" w:eastAsia="zh-CN"/>
              </w:rPr>
              <w:t xml:space="preserve">  </w:t>
            </w:r>
            <w:r>
              <w:rPr>
                <w:rFonts w:hint="default" w:ascii="Times New Roman" w:hAnsi="Times New Roman" w:eastAsia="宋体" w:cs="Times New Roman"/>
                <w:b/>
                <w:bCs/>
                <w:color w:val="auto"/>
                <w:sz w:val="24"/>
              </w:rPr>
              <w:t xml:space="preserve"> 施工机械噪声强度表</w:t>
            </w:r>
          </w:p>
          <w:tbl>
            <w:tblPr>
              <w:tblStyle w:val="19"/>
              <w:tblW w:w="82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38"/>
              <w:gridCol w:w="413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138" w:type="dxa"/>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设备名称</w:t>
                  </w:r>
                </w:p>
              </w:tc>
              <w:tc>
                <w:tcPr>
                  <w:tcW w:w="4139" w:type="dxa"/>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噪声级dB(A)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138" w:type="dxa"/>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装载机</w:t>
                  </w:r>
                </w:p>
              </w:tc>
              <w:tc>
                <w:tcPr>
                  <w:tcW w:w="4139" w:type="dxa"/>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85-89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138" w:type="dxa"/>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电焊机</w:t>
                  </w:r>
                </w:p>
              </w:tc>
              <w:tc>
                <w:tcPr>
                  <w:tcW w:w="4139" w:type="dxa"/>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75-80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138" w:type="dxa"/>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切割机</w:t>
                  </w:r>
                </w:p>
              </w:tc>
              <w:tc>
                <w:tcPr>
                  <w:tcW w:w="4139" w:type="dxa"/>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85-89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138" w:type="dxa"/>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载重汽车</w:t>
                  </w:r>
                </w:p>
              </w:tc>
              <w:tc>
                <w:tcPr>
                  <w:tcW w:w="4139" w:type="dxa"/>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79-85</w:t>
                  </w:r>
                </w:p>
              </w:tc>
            </w:tr>
          </w:tbl>
          <w:p>
            <w:pPr>
              <w:keepNext w:val="0"/>
              <w:keepLines w:val="0"/>
              <w:suppressLineNumbers w:val="0"/>
              <w:spacing w:before="0" w:beforeAutospacing="0" w:after="0" w:afterAutospacing="0" w:line="360" w:lineRule="auto"/>
              <w:ind w:left="0" w:right="0" w:firstLine="482" w:firstLineChars="200"/>
              <w:jc w:val="left"/>
              <w:rPr>
                <w:rFonts w:hint="default" w:ascii="Arial" w:hAnsi="Arial" w:eastAsia="宋体" w:cs="Arial"/>
                <w:b/>
                <w:color w:val="auto"/>
                <w:sz w:val="24"/>
                <w:szCs w:val="24"/>
              </w:rPr>
            </w:pPr>
            <w:r>
              <w:rPr>
                <w:rFonts w:hint="eastAsia" w:ascii="Arial" w:hAnsi="Arial" w:eastAsia="宋体" w:cs="Arial"/>
                <w:b/>
                <w:bCs/>
                <w:color w:val="auto"/>
                <w:sz w:val="24"/>
                <w:szCs w:val="24"/>
                <w:lang w:val="en-US" w:eastAsia="zh-CN"/>
              </w:rPr>
              <w:t>1.2.4</w:t>
            </w:r>
            <w:r>
              <w:rPr>
                <w:rFonts w:hint="default" w:ascii="Arial" w:hAnsi="Arial" w:eastAsia="宋体" w:cs="Arial"/>
                <w:b/>
                <w:bCs/>
                <w:color w:val="auto"/>
                <w:sz w:val="24"/>
                <w:szCs w:val="24"/>
              </w:rPr>
              <w:t>施工期</w:t>
            </w:r>
            <w:r>
              <w:rPr>
                <w:rFonts w:hint="default" w:ascii="Arial" w:hAnsi="Arial" w:eastAsia="宋体" w:cs="Arial"/>
                <w:b/>
                <w:color w:val="auto"/>
                <w:sz w:val="24"/>
                <w:szCs w:val="24"/>
              </w:rPr>
              <w:t>固体废物</w:t>
            </w:r>
          </w:p>
          <w:p>
            <w:pPr>
              <w:pStyle w:val="9"/>
              <w:keepNext w:val="0"/>
              <w:keepLines/>
              <w:suppressLineNumbers w:val="0"/>
              <w:spacing w:before="0" w:beforeAutospacing="0" w:after="0" w:afterAutospacing="0" w:line="360" w:lineRule="auto"/>
              <w:ind w:left="0" w:right="0" w:firstLine="480" w:firstLineChars="200"/>
              <w:rPr>
                <w:rFonts w:hint="default" w:ascii="Arial" w:hAnsi="Arial" w:eastAsia="宋体" w:cs="Arial"/>
                <w:color w:val="auto"/>
                <w:kern w:val="0"/>
                <w:sz w:val="24"/>
                <w:szCs w:val="24"/>
                <w:lang w:val="en-US" w:eastAsia="zh-CN"/>
              </w:rPr>
            </w:pPr>
            <w:r>
              <w:rPr>
                <w:rFonts w:hint="default" w:ascii="Arial" w:hAnsi="Arial" w:eastAsia="宋体" w:cs="Arial"/>
                <w:color w:val="auto"/>
                <w:kern w:val="0"/>
                <w:sz w:val="24"/>
                <w:szCs w:val="24"/>
                <w:lang w:val="en-US" w:eastAsia="zh-CN"/>
              </w:rPr>
              <w:t>本项目施工期所产生的固体废弃物主要建筑垃圾和施工人员生活垃圾。</w:t>
            </w:r>
          </w:p>
          <w:p>
            <w:pPr>
              <w:pStyle w:val="9"/>
              <w:keepNext w:val="0"/>
              <w:keepLines/>
              <w:suppressLineNumbers w:val="0"/>
              <w:spacing w:before="0" w:beforeAutospacing="0" w:after="0" w:afterAutospacing="0" w:line="360" w:lineRule="auto"/>
              <w:ind w:left="0" w:right="0" w:firstLine="480" w:firstLineChars="200"/>
              <w:rPr>
                <w:rFonts w:hint="default" w:ascii="Arial" w:hAnsi="Arial" w:eastAsia="宋体" w:cs="Arial"/>
                <w:color w:val="auto"/>
                <w:kern w:val="0"/>
                <w:sz w:val="24"/>
                <w:szCs w:val="24"/>
                <w:lang w:val="en-US" w:eastAsia="zh-CN"/>
              </w:rPr>
            </w:pPr>
            <w:r>
              <w:rPr>
                <w:rFonts w:hint="default" w:ascii="Arial" w:hAnsi="Arial" w:eastAsia="宋体" w:cs="Arial"/>
                <w:color w:val="auto"/>
                <w:kern w:val="0"/>
                <w:sz w:val="24"/>
                <w:szCs w:val="24"/>
                <w:lang w:val="en-US" w:eastAsia="zh-CN"/>
              </w:rPr>
              <w:t>（1）建筑垃圾</w:t>
            </w:r>
          </w:p>
          <w:p>
            <w:pPr>
              <w:pStyle w:val="9"/>
              <w:keepNext w:val="0"/>
              <w:keepLines/>
              <w:suppressLineNumbers w:val="0"/>
              <w:spacing w:before="0" w:beforeAutospacing="0" w:after="0" w:afterAutospacing="0" w:line="360" w:lineRule="auto"/>
              <w:ind w:left="0" w:right="0" w:firstLine="480" w:firstLineChars="200"/>
              <w:rPr>
                <w:rFonts w:hint="default" w:ascii="Arial" w:hAnsi="Arial" w:eastAsia="宋体" w:cs="Arial"/>
                <w:color w:val="auto"/>
                <w:kern w:val="0"/>
                <w:sz w:val="24"/>
                <w:szCs w:val="24"/>
                <w:lang w:val="en-US" w:eastAsia="zh-CN"/>
              </w:rPr>
            </w:pPr>
            <w:r>
              <w:rPr>
                <w:rFonts w:hint="default" w:ascii="Arial" w:hAnsi="Arial" w:eastAsia="宋体" w:cs="Arial"/>
                <w:color w:val="auto"/>
                <w:kern w:val="0"/>
                <w:sz w:val="24"/>
                <w:szCs w:val="24"/>
                <w:lang w:val="en-US" w:eastAsia="zh-CN"/>
              </w:rPr>
              <w:t>本项目主要建构筑物为彩钢结构，建设过程中产生建筑垃圾主要为钢材边角料，项目工程量不大，钢材边角料产生量较少，整个施工期钢材边角料产生量预计为0.</w:t>
            </w:r>
            <w:r>
              <w:rPr>
                <w:rFonts w:hint="eastAsia" w:ascii="Arial" w:hAnsi="Arial" w:eastAsia="宋体" w:cs="Arial"/>
                <w:color w:val="auto"/>
                <w:kern w:val="0"/>
                <w:sz w:val="24"/>
                <w:szCs w:val="24"/>
                <w:lang w:val="en-US" w:eastAsia="zh-CN"/>
              </w:rPr>
              <w:t>1</w:t>
            </w:r>
            <w:r>
              <w:rPr>
                <w:rFonts w:hint="default" w:ascii="Arial" w:hAnsi="Arial" w:eastAsia="宋体" w:cs="Arial"/>
                <w:color w:val="auto"/>
                <w:kern w:val="0"/>
                <w:sz w:val="24"/>
                <w:szCs w:val="24"/>
                <w:lang w:val="en-US" w:eastAsia="zh-CN"/>
              </w:rPr>
              <w:t>t，集中收集后出售给废品收购站。</w:t>
            </w:r>
          </w:p>
          <w:p>
            <w:pPr>
              <w:pStyle w:val="9"/>
              <w:keepNext w:val="0"/>
              <w:keepLines/>
              <w:pageBreakBefore w:val="0"/>
              <w:widowControl w:val="0"/>
              <w:suppressLineNumbers w:val="0"/>
              <w:kinsoku/>
              <w:wordWrap/>
              <w:overflowPunct/>
              <w:topLinePunct w:val="0"/>
              <w:autoSpaceDE/>
              <w:autoSpaceDN/>
              <w:bidi w:val="0"/>
              <w:spacing w:before="0" w:beforeAutospacing="0" w:after="0" w:afterAutospacing="0" w:line="360" w:lineRule="auto"/>
              <w:ind w:left="0" w:right="0" w:firstLine="480" w:firstLineChars="200"/>
              <w:textAlignment w:val="auto"/>
              <w:rPr>
                <w:rFonts w:hint="default" w:ascii="Arial" w:hAnsi="Arial" w:eastAsia="宋体" w:cs="Arial"/>
                <w:color w:val="auto"/>
                <w:kern w:val="0"/>
                <w:sz w:val="24"/>
                <w:szCs w:val="24"/>
                <w:lang w:val="en-US" w:eastAsia="zh-CN"/>
              </w:rPr>
            </w:pPr>
            <w:r>
              <w:rPr>
                <w:rFonts w:hint="default" w:ascii="Arial" w:hAnsi="Arial" w:eastAsia="宋体" w:cs="Arial"/>
                <w:color w:val="auto"/>
                <w:kern w:val="0"/>
                <w:sz w:val="24"/>
                <w:szCs w:val="24"/>
                <w:lang w:val="en-US" w:eastAsia="zh-CN"/>
              </w:rPr>
              <w:t>（2）生活垃圾</w:t>
            </w:r>
          </w:p>
          <w:p>
            <w:pPr>
              <w:pStyle w:val="16"/>
              <w:keepNext w:val="0"/>
              <w:keepLines w:val="0"/>
              <w:pageBreakBefore w:val="0"/>
              <w:widowControl w:val="0"/>
              <w:suppressLineNumbers w:val="0"/>
              <w:kinsoku/>
              <w:wordWrap/>
              <w:overflowPunct/>
              <w:topLinePunct w:val="0"/>
              <w:autoSpaceDE/>
              <w:autoSpaceDN/>
              <w:bidi w:val="0"/>
              <w:spacing w:before="0" w:beforeAutospacing="0" w:after="0" w:afterAutospacing="0" w:line="360" w:lineRule="auto"/>
              <w:ind w:left="0" w:right="0"/>
              <w:textAlignment w:val="auto"/>
              <w:rPr>
                <w:rFonts w:hint="default" w:ascii="Arial" w:hAnsi="Arial" w:eastAsia="宋体" w:cs="Arial"/>
                <w:bCs/>
                <w:color w:val="auto"/>
                <w:sz w:val="24"/>
                <w:szCs w:val="24"/>
              </w:rPr>
            </w:pPr>
            <w:r>
              <w:rPr>
                <w:rFonts w:hint="default" w:ascii="Arial" w:hAnsi="Arial" w:eastAsia="宋体" w:cs="Arial"/>
                <w:color w:val="auto"/>
                <w:kern w:val="0"/>
                <w:sz w:val="24"/>
                <w:szCs w:val="24"/>
              </w:rPr>
              <w:t>施工人员10人，施工人员</w:t>
            </w:r>
            <w:r>
              <w:rPr>
                <w:rFonts w:hint="default" w:ascii="Arial" w:hAnsi="Arial" w:eastAsia="宋体" w:cs="Arial"/>
                <w:color w:val="auto"/>
                <w:kern w:val="0"/>
                <w:sz w:val="24"/>
                <w:szCs w:val="24"/>
                <w:lang w:eastAsia="zh-CN"/>
              </w:rPr>
              <w:t>不</w:t>
            </w:r>
            <w:r>
              <w:rPr>
                <w:rFonts w:hint="default" w:ascii="Arial" w:hAnsi="Arial" w:eastAsia="宋体" w:cs="Arial"/>
                <w:color w:val="auto"/>
                <w:kern w:val="0"/>
                <w:sz w:val="24"/>
                <w:szCs w:val="24"/>
              </w:rPr>
              <w:t>在施工场地食宿，产生的生活垃圾按照0.5kg/d.人，施工期施工人员产生的生活垃圾量为0.15t，生活垃圾经垃圾桶收集后，由当地环卫部门定期清运</w:t>
            </w:r>
            <w:r>
              <w:rPr>
                <w:rFonts w:hint="default" w:ascii="Arial" w:hAnsi="Arial" w:eastAsia="宋体" w:cs="Arial"/>
                <w:color w:val="auto"/>
                <w:sz w:val="24"/>
                <w:szCs w:val="24"/>
              </w:rPr>
              <w:t>。</w:t>
            </w: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2" w:firstLineChars="200"/>
              <w:textAlignment w:val="auto"/>
              <w:rPr>
                <w:rFonts w:hint="default" w:ascii="Times New Roman" w:hAnsi="Times New Roman" w:eastAsia="宋体" w:cs="Times New Roman"/>
                <w:b/>
                <w:bCs/>
                <w:color w:val="auto"/>
                <w:kern w:val="0"/>
                <w:sz w:val="24"/>
                <w:szCs w:val="24"/>
                <w:highlight w:val="none"/>
                <w:lang w:val="en-US" w:eastAsia="zh-CN"/>
              </w:rPr>
            </w:pPr>
            <w:r>
              <w:rPr>
                <w:rFonts w:hint="default" w:ascii="Times New Roman" w:hAnsi="Times New Roman" w:eastAsia="宋体" w:cs="Times New Roman"/>
                <w:b/>
                <w:bCs/>
                <w:color w:val="auto"/>
                <w:kern w:val="0"/>
                <w:sz w:val="24"/>
                <w:szCs w:val="24"/>
                <w:highlight w:val="none"/>
                <w:lang w:val="en-US" w:eastAsia="zh-CN"/>
              </w:rPr>
              <w:t>2、运营期</w:t>
            </w:r>
          </w:p>
          <w:p>
            <w:pPr>
              <w:keepNext w:val="0"/>
              <w:keepLines w:val="0"/>
              <w:pageBreakBefore w:val="0"/>
              <w:widowControl w:val="0"/>
              <w:suppressLineNumbers w:val="0"/>
              <w:kinsoku/>
              <w:wordWrap/>
              <w:overflowPunct/>
              <w:topLinePunct w:val="0"/>
              <w:autoSpaceDE/>
              <w:autoSpaceDN/>
              <w:bidi w:val="0"/>
              <w:spacing w:before="0" w:beforeAutospacing="0" w:after="0" w:afterAutospacing="0" w:line="360" w:lineRule="auto"/>
              <w:ind w:left="0" w:right="0" w:firstLine="482" w:firstLineChars="200"/>
              <w:textAlignment w:val="auto"/>
              <w:rPr>
                <w:rFonts w:hint="default" w:ascii="Times New Roman" w:hAnsi="Times New Roman" w:cs="Times New Roman"/>
                <w:b/>
                <w:bCs/>
                <w:color w:val="auto"/>
                <w:sz w:val="24"/>
                <w:szCs w:val="24"/>
                <w:highlight w:val="none"/>
              </w:rPr>
            </w:pPr>
            <w:r>
              <w:rPr>
                <w:rFonts w:hint="eastAsia" w:ascii="Times New Roman" w:hAnsi="Times New Roman" w:cs="Times New Roman"/>
                <w:b/>
                <w:bCs/>
                <w:color w:val="FF0000"/>
                <w:sz w:val="24"/>
                <w:szCs w:val="24"/>
                <w:highlight w:val="none"/>
                <w:lang w:val="en-US" w:eastAsia="zh-CN"/>
              </w:rPr>
              <w:t>2</w:t>
            </w:r>
            <w:r>
              <w:rPr>
                <w:rFonts w:hint="default" w:ascii="Times New Roman" w:hAnsi="Times New Roman" w:cs="Times New Roman"/>
                <w:b/>
                <w:bCs/>
                <w:color w:val="FF0000"/>
                <w:sz w:val="24"/>
                <w:szCs w:val="24"/>
                <w:highlight w:val="none"/>
              </w:rPr>
              <w:t>.1运营期工艺流程</w:t>
            </w:r>
          </w:p>
          <w:p>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项目</w:t>
            </w:r>
            <w:r>
              <w:rPr>
                <w:rFonts w:hint="eastAsia" w:cs="Times New Roman"/>
                <w:color w:val="auto"/>
                <w:sz w:val="24"/>
                <w:szCs w:val="24"/>
                <w:highlight w:val="none"/>
                <w:lang w:eastAsia="zh-CN"/>
              </w:rPr>
              <w:t>主要原料为成品半挂车和油性漆，主要生产工艺是针对半挂车打磨、喷漆和</w:t>
            </w:r>
            <w:r>
              <w:rPr>
                <w:rFonts w:hint="eastAsia" w:cs="Times New Roman"/>
                <w:color w:val="auto"/>
                <w:sz w:val="24"/>
                <w:szCs w:val="24"/>
                <w:highlight w:val="none"/>
                <w:lang w:val="en-US" w:eastAsia="zh-CN"/>
              </w:rPr>
              <w:t>晾干</w:t>
            </w:r>
            <w:r>
              <w:rPr>
                <w:rFonts w:hint="default" w:ascii="Times New Roman" w:hAnsi="Times New Roman" w:cs="Times New Roman"/>
                <w:color w:val="auto"/>
                <w:sz w:val="24"/>
                <w:szCs w:val="24"/>
                <w:highlight w:val="none"/>
              </w:rPr>
              <w:t>。 </w:t>
            </w:r>
          </w:p>
          <w:p>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szCs w:val="24"/>
                <w:highlight w:val="none"/>
              </w:rPr>
            </w:pPr>
            <w:r>
              <w:rPr>
                <w:rFonts w:hint="default" w:ascii="Times New Roman" w:hAnsi="Times New Roman" w:eastAsia="宋体" w:cs="Times New Roman"/>
                <w:color w:val="auto"/>
                <w:kern w:val="0"/>
                <w:sz w:val="24"/>
                <w:szCs w:val="24"/>
                <w:highlight w:val="none"/>
                <w:lang w:val="en-US" w:eastAsia="zh-CN"/>
              </w:rPr>
              <w:t>（1）</w:t>
            </w:r>
            <w:r>
              <w:rPr>
                <w:rFonts w:hint="eastAsia" w:cs="Times New Roman"/>
                <w:color w:val="auto"/>
                <w:sz w:val="24"/>
                <w:szCs w:val="24"/>
                <w:highlight w:val="none"/>
                <w:lang w:eastAsia="zh-CN"/>
              </w:rPr>
              <w:t>打磨</w:t>
            </w:r>
            <w:r>
              <w:rPr>
                <w:rFonts w:hint="default" w:ascii="Times New Roman" w:hAnsi="Times New Roman" w:cs="Times New Roman"/>
                <w:color w:val="auto"/>
                <w:sz w:val="24"/>
                <w:szCs w:val="24"/>
                <w:highlight w:val="none"/>
              </w:rPr>
              <w:t>：</w:t>
            </w:r>
            <w:r>
              <w:rPr>
                <w:rFonts w:hint="eastAsia" w:cs="Times New Roman"/>
                <w:color w:val="auto"/>
                <w:sz w:val="24"/>
                <w:szCs w:val="24"/>
                <w:highlight w:val="none"/>
                <w:lang w:eastAsia="zh-CN"/>
              </w:rPr>
              <w:t>半挂车进</w:t>
            </w:r>
            <w:r>
              <w:rPr>
                <w:rFonts w:hint="eastAsia" w:cs="Times New Roman"/>
                <w:color w:val="auto"/>
                <w:sz w:val="24"/>
                <w:szCs w:val="24"/>
                <w:highlight w:val="none"/>
                <w:lang w:val="en-US" w:eastAsia="zh-CN"/>
              </w:rPr>
              <w:t>入</w:t>
            </w:r>
            <w:r>
              <w:rPr>
                <w:rFonts w:hint="eastAsia" w:cs="Times New Roman"/>
                <w:color w:val="FF0000"/>
                <w:sz w:val="24"/>
                <w:szCs w:val="24"/>
                <w:highlight w:val="none"/>
                <w:lang w:val="en-US" w:eastAsia="zh-CN"/>
              </w:rPr>
              <w:t>全封闭喷漆房</w:t>
            </w:r>
            <w:r>
              <w:rPr>
                <w:rFonts w:hint="default" w:ascii="Times New Roman" w:hAnsi="Times New Roman" w:cs="Times New Roman"/>
                <w:color w:val="auto"/>
                <w:sz w:val="24"/>
                <w:szCs w:val="24"/>
                <w:highlight w:val="none"/>
              </w:rPr>
              <w:t>后</w:t>
            </w:r>
            <w:r>
              <w:rPr>
                <w:rFonts w:hint="eastAsia" w:ascii="Times New Roman" w:hAnsi="Times New Roman" w:cs="Times New Roman"/>
                <w:color w:val="auto"/>
                <w:sz w:val="24"/>
                <w:szCs w:val="24"/>
                <w:highlight w:val="none"/>
                <w:lang w:eastAsia="zh-CN"/>
              </w:rPr>
              <w:t>，</w:t>
            </w:r>
            <w:r>
              <w:rPr>
                <w:rFonts w:hint="eastAsia" w:ascii="Times New Roman" w:hAnsi="Times New Roman" w:cs="Times New Roman"/>
                <w:color w:val="FF0000"/>
                <w:sz w:val="24"/>
                <w:szCs w:val="24"/>
                <w:highlight w:val="none"/>
                <w:lang w:val="en-US" w:eastAsia="zh-CN"/>
              </w:rPr>
              <w:t>工作人员手持移动式干磨机和抛光设备</w:t>
            </w:r>
            <w:r>
              <w:rPr>
                <w:rFonts w:hint="default" w:ascii="Times New Roman" w:hAnsi="Times New Roman" w:cs="Times New Roman"/>
                <w:color w:val="auto"/>
                <w:sz w:val="24"/>
                <w:szCs w:val="24"/>
                <w:highlight w:val="none"/>
              </w:rPr>
              <w:t>对</w:t>
            </w:r>
            <w:r>
              <w:rPr>
                <w:rFonts w:hint="eastAsia" w:cs="Times New Roman"/>
                <w:color w:val="auto"/>
                <w:sz w:val="24"/>
                <w:szCs w:val="24"/>
                <w:highlight w:val="none"/>
                <w:lang w:eastAsia="zh-CN"/>
              </w:rPr>
              <w:t>半挂车进行除锈、表面打磨等工作</w:t>
            </w:r>
            <w:r>
              <w:rPr>
                <w:rFonts w:hint="default" w:ascii="Times New Roman" w:hAnsi="Times New Roman" w:cs="Times New Roman"/>
                <w:color w:val="auto"/>
                <w:sz w:val="24"/>
                <w:szCs w:val="24"/>
                <w:highlight w:val="none"/>
              </w:rPr>
              <w:t>，以提高涂装的质量。</w:t>
            </w:r>
            <w:r>
              <w:rPr>
                <w:rFonts w:hint="default" w:ascii="Times New Roman" w:hAnsi="Times New Roman" w:eastAsia="宋体" w:cs="Times New Roman"/>
                <w:color w:val="auto"/>
                <w:kern w:val="0"/>
                <w:sz w:val="24"/>
                <w:szCs w:val="24"/>
                <w:highlight w:val="none"/>
                <w:lang w:val="en-US" w:eastAsia="zh-CN"/>
              </w:rPr>
              <w:t>每批半挂车</w:t>
            </w:r>
            <w:r>
              <w:rPr>
                <w:rFonts w:hint="eastAsia" w:cs="Times New Roman"/>
                <w:color w:val="FF0000"/>
                <w:sz w:val="24"/>
                <w:szCs w:val="24"/>
                <w:highlight w:val="none"/>
                <w:lang w:eastAsia="zh-CN"/>
              </w:rPr>
              <w:t>（</w:t>
            </w:r>
            <w:r>
              <w:rPr>
                <w:rFonts w:hint="eastAsia" w:cs="Times New Roman"/>
                <w:color w:val="FF0000"/>
                <w:sz w:val="24"/>
                <w:szCs w:val="24"/>
                <w:highlight w:val="none"/>
                <w:lang w:val="en-US" w:eastAsia="zh-CN"/>
              </w:rPr>
              <w:t>2辆/批次</w:t>
            </w:r>
            <w:r>
              <w:rPr>
                <w:rFonts w:hint="eastAsia" w:cs="Times New Roman"/>
                <w:color w:val="FF0000"/>
                <w:sz w:val="24"/>
                <w:szCs w:val="24"/>
                <w:highlight w:val="none"/>
                <w:lang w:eastAsia="zh-CN"/>
              </w:rPr>
              <w:t>）</w:t>
            </w:r>
            <w:r>
              <w:rPr>
                <w:rFonts w:hint="eastAsia" w:ascii="Times New Roman" w:hAnsi="Times New Roman" w:eastAsia="宋体" w:cs="Times New Roman"/>
                <w:color w:val="auto"/>
                <w:kern w:val="0"/>
                <w:sz w:val="24"/>
                <w:szCs w:val="24"/>
                <w:highlight w:val="none"/>
                <w:lang w:val="en-US" w:eastAsia="zh-CN"/>
              </w:rPr>
              <w:t>打磨</w:t>
            </w:r>
            <w:r>
              <w:rPr>
                <w:rFonts w:hint="default" w:ascii="Times New Roman" w:hAnsi="Times New Roman" w:eastAsia="宋体" w:cs="Times New Roman"/>
                <w:color w:val="auto"/>
                <w:kern w:val="0"/>
                <w:sz w:val="24"/>
                <w:szCs w:val="24"/>
                <w:highlight w:val="none"/>
                <w:lang w:val="en-US" w:eastAsia="zh-CN"/>
              </w:rPr>
              <w:t>时间约</w:t>
            </w:r>
            <w:r>
              <w:rPr>
                <w:rFonts w:hint="eastAsia" w:ascii="Times New Roman" w:hAnsi="Times New Roman" w:eastAsia="宋体" w:cs="Times New Roman"/>
                <w:color w:val="auto"/>
                <w:kern w:val="0"/>
                <w:sz w:val="24"/>
                <w:szCs w:val="24"/>
                <w:highlight w:val="none"/>
                <w:lang w:val="en-US" w:eastAsia="zh-CN"/>
              </w:rPr>
              <w:t>1</w:t>
            </w:r>
            <w:r>
              <w:rPr>
                <w:rFonts w:hint="default" w:ascii="Times New Roman" w:hAnsi="Times New Roman" w:eastAsia="宋体" w:cs="Times New Roman"/>
                <w:color w:val="auto"/>
                <w:kern w:val="0"/>
                <w:sz w:val="24"/>
                <w:szCs w:val="24"/>
                <w:highlight w:val="none"/>
                <w:lang w:val="en-US" w:eastAsia="zh-CN"/>
              </w:rPr>
              <w:t>小时</w:t>
            </w:r>
            <w:r>
              <w:rPr>
                <w:rFonts w:hint="eastAsia" w:ascii="Times New Roman" w:hAnsi="Times New Roman" w:eastAsia="宋体" w:cs="Times New Roman"/>
                <w:color w:val="auto"/>
                <w:kern w:val="0"/>
                <w:sz w:val="24"/>
                <w:szCs w:val="24"/>
                <w:highlight w:val="none"/>
                <w:lang w:val="en-US" w:eastAsia="zh-CN"/>
              </w:rPr>
              <w:t>。</w:t>
            </w:r>
          </w:p>
          <w:p>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该工序产生</w:t>
            </w:r>
            <w:r>
              <w:rPr>
                <w:rFonts w:hint="eastAsia" w:ascii="Times New Roman" w:hAnsi="Times New Roman" w:eastAsia="宋体" w:cs="Times New Roman"/>
                <w:color w:val="auto"/>
                <w:kern w:val="0"/>
                <w:sz w:val="24"/>
                <w:szCs w:val="24"/>
                <w:highlight w:val="none"/>
                <w:lang w:val="en-US" w:eastAsia="zh-CN"/>
              </w:rPr>
              <w:t>打磨废气（颗粒物）、噪声、表面废物。</w:t>
            </w:r>
          </w:p>
          <w:p>
            <w:pPr>
              <w:keepNext w:val="0"/>
              <w:keepLines w:val="0"/>
              <w:suppressLineNumbers w:val="0"/>
              <w:adjustRightInd w:val="0"/>
              <w:snapToGrid w:val="0"/>
              <w:spacing w:before="0" w:beforeAutospacing="0" w:after="0" w:afterAutospacing="0" w:line="360" w:lineRule="auto"/>
              <w:ind w:left="0" w:right="0" w:firstLine="480" w:firstLineChars="200"/>
              <w:rPr>
                <w:rFonts w:hint="eastAsia"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w:t>
            </w:r>
            <w:r>
              <w:rPr>
                <w:rFonts w:hint="eastAsia" w:ascii="Times New Roman" w:hAnsi="Times New Roman" w:eastAsia="宋体" w:cs="Times New Roman"/>
                <w:color w:val="auto"/>
                <w:kern w:val="0"/>
                <w:sz w:val="24"/>
                <w:szCs w:val="24"/>
                <w:highlight w:val="none"/>
                <w:lang w:val="en-US" w:eastAsia="zh-CN"/>
              </w:rPr>
              <w:t>2</w:t>
            </w:r>
            <w:r>
              <w:rPr>
                <w:rFonts w:hint="default" w:ascii="Times New Roman" w:hAnsi="Times New Roman" w:eastAsia="宋体" w:cs="Times New Roman"/>
                <w:color w:val="auto"/>
                <w:kern w:val="0"/>
                <w:sz w:val="24"/>
                <w:szCs w:val="24"/>
                <w:highlight w:val="none"/>
                <w:lang w:val="en-US" w:eastAsia="zh-CN"/>
              </w:rPr>
              <w:t>）调漆：在</w:t>
            </w:r>
            <w:r>
              <w:rPr>
                <w:rFonts w:hint="eastAsia" w:cs="Times New Roman"/>
                <w:color w:val="FF0000"/>
                <w:sz w:val="24"/>
                <w:szCs w:val="24"/>
                <w:highlight w:val="none"/>
                <w:lang w:val="en-US" w:eastAsia="zh-CN"/>
              </w:rPr>
              <w:t>全封闭</w:t>
            </w:r>
            <w:r>
              <w:rPr>
                <w:rFonts w:hint="default" w:ascii="Times New Roman" w:hAnsi="Times New Roman" w:eastAsia="宋体" w:cs="Times New Roman"/>
                <w:color w:val="auto"/>
                <w:kern w:val="0"/>
                <w:sz w:val="24"/>
                <w:szCs w:val="24"/>
                <w:highlight w:val="none"/>
                <w:lang w:val="en-US" w:eastAsia="zh-CN"/>
              </w:rPr>
              <w:t>喷漆房内按照</w:t>
            </w:r>
            <w:r>
              <w:rPr>
                <w:rFonts w:hint="eastAsia" w:ascii="Times New Roman" w:hAnsi="Times New Roman" w:eastAsia="宋体" w:cs="Times New Roman"/>
                <w:color w:val="auto"/>
                <w:kern w:val="0"/>
                <w:sz w:val="24"/>
                <w:szCs w:val="24"/>
                <w:highlight w:val="none"/>
                <w:lang w:val="en-US" w:eastAsia="zh-CN"/>
              </w:rPr>
              <w:t>一定</w:t>
            </w:r>
            <w:r>
              <w:rPr>
                <w:rFonts w:hint="default" w:ascii="Times New Roman" w:hAnsi="Times New Roman" w:eastAsia="宋体" w:cs="Times New Roman"/>
                <w:color w:val="auto"/>
                <w:kern w:val="0"/>
                <w:sz w:val="24"/>
                <w:szCs w:val="24"/>
                <w:highlight w:val="none"/>
                <w:lang w:val="en-US" w:eastAsia="zh-CN"/>
              </w:rPr>
              <w:t>比例将油漆和稀释剂混合并调和均匀，灌装到手持喷枪中待喷涂</w:t>
            </w:r>
            <w:r>
              <w:rPr>
                <w:rFonts w:hint="eastAsia" w:ascii="Times New Roman" w:hAnsi="Times New Roman" w:eastAsia="宋体" w:cs="Times New Roman"/>
                <w:color w:val="auto"/>
                <w:kern w:val="0"/>
                <w:sz w:val="24"/>
                <w:szCs w:val="24"/>
                <w:highlight w:val="none"/>
                <w:lang w:val="en-US" w:eastAsia="zh-CN"/>
              </w:rPr>
              <w:t>。</w:t>
            </w:r>
          </w:p>
          <w:p>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该工序产生调漆废气</w:t>
            </w:r>
            <w:r>
              <w:rPr>
                <w:rFonts w:hint="eastAsia" w:ascii="Times New Roman" w:hAnsi="Times New Roman" w:eastAsia="宋体" w:cs="Times New Roman"/>
                <w:color w:val="auto"/>
                <w:kern w:val="0"/>
                <w:sz w:val="24"/>
                <w:szCs w:val="24"/>
                <w:highlight w:val="none"/>
                <w:lang w:val="en-US" w:eastAsia="zh-CN"/>
              </w:rPr>
              <w:t>（甲苯、二甲苯、非甲烷总烃）、废油漆桶</w:t>
            </w:r>
            <w:r>
              <w:rPr>
                <w:rFonts w:hint="default" w:ascii="Times New Roman" w:hAnsi="Times New Roman" w:eastAsia="宋体" w:cs="Times New Roman"/>
                <w:color w:val="auto"/>
                <w:kern w:val="0"/>
                <w:sz w:val="24"/>
                <w:szCs w:val="24"/>
                <w:highlight w:val="none"/>
                <w:lang w:val="en-US" w:eastAsia="zh-CN"/>
              </w:rPr>
              <w:t>。</w:t>
            </w:r>
          </w:p>
          <w:p>
            <w:pPr>
              <w:keepNext w:val="0"/>
              <w:keepLines w:val="0"/>
              <w:suppressLineNumbers w:val="0"/>
              <w:adjustRightInd w:val="0"/>
              <w:snapToGrid w:val="0"/>
              <w:spacing w:before="0" w:beforeAutospacing="0" w:after="0" w:afterAutospacing="0" w:line="360" w:lineRule="auto"/>
              <w:ind w:left="0" w:right="0" w:firstLine="480" w:firstLineChars="200"/>
              <w:rPr>
                <w:rFonts w:hint="eastAsia"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w:t>
            </w:r>
            <w:r>
              <w:rPr>
                <w:rFonts w:hint="eastAsia" w:ascii="Times New Roman" w:hAnsi="Times New Roman" w:eastAsia="宋体" w:cs="Times New Roman"/>
                <w:color w:val="auto"/>
                <w:kern w:val="0"/>
                <w:sz w:val="24"/>
                <w:szCs w:val="24"/>
                <w:highlight w:val="none"/>
                <w:lang w:val="en-US" w:eastAsia="zh-CN"/>
              </w:rPr>
              <w:t>3</w:t>
            </w:r>
            <w:r>
              <w:rPr>
                <w:rFonts w:hint="default" w:ascii="Times New Roman" w:hAnsi="Times New Roman" w:eastAsia="宋体" w:cs="Times New Roman"/>
                <w:color w:val="auto"/>
                <w:kern w:val="0"/>
                <w:sz w:val="24"/>
                <w:szCs w:val="24"/>
                <w:highlight w:val="none"/>
                <w:lang w:val="en-US" w:eastAsia="zh-CN"/>
              </w:rPr>
              <w:t>）喷漆：本项目采用无气压力喷涂，漆料加压的高压泵的动力源为压缩空气，将压缩空气管线连接至人工手持喷枪后在</w:t>
            </w:r>
            <w:r>
              <w:rPr>
                <w:rFonts w:hint="eastAsia" w:cs="Times New Roman"/>
                <w:color w:val="FF0000"/>
                <w:sz w:val="24"/>
                <w:szCs w:val="24"/>
                <w:highlight w:val="none"/>
                <w:lang w:val="en-US" w:eastAsia="zh-CN"/>
              </w:rPr>
              <w:t>全封闭</w:t>
            </w:r>
            <w:r>
              <w:rPr>
                <w:rFonts w:hint="default" w:ascii="Times New Roman" w:hAnsi="Times New Roman" w:eastAsia="宋体" w:cs="Times New Roman"/>
                <w:color w:val="auto"/>
                <w:kern w:val="0"/>
                <w:sz w:val="24"/>
                <w:szCs w:val="24"/>
                <w:highlight w:val="none"/>
                <w:lang w:val="en-US" w:eastAsia="zh-CN"/>
              </w:rPr>
              <w:t>喷漆房</w:t>
            </w:r>
            <w:r>
              <w:rPr>
                <w:rFonts w:hint="eastAsia" w:ascii="Times New Roman" w:hAnsi="Times New Roman" w:eastAsia="宋体" w:cs="Times New Roman"/>
                <w:color w:val="auto"/>
                <w:kern w:val="0"/>
                <w:sz w:val="24"/>
                <w:szCs w:val="24"/>
                <w:highlight w:val="none"/>
                <w:lang w:val="en-US" w:eastAsia="zh-CN"/>
              </w:rPr>
              <w:t>对半挂车</w:t>
            </w:r>
            <w:r>
              <w:rPr>
                <w:rFonts w:hint="default" w:ascii="Times New Roman" w:hAnsi="Times New Roman" w:eastAsia="宋体" w:cs="Times New Roman"/>
                <w:color w:val="auto"/>
                <w:kern w:val="0"/>
                <w:sz w:val="24"/>
                <w:szCs w:val="24"/>
                <w:highlight w:val="none"/>
                <w:lang w:val="en-US" w:eastAsia="zh-CN"/>
              </w:rPr>
              <w:t>进行喷涂，每批</w:t>
            </w:r>
            <w:r>
              <w:rPr>
                <w:rFonts w:hint="eastAsia" w:cs="Times New Roman"/>
                <w:color w:val="auto"/>
                <w:sz w:val="24"/>
                <w:szCs w:val="24"/>
                <w:highlight w:val="none"/>
                <w:lang w:eastAsia="zh-CN"/>
              </w:rPr>
              <w:t>半挂车</w:t>
            </w:r>
            <w:r>
              <w:rPr>
                <w:rFonts w:hint="eastAsia" w:cs="Times New Roman"/>
                <w:color w:val="FF0000"/>
                <w:sz w:val="24"/>
                <w:szCs w:val="24"/>
                <w:highlight w:val="none"/>
                <w:lang w:eastAsia="zh-CN"/>
              </w:rPr>
              <w:t>（</w:t>
            </w:r>
            <w:r>
              <w:rPr>
                <w:rFonts w:hint="eastAsia" w:cs="Times New Roman"/>
                <w:color w:val="FF0000"/>
                <w:sz w:val="24"/>
                <w:szCs w:val="24"/>
                <w:highlight w:val="none"/>
                <w:lang w:val="en-US" w:eastAsia="zh-CN"/>
              </w:rPr>
              <w:t>2辆/批次</w:t>
            </w:r>
            <w:r>
              <w:rPr>
                <w:rFonts w:hint="eastAsia" w:cs="Times New Roman"/>
                <w:color w:val="FF0000"/>
                <w:sz w:val="24"/>
                <w:szCs w:val="24"/>
                <w:highlight w:val="none"/>
                <w:lang w:eastAsia="zh-CN"/>
              </w:rPr>
              <w:t>）</w:t>
            </w:r>
            <w:r>
              <w:rPr>
                <w:rFonts w:hint="default" w:ascii="Times New Roman" w:hAnsi="Times New Roman" w:eastAsia="宋体" w:cs="Times New Roman"/>
                <w:color w:val="auto"/>
                <w:kern w:val="0"/>
                <w:sz w:val="24"/>
                <w:szCs w:val="24"/>
                <w:highlight w:val="none"/>
                <w:lang w:val="en-US" w:eastAsia="zh-CN"/>
              </w:rPr>
              <w:t>喷涂时间约</w:t>
            </w:r>
            <w:r>
              <w:rPr>
                <w:rFonts w:hint="eastAsia" w:ascii="Times New Roman" w:hAnsi="Times New Roman" w:eastAsia="宋体" w:cs="Times New Roman"/>
                <w:color w:val="auto"/>
                <w:kern w:val="0"/>
                <w:sz w:val="24"/>
                <w:szCs w:val="24"/>
                <w:highlight w:val="none"/>
                <w:lang w:val="en-US" w:eastAsia="zh-CN"/>
              </w:rPr>
              <w:t>2</w:t>
            </w:r>
            <w:r>
              <w:rPr>
                <w:rFonts w:hint="default" w:ascii="Times New Roman" w:hAnsi="Times New Roman" w:eastAsia="宋体" w:cs="Times New Roman"/>
                <w:color w:val="auto"/>
                <w:kern w:val="0"/>
                <w:sz w:val="24"/>
                <w:szCs w:val="24"/>
                <w:highlight w:val="none"/>
                <w:lang w:val="en-US" w:eastAsia="zh-CN"/>
              </w:rPr>
              <w:t>小时</w:t>
            </w:r>
            <w:r>
              <w:rPr>
                <w:rFonts w:hint="eastAsia" w:ascii="Times New Roman" w:hAnsi="Times New Roman" w:eastAsia="宋体" w:cs="Times New Roman"/>
                <w:color w:val="auto"/>
                <w:kern w:val="0"/>
                <w:sz w:val="24"/>
                <w:szCs w:val="24"/>
                <w:highlight w:val="none"/>
                <w:lang w:val="en-US" w:eastAsia="zh-CN"/>
              </w:rPr>
              <w:t>。</w:t>
            </w:r>
          </w:p>
          <w:p>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该工序产生喷漆废气</w:t>
            </w:r>
            <w:r>
              <w:rPr>
                <w:rFonts w:hint="eastAsia" w:ascii="Times New Roman" w:hAnsi="Times New Roman" w:eastAsia="宋体" w:cs="Times New Roman"/>
                <w:color w:val="auto"/>
                <w:kern w:val="0"/>
                <w:sz w:val="24"/>
                <w:szCs w:val="24"/>
                <w:highlight w:val="none"/>
                <w:lang w:val="en-US" w:eastAsia="zh-CN"/>
              </w:rPr>
              <w:t>（漆雾、甲苯、二甲苯、非甲烷总烃）、</w:t>
            </w:r>
            <w:r>
              <w:rPr>
                <w:rFonts w:hint="default" w:ascii="Times New Roman" w:hAnsi="Times New Roman" w:eastAsia="宋体" w:cs="Times New Roman"/>
                <w:color w:val="auto"/>
                <w:kern w:val="0"/>
                <w:sz w:val="24"/>
                <w:szCs w:val="24"/>
                <w:highlight w:val="none"/>
                <w:lang w:val="en-US" w:eastAsia="zh-CN"/>
              </w:rPr>
              <w:t>漆渣</w:t>
            </w:r>
            <w:r>
              <w:rPr>
                <w:rFonts w:hint="eastAsia" w:ascii="Times New Roman" w:hAnsi="Times New Roman" w:eastAsia="宋体" w:cs="Times New Roman"/>
                <w:color w:val="auto"/>
                <w:kern w:val="0"/>
                <w:sz w:val="24"/>
                <w:szCs w:val="24"/>
                <w:highlight w:val="none"/>
                <w:lang w:val="en-US" w:eastAsia="zh-CN"/>
              </w:rPr>
              <w:t>、噪声</w:t>
            </w:r>
            <w:r>
              <w:rPr>
                <w:rFonts w:hint="default" w:ascii="Times New Roman" w:hAnsi="Times New Roman" w:eastAsia="宋体" w:cs="Times New Roman"/>
                <w:color w:val="auto"/>
                <w:kern w:val="0"/>
                <w:sz w:val="24"/>
                <w:szCs w:val="24"/>
                <w:highlight w:val="none"/>
                <w:lang w:val="en-US" w:eastAsia="zh-CN"/>
              </w:rPr>
              <w:t>。</w:t>
            </w:r>
          </w:p>
          <w:p>
            <w:pPr>
              <w:keepNext w:val="0"/>
              <w:keepLines w:val="0"/>
              <w:suppressLineNumbers w:val="0"/>
              <w:adjustRightInd w:val="0"/>
              <w:snapToGrid w:val="0"/>
              <w:spacing w:before="0" w:beforeAutospacing="0" w:after="0" w:afterAutospacing="0" w:line="360" w:lineRule="auto"/>
              <w:ind w:left="0" w:right="0" w:firstLine="480" w:firstLineChars="200"/>
              <w:rPr>
                <w:rFonts w:hint="eastAsia"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w:t>
            </w:r>
            <w:r>
              <w:rPr>
                <w:rFonts w:hint="eastAsia" w:ascii="Times New Roman" w:hAnsi="Times New Roman" w:eastAsia="宋体" w:cs="Times New Roman"/>
                <w:color w:val="auto"/>
                <w:kern w:val="0"/>
                <w:sz w:val="24"/>
                <w:szCs w:val="24"/>
                <w:highlight w:val="none"/>
                <w:lang w:val="en-US" w:eastAsia="zh-CN"/>
              </w:rPr>
              <w:t>4</w:t>
            </w:r>
            <w:r>
              <w:rPr>
                <w:rFonts w:hint="default" w:ascii="Times New Roman" w:hAnsi="Times New Roman" w:eastAsia="宋体" w:cs="Times New Roman"/>
                <w:color w:val="auto"/>
                <w:kern w:val="0"/>
                <w:sz w:val="24"/>
                <w:szCs w:val="24"/>
                <w:highlight w:val="none"/>
                <w:lang w:val="en-US" w:eastAsia="zh-CN"/>
              </w:rPr>
              <w:t>）晾干：喷漆后的</w:t>
            </w:r>
            <w:r>
              <w:rPr>
                <w:rFonts w:hint="eastAsia" w:cs="Times New Roman"/>
                <w:color w:val="auto"/>
                <w:sz w:val="24"/>
                <w:szCs w:val="24"/>
                <w:highlight w:val="none"/>
                <w:lang w:eastAsia="zh-CN"/>
              </w:rPr>
              <w:t>半挂车</w:t>
            </w:r>
            <w:r>
              <w:rPr>
                <w:rFonts w:hint="default" w:ascii="Times New Roman" w:hAnsi="Times New Roman" w:eastAsia="宋体" w:cs="Times New Roman"/>
                <w:color w:val="auto"/>
                <w:kern w:val="0"/>
                <w:sz w:val="24"/>
                <w:szCs w:val="24"/>
                <w:highlight w:val="none"/>
                <w:lang w:val="en-US" w:eastAsia="zh-CN"/>
              </w:rPr>
              <w:t>在喷漆房内自然晾干，不需其他热源，每批半挂车晾干时间约</w:t>
            </w:r>
            <w:r>
              <w:rPr>
                <w:rFonts w:hint="eastAsia" w:ascii="Times New Roman" w:hAnsi="Times New Roman" w:eastAsia="宋体" w:cs="Times New Roman"/>
                <w:color w:val="auto"/>
                <w:kern w:val="0"/>
                <w:sz w:val="24"/>
                <w:szCs w:val="24"/>
                <w:highlight w:val="none"/>
                <w:lang w:val="en-US" w:eastAsia="zh-CN"/>
              </w:rPr>
              <w:t>5</w:t>
            </w:r>
            <w:r>
              <w:rPr>
                <w:rFonts w:hint="default" w:ascii="Times New Roman" w:hAnsi="Times New Roman" w:eastAsia="宋体" w:cs="Times New Roman"/>
                <w:color w:val="auto"/>
                <w:kern w:val="0"/>
                <w:sz w:val="24"/>
                <w:szCs w:val="24"/>
                <w:highlight w:val="none"/>
                <w:lang w:val="en-US" w:eastAsia="zh-CN"/>
              </w:rPr>
              <w:t>小时</w:t>
            </w:r>
            <w:r>
              <w:rPr>
                <w:rFonts w:hint="eastAsia" w:ascii="Times New Roman" w:hAnsi="Times New Roman" w:eastAsia="宋体" w:cs="Times New Roman"/>
                <w:color w:val="auto"/>
                <w:kern w:val="0"/>
                <w:sz w:val="24"/>
                <w:szCs w:val="24"/>
                <w:highlight w:val="none"/>
                <w:lang w:val="en-US" w:eastAsia="zh-CN"/>
              </w:rPr>
              <w:t>，晾干后将半挂车移出</w:t>
            </w:r>
            <w:r>
              <w:rPr>
                <w:rFonts w:hint="eastAsia" w:cs="Times New Roman"/>
                <w:color w:val="FF0000"/>
                <w:sz w:val="24"/>
                <w:szCs w:val="24"/>
                <w:highlight w:val="none"/>
                <w:lang w:val="en-US" w:eastAsia="zh-CN"/>
              </w:rPr>
              <w:t>全封闭喷漆房</w:t>
            </w:r>
            <w:r>
              <w:rPr>
                <w:rFonts w:hint="eastAsia" w:ascii="Times New Roman" w:hAnsi="Times New Roman" w:eastAsia="宋体" w:cs="Times New Roman"/>
                <w:color w:val="auto"/>
                <w:kern w:val="0"/>
                <w:sz w:val="24"/>
                <w:szCs w:val="24"/>
                <w:highlight w:val="none"/>
                <w:lang w:val="en-US" w:eastAsia="zh-CN"/>
              </w:rPr>
              <w:t>。</w:t>
            </w:r>
          </w:p>
          <w:p>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该工序产生晾干废气</w:t>
            </w:r>
            <w:r>
              <w:rPr>
                <w:rFonts w:hint="eastAsia" w:ascii="Times New Roman" w:hAnsi="Times New Roman" w:eastAsia="宋体" w:cs="Times New Roman"/>
                <w:color w:val="auto"/>
                <w:kern w:val="0"/>
                <w:sz w:val="24"/>
                <w:szCs w:val="24"/>
                <w:highlight w:val="none"/>
                <w:lang w:val="en-US" w:eastAsia="zh-CN"/>
              </w:rPr>
              <w:t>（甲苯、二甲苯、非甲烷总烃）</w:t>
            </w:r>
            <w:r>
              <w:rPr>
                <w:rFonts w:hint="default" w:ascii="Times New Roman" w:hAnsi="Times New Roman" w:eastAsia="宋体" w:cs="Times New Roman"/>
                <w:color w:val="auto"/>
                <w:kern w:val="0"/>
                <w:sz w:val="24"/>
                <w:szCs w:val="24"/>
                <w:highlight w:val="none"/>
                <w:lang w:val="en-US" w:eastAsia="zh-CN"/>
              </w:rPr>
              <w:t>。</w:t>
            </w:r>
          </w:p>
          <w:p>
            <w:pPr>
              <w:keepNext w:val="0"/>
              <w:keepLines w:val="0"/>
              <w:suppressLineNumbers w:val="0"/>
              <w:tabs>
                <w:tab w:val="left" w:pos="335"/>
                <w:tab w:val="left" w:pos="400"/>
              </w:tabs>
              <w:spacing w:before="0" w:beforeAutospacing="0" w:after="0" w:afterAutospacing="0" w:line="240" w:lineRule="auto"/>
              <w:ind w:left="0" w:leftChars="0" w:right="0" w:firstLine="0" w:firstLineChars="0"/>
              <w:jc w:val="center"/>
              <w:rPr>
                <w:rFonts w:hint="default" w:ascii="Times New Roman" w:hAnsi="Times New Roman" w:eastAsia="宋体" w:cs="Times New Roman"/>
                <w:b w:val="0"/>
                <w:bCs w:val="0"/>
                <w:color w:val="auto"/>
                <w:sz w:val="24"/>
                <w:szCs w:val="24"/>
                <w:vertAlign w:val="baseline"/>
              </w:rPr>
            </w:pPr>
            <w:r>
              <w:rPr>
                <w:rFonts w:hint="eastAsia" w:cs="Times New Roman"/>
                <w:b/>
                <w:bCs/>
                <w:color w:val="auto"/>
                <w:sz w:val="24"/>
                <w:highlight w:val="none"/>
                <w:lang w:eastAsia="zh-CN"/>
              </w:rPr>
              <w:object>
                <v:shape id="_x0000_i1025" o:spt="75" type="#_x0000_t75" style="height:314.65pt;width:413.85pt;" o:ole="t" filled="f" o:preferrelative="t" stroked="f" coordsize="21600,21600">
                  <v:path/>
                  <v:fill on="f" focussize="0,0"/>
                  <v:stroke on="f"/>
                  <v:imagedata r:id="rId8" o:title=""/>
                  <o:lock v:ext="edit" aspectratio="f"/>
                  <w10:wrap type="none"/>
                  <w10:anchorlock/>
                </v:shape>
                <o:OLEObject Type="Embed" ProgID="Visio.Drawing.11" ShapeID="_x0000_i1025" DrawAspect="Content" ObjectID="_1468075726" r:id="rId7">
                  <o:LockedField>false</o:LockedField>
                </o:OLEObject>
              </w:object>
            </w:r>
            <w:r>
              <w:rPr>
                <w:rStyle w:val="41"/>
                <w:rFonts w:hint="default" w:ascii="Times New Roman" w:hAnsi="Times New Roman" w:cs="Times New Roman"/>
                <w:b/>
                <w:bCs/>
                <w:color w:val="auto"/>
                <w:kern w:val="2"/>
                <w:sz w:val="24"/>
                <w:szCs w:val="22"/>
                <w:highlight w:val="none"/>
              </w:rPr>
              <w:t>图</w:t>
            </w:r>
            <w:r>
              <w:rPr>
                <w:rStyle w:val="41"/>
                <w:rFonts w:hint="eastAsia" w:cs="Times New Roman"/>
                <w:b/>
                <w:bCs/>
                <w:color w:val="auto"/>
                <w:kern w:val="2"/>
                <w:sz w:val="24"/>
                <w:szCs w:val="22"/>
                <w:highlight w:val="none"/>
                <w:lang w:val="en-US" w:eastAsia="zh-CN"/>
              </w:rPr>
              <w:t>2-2</w:t>
            </w:r>
            <w:r>
              <w:rPr>
                <w:rStyle w:val="41"/>
                <w:rFonts w:hint="default" w:ascii="Times New Roman" w:hAnsi="Times New Roman" w:cs="Times New Roman"/>
                <w:b/>
                <w:bCs/>
                <w:color w:val="auto"/>
                <w:kern w:val="2"/>
                <w:sz w:val="24"/>
                <w:szCs w:val="22"/>
                <w:highlight w:val="none"/>
              </w:rPr>
              <w:t xml:space="preserve">   生产工艺流程图与产污节点图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23"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4"/>
                <w:szCs w:val="24"/>
                <w:vertAlign w:val="baseline"/>
                <w:lang w:eastAsia="zh-CN"/>
              </w:rPr>
            </w:pPr>
            <w:r>
              <w:rPr>
                <w:rFonts w:hint="default" w:ascii="Times New Roman" w:hAnsi="Times New Roman" w:eastAsia="宋体" w:cs="Times New Roman"/>
                <w:b/>
                <w:bCs/>
                <w:color w:val="auto"/>
                <w:sz w:val="24"/>
                <w:szCs w:val="24"/>
                <w:vertAlign w:val="baseline"/>
                <w:lang w:eastAsia="zh-CN"/>
              </w:rPr>
              <w:t>与项目有关的原有环境污染问题</w:t>
            </w:r>
          </w:p>
        </w:tc>
        <w:tc>
          <w:tcPr>
            <w:tcW w:w="8464" w:type="dxa"/>
            <w:vAlign w:val="center"/>
          </w:tcPr>
          <w:p>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szCs w:val="22"/>
              </w:rPr>
            </w:pPr>
            <w:r>
              <w:rPr>
                <w:rFonts w:hint="default" w:ascii="Times New Roman" w:hAnsi="Times New Roman" w:eastAsia="宋体" w:cs="Times New Roman"/>
                <w:color w:val="auto"/>
                <w:sz w:val="24"/>
                <w:szCs w:val="22"/>
              </w:rPr>
              <w:t>1、本项目属于新建项目，故没有与本项目有关的原有污染源。</w:t>
            </w:r>
          </w:p>
          <w:p>
            <w:pPr>
              <w:pStyle w:val="28"/>
              <w:keepNext w:val="0"/>
              <w:keepLines w:val="0"/>
              <w:suppressLineNumbers w:val="0"/>
              <w:spacing w:before="0" w:beforeAutospacing="0" w:after="0" w:afterAutospacing="0"/>
              <w:ind w:left="0" w:right="0" w:firstLine="480" w:firstLineChars="200"/>
              <w:jc w:val="left"/>
              <w:rPr>
                <w:rFonts w:hint="default" w:ascii="Times New Roman" w:hAnsi="Times New Roman" w:eastAsia="宋体" w:cs="Times New Roman"/>
                <w:b w:val="0"/>
                <w:bCs w:val="0"/>
                <w:color w:val="auto"/>
                <w:sz w:val="24"/>
                <w:szCs w:val="24"/>
                <w:vertAlign w:val="baseline"/>
                <w:lang w:eastAsia="zh-CN"/>
              </w:rPr>
            </w:pPr>
            <w:r>
              <w:rPr>
                <w:rFonts w:hint="default" w:ascii="Times New Roman" w:hAnsi="Times New Roman" w:eastAsia="宋体" w:cs="Times New Roman"/>
                <w:color w:val="FF0000"/>
                <w:sz w:val="24"/>
                <w:szCs w:val="22"/>
              </w:rPr>
              <w:t>2、根据现场踏勘，</w:t>
            </w:r>
            <w:r>
              <w:rPr>
                <w:rFonts w:hint="default" w:ascii="Times New Roman" w:hAnsi="Times New Roman" w:eastAsia="宋体" w:cs="Times New Roman"/>
                <w:color w:val="FF0000"/>
                <w:sz w:val="24"/>
                <w:szCs w:val="22"/>
                <w:lang w:eastAsia="zh-CN"/>
              </w:rPr>
              <w:t>本项目</w:t>
            </w:r>
            <w:r>
              <w:rPr>
                <w:rFonts w:hint="eastAsia" w:ascii="Times New Roman" w:hAnsi="Times New Roman" w:eastAsia="宋体" w:cs="Times New Roman"/>
                <w:color w:val="FF0000"/>
                <w:sz w:val="24"/>
                <w:szCs w:val="24"/>
                <w:highlight w:val="none"/>
                <w:lang w:val="en-US" w:eastAsia="zh-CN"/>
              </w:rPr>
              <w:t>租用</w:t>
            </w:r>
            <w:r>
              <w:rPr>
                <w:rFonts w:hint="eastAsia" w:ascii="Times New Roman" w:hAnsi="Times New Roman" w:cs="Times New Roman"/>
                <w:color w:val="FF0000"/>
                <w:sz w:val="24"/>
                <w:szCs w:val="24"/>
                <w:highlight w:val="none"/>
                <w:lang w:val="en-US" w:eastAsia="zh-CN"/>
              </w:rPr>
              <w:t>的</w:t>
            </w:r>
            <w:r>
              <w:rPr>
                <w:rFonts w:hint="eastAsia" w:ascii="Times New Roman" w:hAnsi="Times New Roman" w:eastAsia="宋体" w:cs="Times New Roman"/>
                <w:color w:val="FF0000"/>
                <w:sz w:val="24"/>
                <w:szCs w:val="24"/>
                <w:highlight w:val="none"/>
                <w:lang w:val="en-US" w:eastAsia="zh-CN"/>
              </w:rPr>
              <w:t>办公室</w:t>
            </w:r>
            <w:r>
              <w:rPr>
                <w:rFonts w:hint="eastAsia" w:ascii="Times New Roman" w:hAnsi="Times New Roman" w:cs="Times New Roman"/>
                <w:color w:val="FF0000"/>
                <w:sz w:val="24"/>
                <w:szCs w:val="24"/>
                <w:highlight w:val="none"/>
                <w:lang w:val="en-US" w:eastAsia="zh-CN"/>
              </w:rPr>
              <w:t>为空置状态，</w:t>
            </w:r>
            <w:r>
              <w:rPr>
                <w:rFonts w:hint="eastAsia" w:ascii="Times New Roman" w:hAnsi="Times New Roman" w:cs="Times New Roman"/>
                <w:color w:val="FF0000"/>
                <w:sz w:val="24"/>
                <w:szCs w:val="22"/>
                <w:lang w:val="en-US" w:eastAsia="zh-CN"/>
              </w:rPr>
              <w:t>喷漆房</w:t>
            </w:r>
            <w:r>
              <w:rPr>
                <w:rFonts w:hint="default" w:ascii="Times New Roman" w:hAnsi="Times New Roman" w:eastAsia="宋体" w:cs="Times New Roman"/>
                <w:color w:val="FF0000"/>
                <w:sz w:val="24"/>
                <w:szCs w:val="22"/>
                <w:lang w:eastAsia="zh-CN"/>
              </w:rPr>
              <w:t>拟建</w:t>
            </w:r>
            <w:r>
              <w:rPr>
                <w:rFonts w:hint="eastAsia" w:ascii="Times New Roman" w:hAnsi="Times New Roman" w:cs="Times New Roman"/>
                <w:color w:val="FF0000"/>
                <w:sz w:val="24"/>
                <w:szCs w:val="22"/>
                <w:lang w:val="en-US" w:eastAsia="zh-CN"/>
              </w:rPr>
              <w:t>位置</w:t>
            </w:r>
            <w:r>
              <w:rPr>
                <w:rFonts w:hint="default" w:ascii="Times New Roman" w:hAnsi="Times New Roman" w:eastAsia="宋体" w:cs="Times New Roman"/>
                <w:color w:val="FF0000"/>
                <w:sz w:val="24"/>
                <w:szCs w:val="22"/>
                <w:lang w:val="en-US" w:eastAsia="zh-CN"/>
              </w:rPr>
              <w:t>为空地，</w:t>
            </w:r>
            <w:r>
              <w:rPr>
                <w:rFonts w:hint="eastAsia" w:ascii="Times New Roman" w:hAnsi="Times New Roman" w:cs="Times New Roman"/>
                <w:color w:val="FF0000"/>
                <w:sz w:val="24"/>
                <w:szCs w:val="22"/>
                <w:lang w:val="en-US" w:eastAsia="zh-CN"/>
              </w:rPr>
              <w:t>均</w:t>
            </w:r>
            <w:r>
              <w:rPr>
                <w:rFonts w:hint="default" w:ascii="Times New Roman" w:hAnsi="Times New Roman" w:eastAsia="宋体" w:cs="Times New Roman"/>
                <w:color w:val="FF0000"/>
                <w:sz w:val="24"/>
                <w:szCs w:val="22"/>
              </w:rPr>
              <w:t>无遗留污染，没有环境问题</w:t>
            </w:r>
            <w:r>
              <w:rPr>
                <w:rFonts w:hint="default" w:ascii="Times New Roman" w:hAnsi="Times New Roman" w:eastAsia="宋体" w:cs="Times New Roman"/>
                <w:color w:val="FF0000"/>
                <w:lang w:val="en-US" w:eastAsia="zh-CN"/>
              </w:rPr>
              <w:t>。</w:t>
            </w:r>
          </w:p>
        </w:tc>
      </w:tr>
    </w:tbl>
    <w:p>
      <w:pPr>
        <w:rPr>
          <w:rFonts w:hint="default" w:ascii="Times New Roman" w:hAnsi="Times New Roman" w:eastAsia="宋体" w:cs="Times New Roman"/>
          <w:color w:val="auto"/>
          <w:sz w:val="28"/>
          <w:szCs w:val="28"/>
        </w:rPr>
      </w:pPr>
    </w:p>
    <w:p>
      <w:pPr>
        <w:rPr>
          <w:rFonts w:hint="default" w:ascii="Times New Roman" w:hAnsi="Times New Roman" w:eastAsia="宋体" w:cs="Times New Roman"/>
          <w:color w:val="auto"/>
          <w:sz w:val="28"/>
          <w:szCs w:val="28"/>
        </w:rPr>
        <w:sectPr>
          <w:pgSz w:w="11906" w:h="16838"/>
          <w:pgMar w:top="1440" w:right="1463" w:bottom="1440" w:left="1463" w:header="851" w:footer="992" w:gutter="0"/>
          <w:pgNumType w:fmt="decimal"/>
          <w:cols w:space="425" w:num="1"/>
          <w:docGrid w:type="lines" w:linePitch="312" w:charSpace="0"/>
        </w:sectPr>
      </w:pPr>
    </w:p>
    <w:p>
      <w:pPr>
        <w:jc w:val="center"/>
        <w:rPr>
          <w:rFonts w:hint="default" w:ascii="Times New Roman" w:hAnsi="Times New Roman" w:eastAsia="宋体" w:cs="Times New Roman"/>
          <w:b/>
          <w:bCs/>
          <w:color w:val="auto"/>
          <w:sz w:val="28"/>
          <w:szCs w:val="28"/>
          <w:lang w:eastAsia="zh-CN"/>
        </w:rPr>
      </w:pPr>
      <w:r>
        <w:rPr>
          <w:rFonts w:hint="default" w:ascii="Times New Roman" w:hAnsi="Times New Roman" w:eastAsia="宋体" w:cs="Times New Roman"/>
          <w:b/>
          <w:bCs/>
          <w:color w:val="auto"/>
          <w:sz w:val="28"/>
          <w:szCs w:val="28"/>
          <w:lang w:eastAsia="zh-CN"/>
        </w:rPr>
        <w:t>三、区域环境质量现状、环境保护目标及评价标准</w:t>
      </w:r>
    </w:p>
    <w:tbl>
      <w:tblPr>
        <w:tblStyle w:val="20"/>
        <w:tblW w:w="90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7"/>
        <w:gridCol w:w="837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04"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4"/>
                <w:szCs w:val="24"/>
                <w:vertAlign w:val="baseline"/>
                <w:lang w:eastAsia="zh-CN"/>
              </w:rPr>
            </w:pPr>
            <w:r>
              <w:rPr>
                <w:rFonts w:hint="default" w:ascii="Times New Roman" w:hAnsi="Times New Roman" w:eastAsia="宋体" w:cs="Times New Roman"/>
                <w:b/>
                <w:bCs/>
                <w:color w:val="auto"/>
                <w:sz w:val="24"/>
                <w:szCs w:val="24"/>
                <w:vertAlign w:val="baseline"/>
                <w:lang w:eastAsia="zh-CN"/>
              </w:rPr>
              <w:t>区域环境质量现状</w:t>
            </w:r>
          </w:p>
        </w:tc>
        <w:tc>
          <w:tcPr>
            <w:tcW w:w="8492" w:type="dxa"/>
            <w:vAlign w:val="center"/>
          </w:tcPr>
          <w:p>
            <w:pPr>
              <w:pStyle w:val="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2" w:firstLineChars="200"/>
              <w:textAlignment w:val="auto"/>
              <w:rPr>
                <w:rFonts w:hint="default" w:ascii="Times New Roman" w:hAnsi="Times New Roman" w:eastAsia="宋体" w:cs="Times New Roman"/>
                <w:b/>
                <w:color w:val="auto"/>
                <w:sz w:val="24"/>
                <w:szCs w:val="24"/>
              </w:rPr>
            </w:pPr>
            <w:r>
              <w:rPr>
                <w:rFonts w:hint="default" w:ascii="Times New Roman" w:hAnsi="Times New Roman" w:eastAsia="宋体" w:cs="Times New Roman"/>
                <w:b/>
                <w:color w:val="auto"/>
                <w:sz w:val="24"/>
                <w:szCs w:val="24"/>
                <w:lang w:val="en-US" w:eastAsia="zh-CN"/>
              </w:rPr>
              <w:t>1</w:t>
            </w:r>
            <w:r>
              <w:rPr>
                <w:rFonts w:hint="default" w:ascii="Times New Roman" w:hAnsi="Times New Roman" w:eastAsia="宋体" w:cs="Times New Roman"/>
                <w:b/>
                <w:color w:val="auto"/>
                <w:sz w:val="24"/>
                <w:szCs w:val="24"/>
              </w:rPr>
              <w:t>、环境空气质量现状</w:t>
            </w:r>
          </w:p>
          <w:p>
            <w:pPr>
              <w:keepNext w:val="0"/>
              <w:keepLines w:val="0"/>
              <w:suppressLineNumbers w:val="0"/>
              <w:spacing w:before="0" w:beforeAutospacing="0" w:after="0" w:afterAutospacing="0" w:line="360" w:lineRule="auto"/>
              <w:ind w:left="0" w:right="0" w:firstLine="482" w:firstLineChars="200"/>
              <w:jc w:val="left"/>
              <w:rPr>
                <w:rFonts w:hint="default" w:ascii="Times New Roman" w:hAnsi="Times New Roman" w:eastAsia="宋体" w:cs="Times New Roman"/>
                <w:b/>
                <w:bCs/>
                <w:color w:val="auto"/>
                <w:sz w:val="24"/>
                <w:szCs w:val="22"/>
                <w:lang w:eastAsia="zh-CN"/>
              </w:rPr>
            </w:pPr>
            <w:r>
              <w:rPr>
                <w:rFonts w:hint="default" w:ascii="Times New Roman" w:hAnsi="Times New Roman" w:eastAsia="宋体" w:cs="Times New Roman"/>
                <w:b/>
                <w:bCs/>
                <w:color w:val="auto"/>
                <w:sz w:val="24"/>
                <w:szCs w:val="22"/>
              </w:rPr>
              <w:t>（</w:t>
            </w:r>
            <w:r>
              <w:rPr>
                <w:rFonts w:hint="default" w:ascii="Times New Roman" w:hAnsi="Times New Roman" w:eastAsia="宋体" w:cs="Times New Roman"/>
                <w:b/>
                <w:bCs/>
                <w:color w:val="auto"/>
                <w:sz w:val="24"/>
                <w:szCs w:val="22"/>
                <w:lang w:val="en-US" w:eastAsia="zh-CN"/>
              </w:rPr>
              <w:t>1</w:t>
            </w:r>
            <w:r>
              <w:rPr>
                <w:rFonts w:hint="default" w:ascii="Times New Roman" w:hAnsi="Times New Roman" w:eastAsia="宋体" w:cs="Times New Roman"/>
                <w:b/>
                <w:bCs/>
                <w:color w:val="auto"/>
                <w:sz w:val="24"/>
                <w:szCs w:val="22"/>
              </w:rPr>
              <w:t>）</w:t>
            </w:r>
            <w:r>
              <w:rPr>
                <w:rFonts w:hint="default" w:ascii="Times New Roman" w:hAnsi="Times New Roman" w:eastAsia="宋体" w:cs="Times New Roman"/>
                <w:b/>
                <w:bCs/>
                <w:color w:val="auto"/>
                <w:sz w:val="24"/>
                <w:szCs w:val="22"/>
                <w:lang w:eastAsia="zh-CN"/>
              </w:rPr>
              <w:t>项目所在区域达标判断</w:t>
            </w:r>
          </w:p>
          <w:p>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kern w:val="0"/>
                <w:sz w:val="24"/>
                <w:szCs w:val="24"/>
                <w:lang w:eastAsia="zh-CN"/>
              </w:rPr>
            </w:pPr>
            <w:r>
              <w:rPr>
                <w:rFonts w:hint="default" w:ascii="Times New Roman" w:hAnsi="Times New Roman" w:eastAsia="宋体" w:cs="Times New Roman"/>
                <w:color w:val="auto"/>
                <w:kern w:val="0"/>
                <w:sz w:val="24"/>
                <w:szCs w:val="24"/>
              </w:rPr>
              <w:t>根据《环境影响评价技术导则 大气环境》（HJ2.2-2018）中6.4.1.1中的内容“城市环境空气质量达标评价指标为SO</w:t>
            </w:r>
            <w:r>
              <w:rPr>
                <w:rFonts w:hint="default" w:ascii="Times New Roman" w:hAnsi="Times New Roman" w:eastAsia="宋体" w:cs="Times New Roman"/>
                <w:color w:val="auto"/>
                <w:kern w:val="0"/>
                <w:sz w:val="24"/>
                <w:szCs w:val="24"/>
                <w:vertAlign w:val="subscript"/>
              </w:rPr>
              <w:t>2</w:t>
            </w:r>
            <w:r>
              <w:rPr>
                <w:rFonts w:hint="default" w:ascii="Times New Roman" w:hAnsi="Times New Roman" w:eastAsia="宋体" w:cs="Times New Roman"/>
                <w:color w:val="auto"/>
                <w:kern w:val="0"/>
                <w:sz w:val="24"/>
                <w:szCs w:val="24"/>
              </w:rPr>
              <w:t>、NO</w:t>
            </w:r>
            <w:r>
              <w:rPr>
                <w:rFonts w:hint="default" w:ascii="Times New Roman" w:hAnsi="Times New Roman" w:eastAsia="宋体" w:cs="Times New Roman"/>
                <w:color w:val="auto"/>
                <w:kern w:val="0"/>
                <w:sz w:val="24"/>
                <w:szCs w:val="24"/>
                <w:vertAlign w:val="subscript"/>
              </w:rPr>
              <w:t>2</w:t>
            </w:r>
            <w:r>
              <w:rPr>
                <w:rFonts w:hint="default" w:ascii="Times New Roman" w:hAnsi="Times New Roman" w:eastAsia="宋体" w:cs="Times New Roman"/>
                <w:color w:val="auto"/>
                <w:kern w:val="0"/>
                <w:sz w:val="24"/>
                <w:szCs w:val="24"/>
              </w:rPr>
              <w:t>、PM</w:t>
            </w:r>
            <w:r>
              <w:rPr>
                <w:rFonts w:hint="default" w:ascii="Times New Roman" w:hAnsi="Times New Roman" w:eastAsia="宋体" w:cs="Times New Roman"/>
                <w:color w:val="auto"/>
                <w:kern w:val="0"/>
                <w:sz w:val="24"/>
                <w:szCs w:val="24"/>
                <w:vertAlign w:val="subscript"/>
              </w:rPr>
              <w:t>10</w:t>
            </w:r>
            <w:r>
              <w:rPr>
                <w:rFonts w:hint="default" w:ascii="Times New Roman" w:hAnsi="Times New Roman" w:eastAsia="宋体" w:cs="Times New Roman"/>
                <w:color w:val="auto"/>
                <w:kern w:val="0"/>
                <w:sz w:val="24"/>
                <w:szCs w:val="24"/>
              </w:rPr>
              <w:t>、PM</w:t>
            </w:r>
            <w:r>
              <w:rPr>
                <w:rFonts w:hint="default" w:ascii="Times New Roman" w:hAnsi="Times New Roman" w:eastAsia="宋体" w:cs="Times New Roman"/>
                <w:color w:val="auto"/>
                <w:kern w:val="0"/>
                <w:sz w:val="24"/>
                <w:szCs w:val="24"/>
                <w:vertAlign w:val="subscript"/>
              </w:rPr>
              <w:t>2.5</w:t>
            </w:r>
            <w:r>
              <w:rPr>
                <w:rFonts w:hint="default" w:ascii="Times New Roman" w:hAnsi="Times New Roman" w:eastAsia="宋体" w:cs="Times New Roman"/>
                <w:color w:val="auto"/>
                <w:kern w:val="0"/>
                <w:sz w:val="24"/>
                <w:szCs w:val="24"/>
              </w:rPr>
              <w:t>、CO和O</w:t>
            </w:r>
            <w:r>
              <w:rPr>
                <w:rFonts w:hint="default" w:ascii="Times New Roman" w:hAnsi="Times New Roman" w:eastAsia="宋体" w:cs="Times New Roman"/>
                <w:color w:val="auto"/>
                <w:kern w:val="0"/>
                <w:sz w:val="24"/>
                <w:szCs w:val="24"/>
                <w:vertAlign w:val="subscript"/>
              </w:rPr>
              <w:t>3</w:t>
            </w:r>
            <w:r>
              <w:rPr>
                <w:rFonts w:hint="default" w:ascii="Times New Roman" w:hAnsi="Times New Roman" w:eastAsia="宋体" w:cs="Times New Roman"/>
                <w:color w:val="auto"/>
                <w:kern w:val="0"/>
                <w:sz w:val="24"/>
                <w:szCs w:val="24"/>
              </w:rPr>
              <w:t>，六项污染物全部达标即为城市环境空气质量达标”</w:t>
            </w:r>
            <w:r>
              <w:rPr>
                <w:rFonts w:hint="default" w:ascii="Times New Roman" w:hAnsi="Times New Roman" w:eastAsia="宋体" w:cs="Times New Roman"/>
                <w:color w:val="auto"/>
                <w:kern w:val="0"/>
                <w:sz w:val="24"/>
                <w:szCs w:val="24"/>
                <w:lang w:eastAsia="zh-CN"/>
              </w:rPr>
              <w:t>；</w:t>
            </w:r>
            <w:r>
              <w:rPr>
                <w:rFonts w:hint="default" w:ascii="Times New Roman" w:hAnsi="Times New Roman" w:eastAsia="宋体" w:cs="Times New Roman"/>
                <w:color w:val="auto"/>
                <w:kern w:val="0"/>
                <w:sz w:val="24"/>
                <w:szCs w:val="24"/>
              </w:rPr>
              <w:t>优先采用国家或地方生态环境主管部门公开发布的评价基准年环境质量公告或环境质量报告中的数据或结论</w:t>
            </w:r>
            <w:r>
              <w:rPr>
                <w:rFonts w:hint="default" w:ascii="Times New Roman" w:hAnsi="Times New Roman" w:eastAsia="宋体" w:cs="Times New Roman"/>
                <w:color w:val="auto"/>
                <w:kern w:val="0"/>
                <w:sz w:val="24"/>
                <w:szCs w:val="24"/>
                <w:lang w:eastAsia="zh-CN"/>
              </w:rPr>
              <w:t>；</w:t>
            </w:r>
            <w:r>
              <w:rPr>
                <w:rFonts w:hint="default" w:ascii="Times New Roman" w:hAnsi="Times New Roman" w:eastAsia="宋体" w:cs="Times New Roman"/>
                <w:color w:val="auto"/>
                <w:kern w:val="0"/>
                <w:sz w:val="24"/>
                <w:szCs w:val="24"/>
              </w:rPr>
              <w:t>其中评价基准年为近3年中数据相对完整的1个日历年作为评价基准年</w:t>
            </w:r>
            <w:r>
              <w:rPr>
                <w:rFonts w:hint="default" w:ascii="Times New Roman" w:hAnsi="Times New Roman" w:eastAsia="宋体" w:cs="Times New Roman"/>
                <w:color w:val="auto"/>
                <w:kern w:val="0"/>
                <w:sz w:val="24"/>
                <w:szCs w:val="24"/>
                <w:lang w:eastAsia="zh-CN"/>
              </w:rPr>
              <w:t>。</w:t>
            </w:r>
          </w:p>
          <w:p>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kern w:val="0"/>
                <w:sz w:val="24"/>
                <w:szCs w:val="24"/>
              </w:rPr>
            </w:pPr>
            <w:r>
              <w:rPr>
                <w:rFonts w:hint="default" w:ascii="Times New Roman" w:hAnsi="Times New Roman" w:eastAsia="宋体" w:cs="Times New Roman"/>
                <w:color w:val="auto"/>
                <w:kern w:val="0"/>
                <w:sz w:val="24"/>
                <w:szCs w:val="24"/>
              </w:rPr>
              <w:t>本次环评设定的评价基准年为201</w:t>
            </w:r>
            <w:r>
              <w:rPr>
                <w:rFonts w:hint="default" w:ascii="Times New Roman" w:hAnsi="Times New Roman" w:eastAsia="宋体" w:cs="Times New Roman"/>
                <w:color w:val="auto"/>
                <w:kern w:val="0"/>
                <w:sz w:val="24"/>
                <w:szCs w:val="24"/>
                <w:lang w:val="en-US" w:eastAsia="zh-CN"/>
              </w:rPr>
              <w:t>9</w:t>
            </w:r>
            <w:r>
              <w:rPr>
                <w:rFonts w:hint="default" w:ascii="Times New Roman" w:hAnsi="Times New Roman" w:eastAsia="宋体" w:cs="Times New Roman"/>
                <w:color w:val="auto"/>
                <w:kern w:val="0"/>
                <w:sz w:val="24"/>
                <w:szCs w:val="24"/>
              </w:rPr>
              <w:t>年</w:t>
            </w:r>
            <w:r>
              <w:rPr>
                <w:rFonts w:hint="default" w:ascii="Times New Roman" w:hAnsi="Times New Roman" w:eastAsia="宋体" w:cs="Times New Roman"/>
                <w:color w:val="auto"/>
                <w:kern w:val="0"/>
                <w:sz w:val="24"/>
                <w:szCs w:val="24"/>
                <w:lang w:eastAsia="zh-CN"/>
              </w:rPr>
              <w:t>，</w:t>
            </w:r>
            <w:r>
              <w:rPr>
                <w:rFonts w:hint="default" w:ascii="Times New Roman" w:hAnsi="Times New Roman" w:eastAsia="宋体" w:cs="Times New Roman"/>
                <w:color w:val="auto"/>
                <w:kern w:val="0"/>
                <w:sz w:val="24"/>
                <w:szCs w:val="24"/>
              </w:rPr>
              <w:t>环境质量现状数据来源于《巴彦淖尔市环境质量状况公报》中五原县隆兴昌镇监测数据平均值，基本污染物环境质量现状数据见表</w:t>
            </w:r>
            <w:r>
              <w:rPr>
                <w:rFonts w:hint="default" w:ascii="Times New Roman" w:hAnsi="Times New Roman" w:eastAsia="宋体" w:cs="Times New Roman"/>
                <w:color w:val="auto"/>
                <w:kern w:val="0"/>
                <w:sz w:val="24"/>
                <w:szCs w:val="24"/>
                <w:lang w:val="en-US" w:eastAsia="zh-CN"/>
              </w:rPr>
              <w:t>3-1</w:t>
            </w:r>
            <w:r>
              <w:rPr>
                <w:rFonts w:hint="default" w:ascii="Times New Roman" w:hAnsi="Times New Roman" w:eastAsia="宋体" w:cs="Times New Roman"/>
                <w:color w:val="auto"/>
                <w:kern w:val="0"/>
                <w:sz w:val="24"/>
                <w:szCs w:val="24"/>
              </w:rPr>
              <w:t>。</w:t>
            </w:r>
          </w:p>
          <w:p>
            <w:pPr>
              <w:keepNext w:val="0"/>
              <w:keepLines w:val="0"/>
              <w:suppressLineNumbers w:val="0"/>
              <w:spacing w:before="0" w:beforeAutospacing="0" w:after="0" w:afterAutospacing="0" w:line="360" w:lineRule="auto"/>
              <w:ind w:left="0" w:right="0"/>
              <w:jc w:val="center"/>
              <w:rPr>
                <w:rFonts w:hint="default" w:ascii="Times New Roman" w:hAnsi="Times New Roman" w:eastAsia="宋体" w:cs="Times New Roman"/>
                <w:b/>
                <w:bCs/>
                <w:color w:val="auto"/>
                <w:kern w:val="0"/>
                <w:sz w:val="24"/>
              </w:rPr>
            </w:pPr>
            <w:r>
              <w:rPr>
                <w:rFonts w:hint="default" w:ascii="Times New Roman" w:hAnsi="Times New Roman" w:eastAsia="宋体" w:cs="Times New Roman"/>
                <w:b/>
                <w:bCs/>
                <w:color w:val="auto"/>
                <w:kern w:val="0"/>
                <w:sz w:val="24"/>
                <w:szCs w:val="24"/>
              </w:rPr>
              <w:t>表</w:t>
            </w:r>
            <w:r>
              <w:rPr>
                <w:rFonts w:hint="default" w:ascii="Times New Roman" w:hAnsi="Times New Roman" w:eastAsia="宋体" w:cs="Times New Roman"/>
                <w:b/>
                <w:bCs/>
                <w:color w:val="auto"/>
                <w:kern w:val="0"/>
                <w:sz w:val="24"/>
                <w:szCs w:val="24"/>
                <w:lang w:val="en-US" w:eastAsia="zh-CN"/>
              </w:rPr>
              <w:t>3-1</w:t>
            </w:r>
            <w:r>
              <w:rPr>
                <w:rFonts w:hint="default" w:ascii="Times New Roman" w:hAnsi="Times New Roman" w:eastAsia="宋体" w:cs="Times New Roman"/>
                <w:b/>
                <w:bCs/>
                <w:color w:val="auto"/>
                <w:kern w:val="0"/>
                <w:sz w:val="24"/>
                <w:szCs w:val="24"/>
              </w:rPr>
              <w:t xml:space="preserve">   基本污染物环境质量一览表</w:t>
            </w:r>
          </w:p>
          <w:tbl>
            <w:tblPr>
              <w:tblStyle w:val="19"/>
              <w:tblW w:w="82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6"/>
              <w:gridCol w:w="1793"/>
              <w:gridCol w:w="1369"/>
              <w:gridCol w:w="1370"/>
              <w:gridCol w:w="1371"/>
              <w:gridCol w:w="13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46" w:type="dxa"/>
                  <w:tcBorders>
                    <w:top w:val="single" w:color="auto" w:sz="4" w:space="0"/>
                    <w:bottom w:val="single" w:color="auto" w:sz="4" w:space="0"/>
                    <w:right w:val="single" w:color="auto" w:sz="4" w:space="0"/>
                  </w:tcBorders>
                  <w:noWrap w:val="0"/>
                  <w:vAlign w:val="center"/>
                </w:tcPr>
                <w:p>
                  <w:pPr>
                    <w:pStyle w:val="2"/>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lang w:val="en-US"/>
                    </w:rPr>
                    <w:t>评价因子</w:t>
                  </w:r>
                </w:p>
              </w:tc>
              <w:tc>
                <w:tcPr>
                  <w:tcW w:w="1793" w:type="dxa"/>
                  <w:tcBorders>
                    <w:top w:val="single" w:color="auto" w:sz="4" w:space="0"/>
                    <w:left w:val="single" w:color="auto" w:sz="4" w:space="0"/>
                    <w:bottom w:val="single" w:color="auto" w:sz="4" w:space="0"/>
                    <w:right w:val="single" w:color="auto" w:sz="4" w:space="0"/>
                  </w:tcBorders>
                  <w:noWrap w:val="0"/>
                  <w:vAlign w:val="center"/>
                </w:tcPr>
                <w:p>
                  <w:pPr>
                    <w:pStyle w:val="2"/>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lang w:val="en-US"/>
                    </w:rPr>
                    <w:t>平均时段</w:t>
                  </w:r>
                </w:p>
              </w:tc>
              <w:tc>
                <w:tcPr>
                  <w:tcW w:w="1369" w:type="dxa"/>
                  <w:tcBorders>
                    <w:top w:val="single" w:color="auto" w:sz="4" w:space="0"/>
                    <w:left w:val="single" w:color="auto" w:sz="4" w:space="0"/>
                    <w:bottom w:val="single" w:color="auto" w:sz="4" w:space="0"/>
                    <w:right w:val="single" w:color="auto" w:sz="4" w:space="0"/>
                  </w:tcBorders>
                  <w:noWrap w:val="0"/>
                  <w:vAlign w:val="center"/>
                </w:tcPr>
                <w:p>
                  <w:pPr>
                    <w:pStyle w:val="2"/>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lang w:val="en-US"/>
                    </w:rPr>
                    <w:t>现状浓度/（μg/m</w:t>
                  </w:r>
                  <w:r>
                    <w:rPr>
                      <w:rFonts w:hint="default" w:ascii="Times New Roman" w:hAnsi="Times New Roman" w:eastAsia="宋体" w:cs="Times New Roman"/>
                      <w:color w:val="auto"/>
                      <w:sz w:val="21"/>
                      <w:szCs w:val="21"/>
                      <w:vertAlign w:val="superscript"/>
                      <w:lang w:val="en-US"/>
                    </w:rPr>
                    <w:t>3</w:t>
                  </w:r>
                  <w:r>
                    <w:rPr>
                      <w:rFonts w:hint="default" w:ascii="Times New Roman" w:hAnsi="Times New Roman" w:eastAsia="宋体" w:cs="Times New Roman"/>
                      <w:color w:val="auto"/>
                      <w:sz w:val="21"/>
                      <w:szCs w:val="21"/>
                      <w:lang w:val="en-US"/>
                    </w:rPr>
                    <w:t>）</w:t>
                  </w:r>
                </w:p>
              </w:tc>
              <w:tc>
                <w:tcPr>
                  <w:tcW w:w="1370" w:type="dxa"/>
                  <w:tcBorders>
                    <w:top w:val="single" w:color="auto" w:sz="4" w:space="0"/>
                    <w:left w:val="single" w:color="auto" w:sz="4" w:space="0"/>
                    <w:bottom w:val="single" w:color="auto" w:sz="4" w:space="0"/>
                    <w:right w:val="single" w:color="auto" w:sz="4" w:space="0"/>
                  </w:tcBorders>
                  <w:noWrap w:val="0"/>
                  <w:vAlign w:val="center"/>
                </w:tcPr>
                <w:p>
                  <w:pPr>
                    <w:pStyle w:val="2"/>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lang w:val="en-US"/>
                    </w:rPr>
                    <w:t>标准值/（μg/m</w:t>
                  </w:r>
                  <w:r>
                    <w:rPr>
                      <w:rFonts w:hint="default" w:ascii="Times New Roman" w:hAnsi="Times New Roman" w:eastAsia="宋体" w:cs="Times New Roman"/>
                      <w:color w:val="auto"/>
                      <w:sz w:val="21"/>
                      <w:szCs w:val="21"/>
                      <w:vertAlign w:val="superscript"/>
                      <w:lang w:val="en-US"/>
                    </w:rPr>
                    <w:t>3</w:t>
                  </w:r>
                  <w:r>
                    <w:rPr>
                      <w:rFonts w:hint="default" w:ascii="Times New Roman" w:hAnsi="Times New Roman" w:eastAsia="宋体" w:cs="Times New Roman"/>
                      <w:color w:val="auto"/>
                      <w:sz w:val="21"/>
                      <w:szCs w:val="21"/>
                      <w:lang w:val="en-US"/>
                    </w:rPr>
                    <w:t>）</w:t>
                  </w:r>
                </w:p>
              </w:tc>
              <w:tc>
                <w:tcPr>
                  <w:tcW w:w="1371" w:type="dxa"/>
                  <w:tcBorders>
                    <w:top w:val="single" w:color="auto" w:sz="4" w:space="0"/>
                    <w:left w:val="single" w:color="auto" w:sz="4" w:space="0"/>
                    <w:bottom w:val="single" w:color="auto" w:sz="4" w:space="0"/>
                    <w:right w:val="single" w:color="auto" w:sz="4" w:space="0"/>
                  </w:tcBorders>
                  <w:noWrap w:val="0"/>
                  <w:vAlign w:val="center"/>
                </w:tcPr>
                <w:p>
                  <w:pPr>
                    <w:pStyle w:val="2"/>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lang w:val="en-US"/>
                    </w:rPr>
                    <w:t>占标率/％</w:t>
                  </w:r>
                </w:p>
              </w:tc>
              <w:tc>
                <w:tcPr>
                  <w:tcW w:w="1371" w:type="dxa"/>
                  <w:tcBorders>
                    <w:top w:val="single" w:color="auto" w:sz="4" w:space="0"/>
                    <w:left w:val="single" w:color="auto" w:sz="4" w:space="0"/>
                    <w:bottom w:val="single" w:color="auto" w:sz="4" w:space="0"/>
                    <w:right w:val="single" w:color="auto" w:sz="4" w:space="0"/>
                  </w:tcBorders>
                  <w:noWrap w:val="0"/>
                  <w:vAlign w:val="center"/>
                </w:tcPr>
                <w:p>
                  <w:pPr>
                    <w:pStyle w:val="2"/>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lang w:val="en-US"/>
                    </w:rPr>
                    <w:t>达标情况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46" w:type="dxa"/>
                  <w:tcBorders>
                    <w:top w:val="single" w:color="auto" w:sz="4" w:space="0"/>
                    <w:left w:val="single" w:color="auto" w:sz="4" w:space="0"/>
                    <w:bottom w:val="single" w:color="auto" w:sz="4" w:space="0"/>
                    <w:right w:val="single" w:color="auto" w:sz="4" w:space="0"/>
                  </w:tcBorders>
                  <w:noWrap w:val="0"/>
                  <w:vAlign w:val="center"/>
                </w:tcPr>
                <w:p>
                  <w:pPr>
                    <w:pStyle w:val="2"/>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lang w:val="en-US"/>
                    </w:rPr>
                    <w:t>SO</w:t>
                  </w:r>
                  <w:r>
                    <w:rPr>
                      <w:rFonts w:hint="default" w:ascii="Times New Roman" w:hAnsi="Times New Roman" w:eastAsia="宋体" w:cs="Times New Roman"/>
                      <w:color w:val="auto"/>
                      <w:sz w:val="21"/>
                      <w:szCs w:val="21"/>
                      <w:vertAlign w:val="subscript"/>
                      <w:lang w:val="en-US"/>
                    </w:rPr>
                    <w:t>2</w:t>
                  </w:r>
                </w:p>
              </w:tc>
              <w:tc>
                <w:tcPr>
                  <w:tcW w:w="1793" w:type="dxa"/>
                  <w:tcBorders>
                    <w:top w:val="single" w:color="auto" w:sz="4" w:space="0"/>
                    <w:left w:val="single" w:color="auto" w:sz="4" w:space="0"/>
                    <w:bottom w:val="single" w:color="auto" w:sz="4" w:space="0"/>
                    <w:right w:val="single" w:color="auto" w:sz="4" w:space="0"/>
                  </w:tcBorders>
                  <w:noWrap w:val="0"/>
                  <w:vAlign w:val="center"/>
                </w:tcPr>
                <w:p>
                  <w:pPr>
                    <w:pStyle w:val="2"/>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lang w:val="en-US"/>
                    </w:rPr>
                    <w:t>年平均</w:t>
                  </w:r>
                </w:p>
              </w:tc>
              <w:tc>
                <w:tcPr>
                  <w:tcW w:w="1369" w:type="dxa"/>
                  <w:tcBorders>
                    <w:top w:val="single" w:color="auto" w:sz="4" w:space="0"/>
                    <w:left w:val="single" w:color="auto" w:sz="4" w:space="0"/>
                    <w:bottom w:val="single" w:color="auto" w:sz="4" w:space="0"/>
                    <w:right w:val="single" w:color="auto" w:sz="4" w:space="0"/>
                  </w:tcBorders>
                  <w:noWrap w:val="0"/>
                  <w:vAlign w:val="center"/>
                </w:tcPr>
                <w:p>
                  <w:pPr>
                    <w:pStyle w:val="40"/>
                    <w:keepNext w:val="0"/>
                    <w:keepLines w:val="0"/>
                    <w:suppressLineNumbers w:val="0"/>
                    <w:spacing w:before="0" w:beforeAutospacing="0" w:after="0" w:afterAutospacing="0"/>
                    <w:ind w:left="0" w:right="0" w:firstLine="0" w:firstLineChars="0"/>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20</w:t>
                  </w:r>
                </w:p>
              </w:tc>
              <w:tc>
                <w:tcPr>
                  <w:tcW w:w="1370" w:type="dxa"/>
                  <w:tcBorders>
                    <w:top w:val="single" w:color="auto" w:sz="4" w:space="0"/>
                    <w:left w:val="single" w:color="auto" w:sz="4" w:space="0"/>
                    <w:bottom w:val="single" w:color="auto" w:sz="4" w:space="0"/>
                    <w:right w:val="single" w:color="auto" w:sz="4" w:space="0"/>
                  </w:tcBorders>
                  <w:noWrap w:val="0"/>
                  <w:vAlign w:val="center"/>
                </w:tcPr>
                <w:p>
                  <w:pPr>
                    <w:pStyle w:val="2"/>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lang w:val="en-US"/>
                    </w:rPr>
                    <w:t>60</w:t>
                  </w:r>
                </w:p>
              </w:tc>
              <w:tc>
                <w:tcPr>
                  <w:tcW w:w="1371" w:type="dxa"/>
                  <w:tcBorders>
                    <w:top w:val="single" w:color="auto" w:sz="4" w:space="0"/>
                    <w:left w:val="single" w:color="auto" w:sz="4" w:space="0"/>
                    <w:bottom w:val="single" w:color="auto" w:sz="4" w:space="0"/>
                    <w:right w:val="single" w:color="auto" w:sz="4" w:space="0"/>
                  </w:tcBorders>
                  <w:noWrap w:val="0"/>
                  <w:vAlign w:val="center"/>
                </w:tcPr>
                <w:p>
                  <w:pPr>
                    <w:pStyle w:val="40"/>
                    <w:keepNext w:val="0"/>
                    <w:keepLines w:val="0"/>
                    <w:suppressLineNumbers w:val="0"/>
                    <w:spacing w:before="0" w:beforeAutospacing="0" w:after="0" w:afterAutospacing="0"/>
                    <w:ind w:left="0" w:right="0" w:firstLine="0" w:firstLineChars="0"/>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rPr>
                    <w:t>33.33</w:t>
                  </w:r>
                </w:p>
              </w:tc>
              <w:tc>
                <w:tcPr>
                  <w:tcW w:w="1371" w:type="dxa"/>
                  <w:tcBorders>
                    <w:top w:val="single" w:color="auto" w:sz="4" w:space="0"/>
                    <w:left w:val="single" w:color="auto" w:sz="4" w:space="0"/>
                    <w:bottom w:val="single" w:color="auto" w:sz="4" w:space="0"/>
                    <w:right w:val="single" w:color="auto" w:sz="4" w:space="0"/>
                  </w:tcBorders>
                  <w:noWrap w:val="0"/>
                  <w:vAlign w:val="center"/>
                </w:tcPr>
                <w:p>
                  <w:pPr>
                    <w:pStyle w:val="2"/>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lang w:val="en-US"/>
                    </w:rPr>
                    <w:t>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46" w:type="dxa"/>
                  <w:tcBorders>
                    <w:top w:val="single" w:color="auto" w:sz="4" w:space="0"/>
                    <w:left w:val="single" w:color="auto" w:sz="4" w:space="0"/>
                    <w:bottom w:val="single" w:color="auto" w:sz="4" w:space="0"/>
                    <w:right w:val="single" w:color="auto" w:sz="4" w:space="0"/>
                  </w:tcBorders>
                  <w:noWrap w:val="0"/>
                  <w:vAlign w:val="center"/>
                </w:tcPr>
                <w:p>
                  <w:pPr>
                    <w:pStyle w:val="2"/>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lang w:val="en-US"/>
                    </w:rPr>
                    <w:t>NO</w:t>
                  </w:r>
                  <w:r>
                    <w:rPr>
                      <w:rFonts w:hint="default" w:ascii="Times New Roman" w:hAnsi="Times New Roman" w:eastAsia="宋体" w:cs="Times New Roman"/>
                      <w:color w:val="auto"/>
                      <w:sz w:val="21"/>
                      <w:szCs w:val="21"/>
                      <w:vertAlign w:val="subscript"/>
                      <w:lang w:val="en-US"/>
                    </w:rPr>
                    <w:t>2</w:t>
                  </w:r>
                </w:p>
              </w:tc>
              <w:tc>
                <w:tcPr>
                  <w:tcW w:w="179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年平均</w:t>
                  </w:r>
                </w:p>
              </w:tc>
              <w:tc>
                <w:tcPr>
                  <w:tcW w:w="1369" w:type="dxa"/>
                  <w:tcBorders>
                    <w:top w:val="single" w:color="auto" w:sz="4" w:space="0"/>
                    <w:left w:val="single" w:color="auto" w:sz="4" w:space="0"/>
                    <w:bottom w:val="single" w:color="auto" w:sz="4" w:space="0"/>
                    <w:right w:val="single" w:color="auto" w:sz="4" w:space="0"/>
                  </w:tcBorders>
                  <w:noWrap w:val="0"/>
                  <w:vAlign w:val="center"/>
                </w:tcPr>
                <w:p>
                  <w:pPr>
                    <w:pStyle w:val="40"/>
                    <w:keepNext w:val="0"/>
                    <w:keepLines w:val="0"/>
                    <w:suppressLineNumbers w:val="0"/>
                    <w:spacing w:before="0" w:beforeAutospacing="0" w:after="0" w:afterAutospacing="0"/>
                    <w:ind w:left="0" w:right="0" w:firstLine="0" w:firstLineChars="0"/>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rPr>
                    <w:t>20</w:t>
                  </w:r>
                </w:p>
              </w:tc>
              <w:tc>
                <w:tcPr>
                  <w:tcW w:w="1370" w:type="dxa"/>
                  <w:tcBorders>
                    <w:top w:val="single" w:color="auto" w:sz="4" w:space="0"/>
                    <w:left w:val="single" w:color="auto" w:sz="4" w:space="0"/>
                    <w:bottom w:val="single" w:color="auto" w:sz="4" w:space="0"/>
                    <w:right w:val="single" w:color="auto" w:sz="4" w:space="0"/>
                  </w:tcBorders>
                  <w:noWrap w:val="0"/>
                  <w:vAlign w:val="center"/>
                </w:tcPr>
                <w:p>
                  <w:pPr>
                    <w:pStyle w:val="2"/>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lang w:val="en-US"/>
                    </w:rPr>
                    <w:t>40</w:t>
                  </w:r>
                </w:p>
              </w:tc>
              <w:tc>
                <w:tcPr>
                  <w:tcW w:w="1371" w:type="dxa"/>
                  <w:tcBorders>
                    <w:top w:val="single" w:color="auto" w:sz="4" w:space="0"/>
                    <w:left w:val="single" w:color="auto" w:sz="4" w:space="0"/>
                    <w:bottom w:val="single" w:color="auto" w:sz="4" w:space="0"/>
                    <w:right w:val="single" w:color="auto" w:sz="4" w:space="0"/>
                  </w:tcBorders>
                  <w:noWrap w:val="0"/>
                  <w:vAlign w:val="center"/>
                </w:tcPr>
                <w:p>
                  <w:pPr>
                    <w:pStyle w:val="40"/>
                    <w:keepNext w:val="0"/>
                    <w:keepLines w:val="0"/>
                    <w:suppressLineNumbers w:val="0"/>
                    <w:spacing w:before="0" w:beforeAutospacing="0" w:after="0" w:afterAutospacing="0"/>
                    <w:ind w:left="0" w:right="0" w:firstLine="0" w:firstLineChars="0"/>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rPr>
                    <w:t>50.0</w:t>
                  </w:r>
                </w:p>
              </w:tc>
              <w:tc>
                <w:tcPr>
                  <w:tcW w:w="1371" w:type="dxa"/>
                  <w:tcBorders>
                    <w:top w:val="single" w:color="auto" w:sz="4" w:space="0"/>
                    <w:left w:val="single" w:color="auto" w:sz="4" w:space="0"/>
                    <w:bottom w:val="single" w:color="auto" w:sz="4" w:space="0"/>
                    <w:right w:val="single" w:color="auto" w:sz="4" w:space="0"/>
                  </w:tcBorders>
                  <w:noWrap w:val="0"/>
                  <w:vAlign w:val="center"/>
                </w:tcPr>
                <w:p>
                  <w:pPr>
                    <w:pStyle w:val="2"/>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lang w:val="en-US"/>
                    </w:rPr>
                    <w:t>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46" w:type="dxa"/>
                  <w:tcBorders>
                    <w:top w:val="single" w:color="auto" w:sz="4" w:space="0"/>
                    <w:left w:val="single" w:color="auto" w:sz="4" w:space="0"/>
                    <w:bottom w:val="single" w:color="auto" w:sz="4" w:space="0"/>
                    <w:right w:val="single" w:color="auto" w:sz="4" w:space="0"/>
                  </w:tcBorders>
                  <w:noWrap w:val="0"/>
                  <w:vAlign w:val="center"/>
                </w:tcPr>
                <w:p>
                  <w:pPr>
                    <w:pStyle w:val="2"/>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lang w:val="en-US"/>
                    </w:rPr>
                    <w:t>PM</w:t>
                  </w:r>
                  <w:r>
                    <w:rPr>
                      <w:rFonts w:hint="default" w:ascii="Times New Roman" w:hAnsi="Times New Roman" w:eastAsia="宋体" w:cs="Times New Roman"/>
                      <w:color w:val="auto"/>
                      <w:sz w:val="21"/>
                      <w:szCs w:val="21"/>
                      <w:vertAlign w:val="subscript"/>
                      <w:lang w:val="en-US"/>
                    </w:rPr>
                    <w:t>10</w:t>
                  </w:r>
                </w:p>
              </w:tc>
              <w:tc>
                <w:tcPr>
                  <w:tcW w:w="179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年平均</w:t>
                  </w:r>
                </w:p>
              </w:tc>
              <w:tc>
                <w:tcPr>
                  <w:tcW w:w="1369" w:type="dxa"/>
                  <w:tcBorders>
                    <w:top w:val="single" w:color="auto" w:sz="4" w:space="0"/>
                    <w:left w:val="single" w:color="auto" w:sz="4" w:space="0"/>
                    <w:bottom w:val="single" w:color="auto" w:sz="4" w:space="0"/>
                    <w:right w:val="single" w:color="auto" w:sz="4" w:space="0"/>
                  </w:tcBorders>
                  <w:noWrap w:val="0"/>
                  <w:vAlign w:val="center"/>
                </w:tcPr>
                <w:p>
                  <w:pPr>
                    <w:pStyle w:val="40"/>
                    <w:keepNext w:val="0"/>
                    <w:keepLines w:val="0"/>
                    <w:suppressLineNumbers w:val="0"/>
                    <w:spacing w:before="0" w:beforeAutospacing="0" w:after="0" w:afterAutospacing="0"/>
                    <w:ind w:left="0" w:right="0" w:firstLine="0" w:firstLineChars="0"/>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rPr>
                    <w:t>72</w:t>
                  </w:r>
                </w:p>
              </w:tc>
              <w:tc>
                <w:tcPr>
                  <w:tcW w:w="1370" w:type="dxa"/>
                  <w:tcBorders>
                    <w:top w:val="single" w:color="auto" w:sz="4" w:space="0"/>
                    <w:left w:val="single" w:color="auto" w:sz="4" w:space="0"/>
                    <w:bottom w:val="single" w:color="auto" w:sz="4" w:space="0"/>
                    <w:right w:val="single" w:color="auto" w:sz="4" w:space="0"/>
                  </w:tcBorders>
                  <w:noWrap w:val="0"/>
                  <w:vAlign w:val="center"/>
                </w:tcPr>
                <w:p>
                  <w:pPr>
                    <w:pStyle w:val="2"/>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lang w:val="en-US"/>
                    </w:rPr>
                    <w:t>70</w:t>
                  </w:r>
                </w:p>
              </w:tc>
              <w:tc>
                <w:tcPr>
                  <w:tcW w:w="1371" w:type="dxa"/>
                  <w:tcBorders>
                    <w:top w:val="single" w:color="auto" w:sz="4" w:space="0"/>
                    <w:left w:val="single" w:color="auto" w:sz="4" w:space="0"/>
                    <w:bottom w:val="single" w:color="auto" w:sz="4" w:space="0"/>
                    <w:right w:val="single" w:color="auto" w:sz="4" w:space="0"/>
                  </w:tcBorders>
                  <w:noWrap w:val="0"/>
                  <w:vAlign w:val="center"/>
                </w:tcPr>
                <w:p>
                  <w:pPr>
                    <w:pStyle w:val="40"/>
                    <w:keepNext w:val="0"/>
                    <w:keepLines w:val="0"/>
                    <w:suppressLineNumbers w:val="0"/>
                    <w:spacing w:before="0" w:beforeAutospacing="0" w:after="0" w:afterAutospacing="0"/>
                    <w:ind w:left="0" w:right="0" w:firstLine="0" w:firstLineChars="0"/>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102.86</w:t>
                  </w:r>
                </w:p>
              </w:tc>
              <w:tc>
                <w:tcPr>
                  <w:tcW w:w="137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超标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46" w:type="dxa"/>
                  <w:tcBorders>
                    <w:top w:val="single" w:color="auto" w:sz="4" w:space="0"/>
                    <w:left w:val="single" w:color="auto" w:sz="4" w:space="0"/>
                    <w:bottom w:val="single" w:color="auto" w:sz="4" w:space="0"/>
                    <w:right w:val="single" w:color="auto" w:sz="4" w:space="0"/>
                  </w:tcBorders>
                  <w:noWrap w:val="0"/>
                  <w:vAlign w:val="center"/>
                </w:tcPr>
                <w:p>
                  <w:pPr>
                    <w:pStyle w:val="2"/>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lang w:val="en-US"/>
                    </w:rPr>
                    <w:t>PM</w:t>
                  </w:r>
                  <w:r>
                    <w:rPr>
                      <w:rFonts w:hint="default" w:ascii="Times New Roman" w:hAnsi="Times New Roman" w:eastAsia="宋体" w:cs="Times New Roman"/>
                      <w:color w:val="auto"/>
                      <w:sz w:val="21"/>
                      <w:szCs w:val="21"/>
                      <w:vertAlign w:val="subscript"/>
                      <w:lang w:val="en-US"/>
                    </w:rPr>
                    <w:t>2.5</w:t>
                  </w:r>
                </w:p>
              </w:tc>
              <w:tc>
                <w:tcPr>
                  <w:tcW w:w="179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年平均</w:t>
                  </w:r>
                </w:p>
              </w:tc>
              <w:tc>
                <w:tcPr>
                  <w:tcW w:w="1369" w:type="dxa"/>
                  <w:tcBorders>
                    <w:top w:val="single" w:color="auto" w:sz="4" w:space="0"/>
                    <w:left w:val="single" w:color="auto" w:sz="4" w:space="0"/>
                    <w:bottom w:val="single" w:color="auto" w:sz="4" w:space="0"/>
                    <w:right w:val="single" w:color="auto" w:sz="4" w:space="0"/>
                  </w:tcBorders>
                  <w:noWrap w:val="0"/>
                  <w:vAlign w:val="center"/>
                </w:tcPr>
                <w:p>
                  <w:pPr>
                    <w:pStyle w:val="40"/>
                    <w:keepNext w:val="0"/>
                    <w:keepLines w:val="0"/>
                    <w:suppressLineNumbers w:val="0"/>
                    <w:spacing w:before="0" w:beforeAutospacing="0" w:after="0" w:afterAutospacing="0"/>
                    <w:ind w:left="0" w:right="0" w:firstLine="0" w:firstLineChars="0"/>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33</w:t>
                  </w:r>
                </w:p>
              </w:tc>
              <w:tc>
                <w:tcPr>
                  <w:tcW w:w="1370" w:type="dxa"/>
                  <w:tcBorders>
                    <w:top w:val="single" w:color="auto" w:sz="4" w:space="0"/>
                    <w:left w:val="single" w:color="auto" w:sz="4" w:space="0"/>
                    <w:bottom w:val="single" w:color="auto" w:sz="4" w:space="0"/>
                    <w:right w:val="single" w:color="auto" w:sz="4" w:space="0"/>
                  </w:tcBorders>
                  <w:noWrap w:val="0"/>
                  <w:vAlign w:val="center"/>
                </w:tcPr>
                <w:p>
                  <w:pPr>
                    <w:pStyle w:val="2"/>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lang w:val="en-US"/>
                    </w:rPr>
                    <w:t>35</w:t>
                  </w:r>
                </w:p>
              </w:tc>
              <w:tc>
                <w:tcPr>
                  <w:tcW w:w="1371" w:type="dxa"/>
                  <w:tcBorders>
                    <w:top w:val="single" w:color="auto" w:sz="4" w:space="0"/>
                    <w:left w:val="single" w:color="auto" w:sz="4" w:space="0"/>
                    <w:bottom w:val="single" w:color="auto" w:sz="4" w:space="0"/>
                    <w:right w:val="single" w:color="auto" w:sz="4" w:space="0"/>
                  </w:tcBorders>
                  <w:noWrap w:val="0"/>
                  <w:vAlign w:val="center"/>
                </w:tcPr>
                <w:p>
                  <w:pPr>
                    <w:pStyle w:val="40"/>
                    <w:keepNext w:val="0"/>
                    <w:keepLines w:val="0"/>
                    <w:suppressLineNumbers w:val="0"/>
                    <w:spacing w:before="0" w:beforeAutospacing="0" w:after="0" w:afterAutospacing="0"/>
                    <w:ind w:left="0" w:right="0" w:firstLine="0" w:firstLineChars="0"/>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94.29</w:t>
                  </w:r>
                </w:p>
              </w:tc>
              <w:tc>
                <w:tcPr>
                  <w:tcW w:w="137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46" w:type="dxa"/>
                  <w:tcBorders>
                    <w:top w:val="single" w:color="auto" w:sz="4" w:space="0"/>
                    <w:left w:val="single" w:color="auto" w:sz="4" w:space="0"/>
                    <w:bottom w:val="single" w:color="auto" w:sz="4" w:space="0"/>
                    <w:right w:val="single" w:color="auto" w:sz="4" w:space="0"/>
                  </w:tcBorders>
                  <w:noWrap w:val="0"/>
                  <w:vAlign w:val="center"/>
                </w:tcPr>
                <w:p>
                  <w:pPr>
                    <w:pStyle w:val="2"/>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lang w:val="en-US"/>
                    </w:rPr>
                    <w:t>O</w:t>
                  </w:r>
                  <w:r>
                    <w:rPr>
                      <w:rFonts w:hint="default" w:ascii="Times New Roman" w:hAnsi="Times New Roman" w:eastAsia="宋体" w:cs="Times New Roman"/>
                      <w:color w:val="auto"/>
                      <w:sz w:val="21"/>
                      <w:szCs w:val="21"/>
                      <w:vertAlign w:val="subscript"/>
                      <w:lang w:val="en-US"/>
                    </w:rPr>
                    <w:t>3</w:t>
                  </w:r>
                </w:p>
              </w:tc>
              <w:tc>
                <w:tcPr>
                  <w:tcW w:w="1793" w:type="dxa"/>
                  <w:tcBorders>
                    <w:top w:val="single" w:color="auto" w:sz="4" w:space="0"/>
                    <w:left w:val="single" w:color="auto" w:sz="4" w:space="0"/>
                    <w:bottom w:val="single" w:color="auto" w:sz="4" w:space="0"/>
                    <w:right w:val="single" w:color="auto" w:sz="4" w:space="0"/>
                  </w:tcBorders>
                  <w:noWrap w:val="0"/>
                  <w:vAlign w:val="center"/>
                </w:tcPr>
                <w:p>
                  <w:pPr>
                    <w:pStyle w:val="2"/>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lang w:val="en-US"/>
                    </w:rPr>
                    <w:t>90百分位日平均</w:t>
                  </w:r>
                </w:p>
              </w:tc>
              <w:tc>
                <w:tcPr>
                  <w:tcW w:w="1369" w:type="dxa"/>
                  <w:tcBorders>
                    <w:top w:val="single" w:color="auto" w:sz="4" w:space="0"/>
                    <w:left w:val="single" w:color="auto" w:sz="4" w:space="0"/>
                    <w:bottom w:val="single" w:color="auto" w:sz="4" w:space="0"/>
                    <w:right w:val="single" w:color="auto" w:sz="4" w:space="0"/>
                  </w:tcBorders>
                  <w:noWrap w:val="0"/>
                  <w:vAlign w:val="center"/>
                </w:tcPr>
                <w:p>
                  <w:pPr>
                    <w:pStyle w:val="40"/>
                    <w:keepNext w:val="0"/>
                    <w:keepLines w:val="0"/>
                    <w:suppressLineNumbers w:val="0"/>
                    <w:spacing w:before="0" w:beforeAutospacing="0" w:after="0" w:afterAutospacing="0"/>
                    <w:ind w:left="0" w:right="0" w:firstLine="0" w:firstLineChars="0"/>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156</w:t>
                  </w:r>
                </w:p>
              </w:tc>
              <w:tc>
                <w:tcPr>
                  <w:tcW w:w="1370" w:type="dxa"/>
                  <w:tcBorders>
                    <w:top w:val="single" w:color="auto" w:sz="4" w:space="0"/>
                    <w:left w:val="single" w:color="auto" w:sz="4" w:space="0"/>
                    <w:bottom w:val="single" w:color="auto" w:sz="4" w:space="0"/>
                    <w:right w:val="single" w:color="auto" w:sz="4" w:space="0"/>
                  </w:tcBorders>
                  <w:noWrap w:val="0"/>
                  <w:vAlign w:val="center"/>
                </w:tcPr>
                <w:p>
                  <w:pPr>
                    <w:pStyle w:val="2"/>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lang w:val="en-US"/>
                    </w:rPr>
                    <w:t>160</w:t>
                  </w:r>
                </w:p>
              </w:tc>
              <w:tc>
                <w:tcPr>
                  <w:tcW w:w="1371" w:type="dxa"/>
                  <w:tcBorders>
                    <w:top w:val="single" w:color="auto" w:sz="4" w:space="0"/>
                    <w:left w:val="single" w:color="auto" w:sz="4" w:space="0"/>
                    <w:bottom w:val="single" w:color="auto" w:sz="4" w:space="0"/>
                    <w:right w:val="single" w:color="auto" w:sz="4" w:space="0"/>
                  </w:tcBorders>
                  <w:noWrap w:val="0"/>
                  <w:vAlign w:val="center"/>
                </w:tcPr>
                <w:p>
                  <w:pPr>
                    <w:pStyle w:val="40"/>
                    <w:keepNext w:val="0"/>
                    <w:keepLines w:val="0"/>
                    <w:suppressLineNumbers w:val="0"/>
                    <w:spacing w:before="0" w:beforeAutospacing="0" w:after="0" w:afterAutospacing="0"/>
                    <w:ind w:left="0" w:right="0" w:firstLine="0" w:firstLineChars="0"/>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97.5</w:t>
                  </w:r>
                </w:p>
              </w:tc>
              <w:tc>
                <w:tcPr>
                  <w:tcW w:w="1371" w:type="dxa"/>
                  <w:tcBorders>
                    <w:top w:val="single" w:color="auto" w:sz="4" w:space="0"/>
                    <w:left w:val="single" w:color="auto" w:sz="4" w:space="0"/>
                    <w:bottom w:val="single" w:color="auto" w:sz="4" w:space="0"/>
                    <w:right w:val="single" w:color="auto" w:sz="4" w:space="0"/>
                  </w:tcBorders>
                  <w:noWrap w:val="0"/>
                  <w:vAlign w:val="center"/>
                </w:tcPr>
                <w:p>
                  <w:pPr>
                    <w:pStyle w:val="2"/>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rPr>
                    <w:t>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46" w:type="dxa"/>
                  <w:tcBorders>
                    <w:top w:val="single" w:color="auto" w:sz="4" w:space="0"/>
                    <w:left w:val="single" w:color="auto" w:sz="4" w:space="0"/>
                    <w:bottom w:val="single" w:color="auto" w:sz="4" w:space="0"/>
                    <w:right w:val="single" w:color="auto" w:sz="4" w:space="0"/>
                  </w:tcBorders>
                  <w:noWrap w:val="0"/>
                  <w:vAlign w:val="center"/>
                </w:tcPr>
                <w:p>
                  <w:pPr>
                    <w:pStyle w:val="2"/>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lang w:val="en-US"/>
                    </w:rPr>
                    <w:t>CO</w:t>
                  </w:r>
                </w:p>
              </w:tc>
              <w:tc>
                <w:tcPr>
                  <w:tcW w:w="1793" w:type="dxa"/>
                  <w:tcBorders>
                    <w:top w:val="single" w:color="auto" w:sz="4" w:space="0"/>
                    <w:left w:val="single" w:color="auto" w:sz="4" w:space="0"/>
                    <w:bottom w:val="single" w:color="auto" w:sz="4" w:space="0"/>
                    <w:right w:val="single" w:color="auto" w:sz="4" w:space="0"/>
                  </w:tcBorders>
                  <w:noWrap w:val="0"/>
                  <w:vAlign w:val="center"/>
                </w:tcPr>
                <w:p>
                  <w:pPr>
                    <w:pStyle w:val="2"/>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lang w:val="en-US"/>
                    </w:rPr>
                    <w:t>95百分位日平均</w:t>
                  </w:r>
                </w:p>
              </w:tc>
              <w:tc>
                <w:tcPr>
                  <w:tcW w:w="1369" w:type="dxa"/>
                  <w:tcBorders>
                    <w:top w:val="single" w:color="auto" w:sz="4" w:space="0"/>
                    <w:left w:val="single" w:color="auto" w:sz="4" w:space="0"/>
                    <w:bottom w:val="single" w:color="auto" w:sz="4" w:space="0"/>
                    <w:right w:val="single" w:color="auto" w:sz="4" w:space="0"/>
                  </w:tcBorders>
                  <w:noWrap w:val="0"/>
                  <w:vAlign w:val="center"/>
                </w:tcPr>
                <w:p>
                  <w:pPr>
                    <w:pStyle w:val="2"/>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lang w:val="en-US"/>
                    </w:rPr>
                    <w:t>1.</w:t>
                  </w:r>
                  <w:r>
                    <w:rPr>
                      <w:rFonts w:hint="default" w:ascii="Times New Roman" w:hAnsi="Times New Roman" w:eastAsia="宋体" w:cs="Times New Roman"/>
                      <w:color w:val="auto"/>
                      <w:sz w:val="21"/>
                      <w:szCs w:val="21"/>
                      <w:lang w:val="en-US" w:eastAsia="zh-CN"/>
                    </w:rPr>
                    <w:t>7</w:t>
                  </w:r>
                  <w:r>
                    <w:rPr>
                      <w:rFonts w:hint="default" w:ascii="Times New Roman" w:hAnsi="Times New Roman" w:eastAsia="宋体" w:cs="Times New Roman"/>
                      <w:color w:val="auto"/>
                      <w:sz w:val="21"/>
                      <w:szCs w:val="21"/>
                      <w:lang w:val="en-US"/>
                    </w:rPr>
                    <w:t>（mg/m</w:t>
                  </w:r>
                  <w:r>
                    <w:rPr>
                      <w:rFonts w:hint="default" w:ascii="Times New Roman" w:hAnsi="Times New Roman" w:eastAsia="宋体" w:cs="Times New Roman"/>
                      <w:color w:val="auto"/>
                      <w:sz w:val="21"/>
                      <w:szCs w:val="21"/>
                      <w:vertAlign w:val="superscript"/>
                      <w:lang w:val="en-US"/>
                    </w:rPr>
                    <w:t>3</w:t>
                  </w:r>
                  <w:r>
                    <w:rPr>
                      <w:rFonts w:hint="default" w:ascii="Times New Roman" w:hAnsi="Times New Roman" w:eastAsia="宋体" w:cs="Times New Roman"/>
                      <w:color w:val="auto"/>
                      <w:sz w:val="21"/>
                      <w:szCs w:val="21"/>
                      <w:lang w:val="en-US"/>
                    </w:rPr>
                    <w:t>）</w:t>
                  </w:r>
                </w:p>
              </w:tc>
              <w:tc>
                <w:tcPr>
                  <w:tcW w:w="1370" w:type="dxa"/>
                  <w:tcBorders>
                    <w:top w:val="single" w:color="auto" w:sz="4" w:space="0"/>
                    <w:left w:val="single" w:color="auto" w:sz="4" w:space="0"/>
                    <w:bottom w:val="single" w:color="auto" w:sz="4" w:space="0"/>
                    <w:right w:val="single" w:color="auto" w:sz="4" w:space="0"/>
                  </w:tcBorders>
                  <w:noWrap w:val="0"/>
                  <w:vAlign w:val="center"/>
                </w:tcPr>
                <w:p>
                  <w:pPr>
                    <w:pStyle w:val="2"/>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lang w:val="en-US"/>
                    </w:rPr>
                    <w:t>4（mg/m</w:t>
                  </w:r>
                  <w:r>
                    <w:rPr>
                      <w:rFonts w:hint="default" w:ascii="Times New Roman" w:hAnsi="Times New Roman" w:eastAsia="宋体" w:cs="Times New Roman"/>
                      <w:color w:val="auto"/>
                      <w:sz w:val="21"/>
                      <w:szCs w:val="21"/>
                      <w:vertAlign w:val="superscript"/>
                      <w:lang w:val="en-US"/>
                    </w:rPr>
                    <w:t>3</w:t>
                  </w:r>
                  <w:r>
                    <w:rPr>
                      <w:rFonts w:hint="default" w:ascii="Times New Roman" w:hAnsi="Times New Roman" w:eastAsia="宋体" w:cs="Times New Roman"/>
                      <w:color w:val="auto"/>
                      <w:sz w:val="21"/>
                      <w:szCs w:val="21"/>
                      <w:lang w:val="en-US"/>
                    </w:rPr>
                    <w:t>）</w:t>
                  </w:r>
                </w:p>
              </w:tc>
              <w:tc>
                <w:tcPr>
                  <w:tcW w:w="1371" w:type="dxa"/>
                  <w:tcBorders>
                    <w:top w:val="single" w:color="auto" w:sz="4" w:space="0"/>
                    <w:left w:val="single" w:color="auto" w:sz="4" w:space="0"/>
                    <w:bottom w:val="single" w:color="auto" w:sz="4" w:space="0"/>
                    <w:right w:val="single" w:color="auto" w:sz="4" w:space="0"/>
                  </w:tcBorders>
                  <w:noWrap w:val="0"/>
                  <w:vAlign w:val="center"/>
                </w:tcPr>
                <w:p>
                  <w:pPr>
                    <w:pStyle w:val="2"/>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rPr>
                    <w:t>42.5</w:t>
                  </w:r>
                </w:p>
              </w:tc>
              <w:tc>
                <w:tcPr>
                  <w:tcW w:w="1371" w:type="dxa"/>
                  <w:tcBorders>
                    <w:top w:val="single" w:color="auto" w:sz="4" w:space="0"/>
                    <w:left w:val="single" w:color="auto" w:sz="4" w:space="0"/>
                    <w:bottom w:val="single" w:color="auto" w:sz="4" w:space="0"/>
                    <w:right w:val="single" w:color="auto" w:sz="4" w:space="0"/>
                  </w:tcBorders>
                  <w:noWrap w:val="0"/>
                  <w:vAlign w:val="center"/>
                </w:tcPr>
                <w:p>
                  <w:pPr>
                    <w:pStyle w:val="2"/>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lang w:val="en-US"/>
                    </w:rPr>
                    <w:t>达标</w:t>
                  </w:r>
                </w:p>
              </w:tc>
            </w:tr>
          </w:tbl>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color w:val="auto"/>
                <w:kern w:val="0"/>
                <w:sz w:val="24"/>
                <w:szCs w:val="24"/>
                <w:lang w:eastAsia="zh-CN"/>
              </w:rPr>
            </w:pPr>
            <w:r>
              <w:rPr>
                <w:rFonts w:hint="default" w:ascii="Times New Roman" w:hAnsi="Times New Roman" w:eastAsia="宋体" w:cs="Times New Roman"/>
                <w:color w:val="auto"/>
                <w:sz w:val="24"/>
                <w:szCs w:val="24"/>
              </w:rPr>
              <w:t>从上表可以看出，</w:t>
            </w:r>
            <w:r>
              <w:rPr>
                <w:rFonts w:hint="default" w:ascii="Times New Roman" w:hAnsi="Times New Roman" w:eastAsia="宋体" w:cs="Times New Roman"/>
                <w:color w:val="auto"/>
                <w:kern w:val="0"/>
                <w:sz w:val="24"/>
                <w:szCs w:val="24"/>
                <w:lang w:eastAsia="zh-CN"/>
              </w:rPr>
              <w:t>巴彦淖尔市五原县</w:t>
            </w:r>
            <w:r>
              <w:rPr>
                <w:rFonts w:hint="default" w:ascii="Times New Roman" w:hAnsi="Times New Roman" w:eastAsia="宋体" w:cs="Times New Roman"/>
                <w:color w:val="auto"/>
                <w:kern w:val="0"/>
                <w:sz w:val="24"/>
                <w:szCs w:val="24"/>
                <w:lang w:val="en-US" w:eastAsia="zh-CN"/>
              </w:rPr>
              <w:t>2019年大气环境中6项</w:t>
            </w:r>
            <w:r>
              <w:rPr>
                <w:rFonts w:hint="default" w:ascii="Times New Roman" w:hAnsi="Times New Roman" w:eastAsia="宋体" w:cs="Times New Roman"/>
                <w:color w:val="auto"/>
                <w:kern w:val="0"/>
                <w:sz w:val="24"/>
                <w:szCs w:val="24"/>
              </w:rPr>
              <w:t>污染物</w:t>
            </w:r>
            <w:r>
              <w:rPr>
                <w:rFonts w:hint="default" w:ascii="Times New Roman" w:hAnsi="Times New Roman" w:eastAsia="宋体" w:cs="Times New Roman"/>
                <w:color w:val="auto"/>
                <w:kern w:val="0"/>
                <w:sz w:val="24"/>
                <w:szCs w:val="24"/>
                <w:lang w:eastAsia="zh-CN"/>
              </w:rPr>
              <w:t>中</w:t>
            </w:r>
            <w:r>
              <w:rPr>
                <w:rFonts w:hint="default" w:ascii="Times New Roman" w:hAnsi="Times New Roman" w:eastAsia="宋体" w:cs="Times New Roman"/>
                <w:color w:val="auto"/>
                <w:kern w:val="0"/>
                <w:sz w:val="24"/>
                <w:szCs w:val="24"/>
              </w:rPr>
              <w:t>SO</w:t>
            </w:r>
            <w:r>
              <w:rPr>
                <w:rFonts w:hint="default" w:ascii="Times New Roman" w:hAnsi="Times New Roman" w:eastAsia="宋体" w:cs="Times New Roman"/>
                <w:color w:val="auto"/>
                <w:kern w:val="0"/>
                <w:sz w:val="24"/>
                <w:szCs w:val="24"/>
                <w:vertAlign w:val="subscript"/>
              </w:rPr>
              <w:t>2</w:t>
            </w:r>
            <w:r>
              <w:rPr>
                <w:rFonts w:hint="default" w:ascii="Times New Roman" w:hAnsi="Times New Roman" w:eastAsia="宋体" w:cs="Times New Roman"/>
                <w:color w:val="auto"/>
                <w:kern w:val="0"/>
                <w:sz w:val="24"/>
                <w:szCs w:val="24"/>
              </w:rPr>
              <w:t>、NO</w:t>
            </w:r>
            <w:r>
              <w:rPr>
                <w:rFonts w:hint="default" w:ascii="Times New Roman" w:hAnsi="Times New Roman" w:eastAsia="宋体" w:cs="Times New Roman"/>
                <w:color w:val="auto"/>
                <w:kern w:val="0"/>
                <w:sz w:val="24"/>
                <w:szCs w:val="24"/>
                <w:vertAlign w:val="subscript"/>
              </w:rPr>
              <w:t>2</w:t>
            </w:r>
            <w:r>
              <w:rPr>
                <w:rFonts w:hint="default" w:ascii="Times New Roman" w:hAnsi="Times New Roman" w:eastAsia="宋体" w:cs="Times New Roman"/>
                <w:color w:val="auto"/>
                <w:kern w:val="0"/>
                <w:sz w:val="24"/>
                <w:szCs w:val="24"/>
              </w:rPr>
              <w:t>、PM</w:t>
            </w:r>
            <w:r>
              <w:rPr>
                <w:rFonts w:hint="default" w:ascii="Times New Roman" w:hAnsi="Times New Roman" w:eastAsia="宋体" w:cs="Times New Roman"/>
                <w:color w:val="auto"/>
                <w:kern w:val="0"/>
                <w:sz w:val="24"/>
                <w:szCs w:val="24"/>
                <w:vertAlign w:val="subscript"/>
              </w:rPr>
              <w:t>2.5</w:t>
            </w:r>
            <w:r>
              <w:rPr>
                <w:rFonts w:hint="default" w:ascii="Times New Roman" w:hAnsi="Times New Roman" w:eastAsia="宋体" w:cs="Times New Roman"/>
                <w:color w:val="auto"/>
                <w:kern w:val="0"/>
                <w:sz w:val="24"/>
                <w:szCs w:val="24"/>
              </w:rPr>
              <w:t>、CO和O</w:t>
            </w:r>
            <w:r>
              <w:rPr>
                <w:rFonts w:hint="default" w:ascii="Times New Roman" w:hAnsi="Times New Roman" w:eastAsia="宋体" w:cs="Times New Roman"/>
                <w:color w:val="auto"/>
                <w:kern w:val="0"/>
                <w:sz w:val="24"/>
                <w:szCs w:val="24"/>
                <w:vertAlign w:val="subscript"/>
              </w:rPr>
              <w:t>3</w:t>
            </w:r>
            <w:r>
              <w:rPr>
                <w:rFonts w:hint="default" w:ascii="Times New Roman" w:hAnsi="Times New Roman" w:eastAsia="宋体" w:cs="Times New Roman"/>
                <w:color w:val="auto"/>
                <w:kern w:val="0"/>
                <w:sz w:val="24"/>
                <w:szCs w:val="24"/>
              </w:rPr>
              <w:t>质量浓度</w:t>
            </w:r>
            <w:r>
              <w:rPr>
                <w:rFonts w:hint="default" w:ascii="Times New Roman" w:hAnsi="Times New Roman" w:eastAsia="宋体" w:cs="Times New Roman"/>
                <w:color w:val="auto"/>
                <w:kern w:val="0"/>
                <w:sz w:val="24"/>
                <w:szCs w:val="24"/>
                <w:lang w:eastAsia="zh-CN"/>
              </w:rPr>
              <w:t>均满足</w:t>
            </w:r>
            <w:r>
              <w:rPr>
                <w:rFonts w:hint="default" w:ascii="Times New Roman" w:hAnsi="Times New Roman" w:eastAsia="宋体" w:cs="Times New Roman"/>
                <w:color w:val="auto"/>
                <w:kern w:val="0"/>
                <w:sz w:val="24"/>
                <w:szCs w:val="24"/>
              </w:rPr>
              <w:t>《环境空气质量标准》（GB3095-2012）二级标准，PM</w:t>
            </w:r>
            <w:r>
              <w:rPr>
                <w:rFonts w:hint="default" w:ascii="Times New Roman" w:hAnsi="Times New Roman" w:eastAsia="宋体" w:cs="Times New Roman"/>
                <w:color w:val="auto"/>
                <w:kern w:val="0"/>
                <w:sz w:val="24"/>
                <w:szCs w:val="24"/>
                <w:vertAlign w:val="subscript"/>
              </w:rPr>
              <w:t>10</w:t>
            </w:r>
            <w:r>
              <w:rPr>
                <w:rFonts w:hint="default" w:ascii="Times New Roman" w:hAnsi="Times New Roman" w:eastAsia="宋体" w:cs="Times New Roman"/>
                <w:color w:val="auto"/>
                <w:kern w:val="0"/>
                <w:sz w:val="24"/>
                <w:szCs w:val="24"/>
                <w:vertAlign w:val="baseline"/>
              </w:rPr>
              <w:t>的年平均质量浓度超过《环境空气质量标准》（GB3095-2012）二级限值</w:t>
            </w:r>
            <w:r>
              <w:rPr>
                <w:rFonts w:hint="default" w:ascii="Times New Roman" w:hAnsi="Times New Roman" w:eastAsia="宋体" w:cs="Times New Roman"/>
                <w:color w:val="auto"/>
                <w:kern w:val="0"/>
                <w:sz w:val="24"/>
                <w:szCs w:val="24"/>
                <w:lang w:eastAsia="zh-CN"/>
              </w:rPr>
              <w:t>，</w:t>
            </w:r>
            <w:r>
              <w:rPr>
                <w:rFonts w:hint="default" w:ascii="Times New Roman" w:hAnsi="Times New Roman" w:eastAsia="宋体" w:cs="Times New Roman"/>
                <w:color w:val="auto"/>
                <w:kern w:val="0"/>
                <w:sz w:val="24"/>
                <w:szCs w:val="24"/>
              </w:rPr>
              <w:t>由此可判断</w:t>
            </w:r>
            <w:r>
              <w:rPr>
                <w:rFonts w:hint="default" w:ascii="Times New Roman" w:hAnsi="Times New Roman" w:eastAsia="宋体" w:cs="Times New Roman"/>
                <w:color w:val="auto"/>
                <w:kern w:val="0"/>
                <w:sz w:val="24"/>
                <w:szCs w:val="24"/>
                <w:lang w:eastAsia="zh-CN"/>
              </w:rPr>
              <w:t>五原县为不</w:t>
            </w:r>
            <w:r>
              <w:rPr>
                <w:rFonts w:hint="default" w:ascii="Times New Roman" w:hAnsi="Times New Roman" w:eastAsia="宋体" w:cs="Times New Roman"/>
                <w:color w:val="auto"/>
                <w:kern w:val="0"/>
                <w:sz w:val="24"/>
                <w:szCs w:val="24"/>
              </w:rPr>
              <w:t>达标区</w:t>
            </w:r>
            <w:r>
              <w:rPr>
                <w:rFonts w:hint="default" w:ascii="Times New Roman" w:hAnsi="Times New Roman" w:eastAsia="宋体" w:cs="Times New Roman"/>
                <w:color w:val="auto"/>
                <w:kern w:val="0"/>
                <w:sz w:val="24"/>
                <w:szCs w:val="24"/>
                <w:lang w:eastAsia="zh-CN"/>
              </w:rPr>
              <w:t>。</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PM</w:t>
            </w:r>
            <w:r>
              <w:rPr>
                <w:rFonts w:hint="default" w:ascii="Times New Roman" w:hAnsi="Times New Roman" w:eastAsia="宋体" w:cs="Times New Roman"/>
                <w:color w:val="auto"/>
                <w:sz w:val="24"/>
                <w:szCs w:val="24"/>
                <w:vertAlign w:val="subscript"/>
              </w:rPr>
              <w:t>10</w:t>
            </w:r>
            <w:r>
              <w:rPr>
                <w:rFonts w:hint="default" w:ascii="Times New Roman" w:hAnsi="Times New Roman" w:eastAsia="宋体" w:cs="Times New Roman"/>
                <w:color w:val="auto"/>
                <w:sz w:val="24"/>
                <w:szCs w:val="24"/>
              </w:rPr>
              <w:t>的超标的</w:t>
            </w:r>
            <w:r>
              <w:rPr>
                <w:rFonts w:hint="default" w:ascii="Times New Roman" w:hAnsi="Times New Roman" w:eastAsia="宋体" w:cs="Times New Roman"/>
                <w:color w:val="auto"/>
                <w:kern w:val="0"/>
                <w:sz w:val="24"/>
                <w:szCs w:val="24"/>
              </w:rPr>
              <w:t>主要原因为：本项目所在区域为风沙大，降水少，气候干旱，会造成</w:t>
            </w:r>
            <w:r>
              <w:rPr>
                <w:rFonts w:hint="default" w:ascii="Times New Roman" w:hAnsi="Times New Roman" w:eastAsia="宋体" w:cs="Times New Roman"/>
                <w:color w:val="auto"/>
                <w:sz w:val="24"/>
                <w:szCs w:val="24"/>
              </w:rPr>
              <w:t>PM</w:t>
            </w:r>
            <w:r>
              <w:rPr>
                <w:rFonts w:hint="default" w:ascii="Times New Roman" w:hAnsi="Times New Roman" w:eastAsia="宋体" w:cs="Times New Roman"/>
                <w:color w:val="auto"/>
                <w:sz w:val="24"/>
                <w:szCs w:val="24"/>
                <w:vertAlign w:val="subscript"/>
              </w:rPr>
              <w:t>10</w:t>
            </w:r>
            <w:r>
              <w:rPr>
                <w:rFonts w:hint="default" w:ascii="Times New Roman" w:hAnsi="Times New Roman" w:eastAsia="宋体" w:cs="Times New Roman"/>
                <w:color w:val="auto"/>
                <w:sz w:val="24"/>
                <w:szCs w:val="24"/>
              </w:rPr>
              <w:t>的</w:t>
            </w:r>
            <w:r>
              <w:rPr>
                <w:rFonts w:hint="default" w:ascii="Times New Roman" w:hAnsi="Times New Roman" w:eastAsia="宋体" w:cs="Times New Roman"/>
                <w:color w:val="auto"/>
                <w:kern w:val="0"/>
                <w:sz w:val="24"/>
                <w:szCs w:val="24"/>
              </w:rPr>
              <w:t>监测结果超标</w:t>
            </w:r>
            <w:r>
              <w:rPr>
                <w:rFonts w:hint="default" w:ascii="Times New Roman" w:hAnsi="Times New Roman" w:eastAsia="宋体" w:cs="Times New Roman"/>
                <w:color w:val="auto"/>
                <w:kern w:val="0"/>
                <w:sz w:val="24"/>
                <w:szCs w:val="24"/>
                <w:lang w:val="en-US" w:eastAsia="zh-CN" w:bidi="ar"/>
              </w:rPr>
              <w:t>。</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2" w:firstLineChars="200"/>
              <w:jc w:val="left"/>
              <w:textAlignment w:val="auto"/>
              <w:rPr>
                <w:rFonts w:hint="default" w:ascii="Times New Roman" w:hAnsi="Times New Roman" w:eastAsia="宋体" w:cs="Times New Roman"/>
                <w:b/>
                <w:bCs/>
                <w:color w:val="auto"/>
                <w:sz w:val="24"/>
                <w:szCs w:val="22"/>
              </w:rPr>
            </w:pPr>
            <w:r>
              <w:rPr>
                <w:rFonts w:hint="default" w:ascii="Times New Roman" w:hAnsi="Times New Roman" w:eastAsia="宋体" w:cs="Times New Roman"/>
                <w:b/>
                <w:bCs/>
                <w:color w:val="auto"/>
                <w:sz w:val="24"/>
                <w:szCs w:val="22"/>
              </w:rPr>
              <w:t>（2）其他污染物环境质量现状</w:t>
            </w:r>
          </w:p>
          <w:p>
            <w:pPr>
              <w:pStyle w:val="9"/>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lang w:eastAsia="zh-CN"/>
              </w:rPr>
            </w:pPr>
            <w:r>
              <w:rPr>
                <w:rFonts w:hint="default" w:ascii="Times New Roman" w:hAnsi="Times New Roman" w:eastAsia="宋体" w:cs="Times New Roman"/>
                <w:color w:val="auto"/>
                <w:kern w:val="2"/>
                <w:sz w:val="24"/>
                <w:szCs w:val="24"/>
                <w:lang w:val="en-US" w:eastAsia="zh-CN" w:bidi="ar-SA"/>
              </w:rPr>
              <w:t>本项目特征污染物为甲苯、二甲苯、NMHC和TSP，为掌握评价区环境空气质量现状，并为影响评价提供基础资料和数据，</w:t>
            </w:r>
            <w:r>
              <w:rPr>
                <w:rFonts w:hint="eastAsia" w:ascii="Times New Roman" w:hAnsi="Times New Roman" w:eastAsia="宋体" w:cs="Times New Roman"/>
                <w:color w:val="auto"/>
                <w:kern w:val="2"/>
                <w:sz w:val="24"/>
                <w:szCs w:val="24"/>
                <w:lang w:val="en-US" w:eastAsia="zh-CN" w:bidi="ar-SA"/>
              </w:rPr>
              <w:t>本次评价委托巴彦淖尔市乾源环保科技有限公司对本项目进行监测</w:t>
            </w:r>
            <w:r>
              <w:rPr>
                <w:rFonts w:hint="default" w:ascii="Times New Roman" w:hAnsi="Times New Roman" w:eastAsia="宋体" w:cs="Times New Roman"/>
                <w:color w:val="auto"/>
                <w:kern w:val="2"/>
                <w:sz w:val="24"/>
                <w:szCs w:val="24"/>
                <w:lang w:val="en-US" w:eastAsia="zh-CN" w:bidi="ar-SA"/>
              </w:rPr>
              <w:t>。</w:t>
            </w:r>
            <w:r>
              <w:rPr>
                <w:rFonts w:hint="default" w:ascii="Times New Roman" w:hAnsi="Times New Roman" w:eastAsia="宋体" w:cs="Times New Roman"/>
                <w:color w:val="auto"/>
                <w:sz w:val="24"/>
                <w:szCs w:val="24"/>
                <w:lang w:eastAsia="zh-CN"/>
              </w:rPr>
              <w:t>监测时间</w:t>
            </w:r>
            <w:r>
              <w:rPr>
                <w:rFonts w:hint="default" w:ascii="Times New Roman" w:hAnsi="Times New Roman" w:eastAsia="宋体" w:cs="Times New Roman"/>
                <w:color w:val="auto"/>
                <w:sz w:val="24"/>
                <w:szCs w:val="24"/>
                <w:lang w:val="en-US" w:eastAsia="zh-CN"/>
              </w:rPr>
              <w:t>为</w:t>
            </w:r>
            <w:r>
              <w:rPr>
                <w:rFonts w:hint="default" w:ascii="Times New Roman" w:hAnsi="Times New Roman" w:eastAsia="宋体" w:cs="Times New Roman"/>
                <w:color w:val="auto"/>
                <w:sz w:val="24"/>
                <w:highlight w:val="none"/>
              </w:rPr>
              <w:t>20</w:t>
            </w:r>
            <w:r>
              <w:rPr>
                <w:rFonts w:hint="default" w:ascii="Times New Roman" w:hAnsi="Times New Roman" w:eastAsia="宋体" w:cs="Times New Roman"/>
                <w:color w:val="auto"/>
                <w:sz w:val="24"/>
                <w:highlight w:val="none"/>
                <w:lang w:val="en-US" w:eastAsia="zh-CN"/>
              </w:rPr>
              <w:t>2</w:t>
            </w:r>
            <w:r>
              <w:rPr>
                <w:rFonts w:hint="eastAsia" w:ascii="Times New Roman" w:hAnsi="Times New Roman" w:eastAsia="宋体" w:cs="Times New Roman"/>
                <w:color w:val="auto"/>
                <w:sz w:val="24"/>
                <w:highlight w:val="none"/>
                <w:lang w:val="en-US" w:eastAsia="zh-CN"/>
              </w:rPr>
              <w:t>1</w:t>
            </w:r>
            <w:r>
              <w:rPr>
                <w:rFonts w:hint="default" w:ascii="Times New Roman" w:hAnsi="Times New Roman" w:eastAsia="宋体" w:cs="Times New Roman"/>
                <w:color w:val="auto"/>
                <w:sz w:val="24"/>
                <w:highlight w:val="none"/>
              </w:rPr>
              <w:t>年</w:t>
            </w:r>
            <w:r>
              <w:rPr>
                <w:rFonts w:hint="default" w:ascii="Times New Roman" w:hAnsi="Times New Roman" w:eastAsia="宋体" w:cs="Times New Roman"/>
                <w:color w:val="auto"/>
                <w:sz w:val="24"/>
                <w:highlight w:val="none"/>
                <w:lang w:val="en-US" w:eastAsia="zh-CN"/>
              </w:rPr>
              <w:t>3</w:t>
            </w:r>
            <w:r>
              <w:rPr>
                <w:rFonts w:hint="default" w:ascii="Times New Roman" w:hAnsi="Times New Roman" w:eastAsia="宋体" w:cs="Times New Roman"/>
                <w:color w:val="auto"/>
                <w:sz w:val="24"/>
                <w:highlight w:val="none"/>
              </w:rPr>
              <w:t>月</w:t>
            </w:r>
            <w:r>
              <w:rPr>
                <w:rFonts w:hint="default" w:ascii="Times New Roman" w:hAnsi="Times New Roman" w:eastAsia="宋体" w:cs="Times New Roman"/>
                <w:color w:val="auto"/>
                <w:sz w:val="24"/>
                <w:highlight w:val="none"/>
                <w:lang w:val="en-US" w:eastAsia="zh-CN"/>
              </w:rPr>
              <w:t>30</w:t>
            </w:r>
            <w:r>
              <w:rPr>
                <w:rFonts w:hint="default" w:ascii="Times New Roman" w:hAnsi="Times New Roman" w:eastAsia="宋体" w:cs="Times New Roman"/>
                <w:color w:val="auto"/>
                <w:sz w:val="24"/>
                <w:highlight w:val="none"/>
              </w:rPr>
              <w:t>日至20</w:t>
            </w:r>
            <w:r>
              <w:rPr>
                <w:rFonts w:hint="default" w:ascii="Times New Roman" w:hAnsi="Times New Roman" w:eastAsia="宋体" w:cs="Times New Roman"/>
                <w:color w:val="auto"/>
                <w:sz w:val="24"/>
                <w:highlight w:val="none"/>
                <w:lang w:val="en-US" w:eastAsia="zh-CN"/>
              </w:rPr>
              <w:t>2</w:t>
            </w:r>
            <w:r>
              <w:rPr>
                <w:rFonts w:hint="eastAsia" w:ascii="Times New Roman" w:hAnsi="Times New Roman" w:eastAsia="宋体" w:cs="Times New Roman"/>
                <w:color w:val="auto"/>
                <w:sz w:val="24"/>
                <w:highlight w:val="none"/>
                <w:lang w:val="en-US" w:eastAsia="zh-CN"/>
              </w:rPr>
              <w:t>1</w:t>
            </w:r>
            <w:r>
              <w:rPr>
                <w:rFonts w:hint="default" w:ascii="Times New Roman" w:hAnsi="Times New Roman" w:eastAsia="宋体" w:cs="Times New Roman"/>
                <w:color w:val="auto"/>
                <w:sz w:val="24"/>
                <w:highlight w:val="none"/>
              </w:rPr>
              <w:t>年</w:t>
            </w:r>
            <w:r>
              <w:rPr>
                <w:rFonts w:hint="default" w:ascii="Times New Roman" w:hAnsi="Times New Roman" w:eastAsia="宋体" w:cs="Times New Roman"/>
                <w:color w:val="auto"/>
                <w:sz w:val="24"/>
                <w:highlight w:val="none"/>
                <w:lang w:val="en-US" w:eastAsia="zh-CN"/>
              </w:rPr>
              <w:t>4</w:t>
            </w:r>
            <w:r>
              <w:rPr>
                <w:rFonts w:hint="default" w:ascii="Times New Roman" w:hAnsi="Times New Roman" w:eastAsia="宋体" w:cs="Times New Roman"/>
                <w:color w:val="auto"/>
                <w:sz w:val="24"/>
                <w:highlight w:val="none"/>
              </w:rPr>
              <w:t>月</w:t>
            </w:r>
            <w:r>
              <w:rPr>
                <w:rFonts w:hint="default" w:ascii="Times New Roman" w:hAnsi="Times New Roman" w:eastAsia="宋体" w:cs="Times New Roman"/>
                <w:color w:val="auto"/>
                <w:sz w:val="24"/>
                <w:highlight w:val="none"/>
                <w:lang w:val="en-US" w:eastAsia="zh-CN"/>
              </w:rPr>
              <w:t>5</w:t>
            </w:r>
            <w:r>
              <w:rPr>
                <w:rFonts w:hint="default" w:ascii="Times New Roman" w:hAnsi="Times New Roman" w:eastAsia="宋体" w:cs="Times New Roman"/>
                <w:color w:val="auto"/>
                <w:sz w:val="24"/>
                <w:highlight w:val="none"/>
              </w:rPr>
              <w:t>日</w:t>
            </w:r>
            <w:r>
              <w:rPr>
                <w:rFonts w:hint="eastAsia"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sz w:val="24"/>
              </w:rPr>
              <w:t>监测点位情况见表</w:t>
            </w:r>
            <w:r>
              <w:rPr>
                <w:rFonts w:hint="default" w:ascii="Times New Roman" w:hAnsi="Times New Roman" w:eastAsia="宋体" w:cs="Times New Roman"/>
                <w:color w:val="auto"/>
                <w:kern w:val="0"/>
                <w:sz w:val="24"/>
                <w:szCs w:val="24"/>
                <w:lang w:val="en-US" w:eastAsia="zh-CN"/>
              </w:rPr>
              <w:t>3-2</w:t>
            </w:r>
            <w:r>
              <w:rPr>
                <w:rFonts w:hint="default" w:ascii="Times New Roman" w:hAnsi="Times New Roman" w:eastAsia="宋体" w:cs="Times New Roman"/>
                <w:color w:val="auto"/>
                <w:sz w:val="24"/>
              </w:rPr>
              <w:t>，监测结果统计见表</w:t>
            </w:r>
            <w:r>
              <w:rPr>
                <w:rFonts w:hint="default" w:ascii="Times New Roman" w:hAnsi="Times New Roman" w:eastAsia="宋体" w:cs="Times New Roman"/>
                <w:color w:val="auto"/>
                <w:kern w:val="0"/>
                <w:sz w:val="24"/>
                <w:szCs w:val="24"/>
                <w:lang w:val="en-US" w:eastAsia="zh-CN"/>
              </w:rPr>
              <w:t>3-3</w:t>
            </w:r>
            <w:r>
              <w:rPr>
                <w:rFonts w:hint="default" w:ascii="Times New Roman" w:hAnsi="Times New Roman" w:eastAsia="宋体" w:cs="Times New Roman"/>
                <w:color w:val="auto"/>
                <w:sz w:val="24"/>
                <w:lang w:eastAsia="zh-CN"/>
              </w:rPr>
              <w:t>，</w:t>
            </w:r>
            <w:r>
              <w:rPr>
                <w:rFonts w:hint="default" w:ascii="Times New Roman" w:hAnsi="Times New Roman" w:eastAsia="宋体" w:cs="Times New Roman"/>
                <w:color w:val="auto"/>
                <w:sz w:val="24"/>
                <w:szCs w:val="24"/>
                <w:lang w:eastAsia="zh-CN"/>
              </w:rPr>
              <w:t>环境空气</w:t>
            </w:r>
            <w:r>
              <w:rPr>
                <w:rFonts w:hint="eastAsia" w:ascii="Times New Roman" w:hAnsi="Times New Roman" w:eastAsia="宋体" w:cs="Times New Roman"/>
                <w:color w:val="auto"/>
                <w:sz w:val="24"/>
                <w:szCs w:val="24"/>
                <w:lang w:val="en-US" w:eastAsia="zh-CN"/>
              </w:rPr>
              <w:t>监测</w:t>
            </w:r>
            <w:r>
              <w:rPr>
                <w:rFonts w:hint="default" w:ascii="Times New Roman" w:hAnsi="Times New Roman" w:eastAsia="宋体" w:cs="Times New Roman"/>
                <w:color w:val="auto"/>
                <w:sz w:val="24"/>
                <w:szCs w:val="24"/>
              </w:rPr>
              <w:t>点位示意图见附图</w:t>
            </w:r>
            <w:r>
              <w:rPr>
                <w:rFonts w:hint="eastAsia" w:ascii="Times New Roman" w:hAnsi="Times New Roman" w:eastAsia="宋体" w:cs="Times New Roman"/>
                <w:color w:val="auto"/>
                <w:sz w:val="24"/>
                <w:szCs w:val="24"/>
                <w:lang w:val="en-US" w:eastAsia="zh-CN"/>
              </w:rPr>
              <w:t>4</w:t>
            </w:r>
            <w:r>
              <w:rPr>
                <w:rFonts w:hint="default" w:ascii="Times New Roman" w:hAnsi="Times New Roman" w:eastAsia="宋体" w:cs="Times New Roman"/>
                <w:color w:val="auto"/>
                <w:sz w:val="24"/>
                <w:szCs w:val="24"/>
              </w:rPr>
              <w:t>。</w:t>
            </w:r>
            <w:bookmarkStart w:id="5" w:name="_GoBack"/>
            <w:bookmarkEnd w:id="5"/>
          </w:p>
          <w:p>
            <w:pPr>
              <w:keepNext w:val="0"/>
              <w:keepLines w:val="0"/>
              <w:pageBreakBefore w:val="0"/>
              <w:widowControl w:val="0"/>
              <w:suppressLineNumbers w:val="0"/>
              <w:tabs>
                <w:tab w:val="left" w:pos="1992"/>
              </w:tabs>
              <w:kinsoku/>
              <w:wordWrap/>
              <w:overflowPunct/>
              <w:topLinePunct w:val="0"/>
              <w:autoSpaceDE/>
              <w:autoSpaceDN/>
              <w:bidi w:val="0"/>
              <w:adjustRightInd w:val="0"/>
              <w:snapToGrid w:val="0"/>
              <w:spacing w:before="0" w:beforeAutospacing="0" w:after="0" w:afterAutospacing="0" w:line="360" w:lineRule="auto"/>
              <w:ind w:left="0" w:right="0" w:firstLine="0" w:firstLineChars="0"/>
              <w:jc w:val="center"/>
              <w:textAlignment w:val="auto"/>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sz w:val="24"/>
              </w:rPr>
              <w:t>表</w:t>
            </w:r>
            <w:r>
              <w:rPr>
                <w:rFonts w:hint="default" w:ascii="Times New Roman" w:hAnsi="Times New Roman" w:eastAsia="宋体" w:cs="Times New Roman"/>
                <w:b/>
                <w:bCs/>
                <w:color w:val="auto"/>
                <w:sz w:val="24"/>
                <w:lang w:val="en-US" w:eastAsia="zh-CN"/>
              </w:rPr>
              <w:t>3-2</w:t>
            </w:r>
            <w:r>
              <w:rPr>
                <w:rFonts w:hint="default" w:ascii="Times New Roman" w:hAnsi="Times New Roman" w:eastAsia="宋体" w:cs="Times New Roman"/>
                <w:b/>
                <w:bCs/>
                <w:color w:val="auto"/>
                <w:sz w:val="24"/>
              </w:rPr>
              <w:t xml:space="preserve">  监测点位</w:t>
            </w:r>
          </w:p>
          <w:tbl>
            <w:tblPr>
              <w:tblStyle w:val="19"/>
              <w:tblW w:w="82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79"/>
              <w:gridCol w:w="1379"/>
              <w:gridCol w:w="1379"/>
              <w:gridCol w:w="1380"/>
              <w:gridCol w:w="1380"/>
              <w:gridCol w:w="13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7" w:type="dxa"/>
                  <w:vMerge w:val="restart"/>
                  <w:tcBorders>
                    <w:top w:val="single" w:color="auto" w:sz="4" w:space="0"/>
                    <w:left w:val="single" w:color="auto" w:sz="4" w:space="0"/>
                    <w:right w:val="single" w:color="auto" w:sz="4" w:space="0"/>
                  </w:tcBorders>
                  <w:noWrap w:val="0"/>
                  <w:vAlign w:val="center"/>
                </w:tcPr>
                <w:p>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Lines="0" w:afterAutospacing="0" w:line="240" w:lineRule="auto"/>
                    <w:ind w:left="0" w:leftChars="0" w:righ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序号</w:t>
                  </w:r>
                </w:p>
              </w:tc>
              <w:tc>
                <w:tcPr>
                  <w:tcW w:w="567" w:type="dxa"/>
                  <w:gridSpan w:val="2"/>
                  <w:tcBorders>
                    <w:top w:val="single" w:color="auto" w:sz="4" w:space="0"/>
                    <w:left w:val="single" w:color="auto" w:sz="4" w:space="0"/>
                    <w:bottom w:val="single" w:color="auto" w:sz="4" w:space="0"/>
                    <w:right w:val="single" w:color="auto" w:sz="4" w:space="0"/>
                  </w:tcBorders>
                  <w:noWrap w:val="0"/>
                  <w:vAlign w:val="center"/>
                </w:tcPr>
                <w:p>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Lines="0" w:afterAutospacing="0" w:line="240" w:lineRule="auto"/>
                    <w:ind w:left="0" w:leftChars="0" w:righ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监测点位</w:t>
                  </w:r>
                  <w:r>
                    <w:rPr>
                      <w:rFonts w:hint="default" w:ascii="Times New Roman" w:hAnsi="Times New Roman" w:eastAsia="宋体" w:cs="Times New Roman"/>
                      <w:color w:val="auto"/>
                      <w:sz w:val="21"/>
                      <w:szCs w:val="21"/>
                      <w:lang w:val="en-US" w:eastAsia="zh-CN"/>
                    </w:rPr>
                    <w:t>坐标</w:t>
                  </w:r>
                </w:p>
              </w:tc>
              <w:tc>
                <w:tcPr>
                  <w:tcW w:w="567" w:type="dxa"/>
                  <w:vMerge w:val="restart"/>
                  <w:tcBorders>
                    <w:top w:val="single" w:color="auto" w:sz="4" w:space="0"/>
                    <w:left w:val="single" w:color="auto" w:sz="4" w:space="0"/>
                    <w:right w:val="single" w:color="auto" w:sz="4" w:space="0"/>
                  </w:tcBorders>
                  <w:noWrap w:val="0"/>
                  <w:vAlign w:val="center"/>
                </w:tcPr>
                <w:p>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Lines="0" w:afterAutospacing="0" w:line="240" w:lineRule="auto"/>
                    <w:ind w:left="0" w:leftChars="0" w:right="0" w:firstLine="0" w:firstLineChars="0"/>
                    <w:jc w:val="center"/>
                    <w:textAlignment w:val="auto"/>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eastAsia="zh-CN"/>
                    </w:rPr>
                    <w:t>相对本项目厂区位置</w:t>
                  </w:r>
                </w:p>
              </w:tc>
              <w:tc>
                <w:tcPr>
                  <w:tcW w:w="567" w:type="dxa"/>
                  <w:vMerge w:val="restart"/>
                  <w:tcBorders>
                    <w:top w:val="single" w:color="auto" w:sz="4" w:space="0"/>
                    <w:left w:val="single" w:color="auto" w:sz="4" w:space="0"/>
                    <w:right w:val="single" w:color="auto" w:sz="4" w:space="0"/>
                  </w:tcBorders>
                  <w:noWrap w:val="0"/>
                  <w:vAlign w:val="center"/>
                </w:tcPr>
                <w:p>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Lines="0" w:afterAutospacing="0" w:line="240" w:lineRule="auto"/>
                    <w:ind w:left="0" w:leftChars="0" w:righ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监测因子</w:t>
                  </w:r>
                </w:p>
              </w:tc>
              <w:tc>
                <w:tcPr>
                  <w:tcW w:w="567" w:type="dxa"/>
                  <w:vMerge w:val="restart"/>
                  <w:tcBorders>
                    <w:top w:val="single" w:color="auto" w:sz="4" w:space="0"/>
                    <w:left w:val="single" w:color="auto" w:sz="4" w:space="0"/>
                    <w:right w:val="single" w:color="auto" w:sz="4" w:space="0"/>
                  </w:tcBorders>
                  <w:noWrap w:val="0"/>
                  <w:vAlign w:val="center"/>
                </w:tcPr>
                <w:p>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Lines="0" w:afterAutospacing="0" w:line="240" w:lineRule="auto"/>
                    <w:ind w:left="0" w:leftChars="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相对厂界距离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7" w:type="dxa"/>
                  <w:vMerge w:val="continue"/>
                  <w:tcBorders>
                    <w:left w:val="single" w:color="auto" w:sz="4" w:space="0"/>
                    <w:bottom w:val="single" w:color="auto" w:sz="4" w:space="0"/>
                    <w:right w:val="single" w:color="auto" w:sz="4" w:space="0"/>
                  </w:tcBorders>
                  <w:noWrap w:val="0"/>
                  <w:vAlign w:val="center"/>
                </w:tcPr>
                <w:p>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Lines="0" w:afterAutospacing="0" w:line="240" w:lineRule="auto"/>
                    <w:ind w:left="0" w:leftChars="0" w:right="0" w:firstLine="0" w:firstLineChars="0"/>
                    <w:jc w:val="center"/>
                    <w:textAlignment w:val="auto"/>
                    <w:rPr>
                      <w:rFonts w:hint="default" w:ascii="Times New Roman" w:hAnsi="Times New Roman" w:eastAsia="宋体" w:cs="Times New Roman"/>
                      <w:color w:val="auto"/>
                      <w:sz w:val="21"/>
                      <w:szCs w:val="21"/>
                    </w:rPr>
                  </w:pPr>
                </w:p>
              </w:tc>
              <w:tc>
                <w:tcPr>
                  <w:tcW w:w="567" w:type="dxa"/>
                  <w:tcBorders>
                    <w:top w:val="single" w:color="auto" w:sz="4" w:space="0"/>
                    <w:left w:val="single" w:color="auto" w:sz="4" w:space="0"/>
                    <w:bottom w:val="single" w:color="auto" w:sz="4" w:space="0"/>
                    <w:right w:val="single" w:color="auto" w:sz="4" w:space="0"/>
                  </w:tcBorders>
                  <w:noWrap w:val="0"/>
                  <w:vAlign w:val="center"/>
                </w:tcPr>
                <w:p>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Lines="0" w:afterAutospacing="0" w:line="240" w:lineRule="auto"/>
                    <w:ind w:left="0" w:leftChars="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X</w:t>
                  </w:r>
                </w:p>
              </w:tc>
              <w:tc>
                <w:tcPr>
                  <w:tcW w:w="567" w:type="dxa"/>
                  <w:tcBorders>
                    <w:top w:val="single" w:color="auto" w:sz="4" w:space="0"/>
                    <w:left w:val="single" w:color="auto" w:sz="4" w:space="0"/>
                    <w:bottom w:val="single" w:color="auto" w:sz="4" w:space="0"/>
                    <w:right w:val="single" w:color="auto" w:sz="4" w:space="0"/>
                  </w:tcBorders>
                  <w:noWrap w:val="0"/>
                  <w:vAlign w:val="center"/>
                </w:tcPr>
                <w:p>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Lines="0" w:afterAutospacing="0" w:line="240" w:lineRule="auto"/>
                    <w:ind w:left="0" w:leftChars="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Y</w:t>
                  </w:r>
                </w:p>
              </w:tc>
              <w:tc>
                <w:tcPr>
                  <w:tcW w:w="567" w:type="dxa"/>
                  <w:vMerge w:val="continue"/>
                  <w:tcBorders>
                    <w:left w:val="single" w:color="auto" w:sz="4" w:space="0"/>
                    <w:bottom w:val="single" w:color="auto" w:sz="4" w:space="0"/>
                    <w:right w:val="single" w:color="auto" w:sz="4" w:space="0"/>
                  </w:tcBorders>
                  <w:noWrap w:val="0"/>
                  <w:vAlign w:val="center"/>
                </w:tcPr>
                <w:p>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Lines="0" w:afterAutospacing="0" w:line="240" w:lineRule="auto"/>
                    <w:ind w:left="0" w:leftChars="0" w:right="0" w:firstLine="0" w:firstLineChars="0"/>
                    <w:jc w:val="center"/>
                    <w:textAlignment w:val="auto"/>
                    <w:rPr>
                      <w:rFonts w:hint="default" w:ascii="Times New Roman" w:hAnsi="Times New Roman" w:eastAsia="宋体" w:cs="Times New Roman"/>
                      <w:color w:val="auto"/>
                      <w:sz w:val="21"/>
                      <w:szCs w:val="21"/>
                    </w:rPr>
                  </w:pPr>
                </w:p>
              </w:tc>
              <w:tc>
                <w:tcPr>
                  <w:tcW w:w="567" w:type="dxa"/>
                  <w:vMerge w:val="continue"/>
                  <w:tcBorders>
                    <w:left w:val="single" w:color="auto" w:sz="4" w:space="0"/>
                    <w:bottom w:val="single" w:color="auto" w:sz="4" w:space="0"/>
                    <w:right w:val="single" w:color="auto" w:sz="4" w:space="0"/>
                  </w:tcBorders>
                  <w:noWrap w:val="0"/>
                  <w:vAlign w:val="center"/>
                </w:tcPr>
                <w:p>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Lines="0" w:afterAutospacing="0" w:line="240" w:lineRule="auto"/>
                    <w:ind w:left="0" w:leftChars="0" w:right="0" w:firstLine="0" w:firstLineChars="0"/>
                    <w:jc w:val="center"/>
                    <w:textAlignment w:val="auto"/>
                    <w:rPr>
                      <w:rFonts w:hint="default" w:ascii="Times New Roman" w:hAnsi="Times New Roman" w:eastAsia="宋体" w:cs="Times New Roman"/>
                      <w:color w:val="auto"/>
                      <w:sz w:val="21"/>
                      <w:szCs w:val="21"/>
                    </w:rPr>
                  </w:pPr>
                </w:p>
              </w:tc>
              <w:tc>
                <w:tcPr>
                  <w:tcW w:w="567" w:type="dxa"/>
                  <w:vMerge w:val="continue"/>
                  <w:tcBorders>
                    <w:left w:val="single" w:color="auto" w:sz="4" w:space="0"/>
                    <w:bottom w:val="single" w:color="auto" w:sz="4" w:space="0"/>
                    <w:right w:val="single" w:color="auto" w:sz="4" w:space="0"/>
                  </w:tcBorders>
                  <w:noWrap w:val="0"/>
                  <w:vAlign w:val="center"/>
                </w:tcPr>
                <w:p>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Lines="0" w:afterAutospacing="0" w:line="240" w:lineRule="auto"/>
                    <w:ind w:left="0" w:leftChars="0" w:right="0" w:firstLine="0" w:firstLineChars="0"/>
                    <w:jc w:val="center"/>
                    <w:textAlignment w:val="auto"/>
                    <w:rPr>
                      <w:rFonts w:hint="default" w:ascii="Times New Roman" w:hAnsi="Times New Roman" w:eastAsia="宋体" w:cs="Times New Roman"/>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7" w:type="dxa"/>
                  <w:tcBorders>
                    <w:left w:val="single" w:color="auto" w:sz="4" w:space="0"/>
                    <w:bottom w:val="single" w:color="auto" w:sz="4" w:space="0"/>
                    <w:right w:val="single" w:color="auto" w:sz="4" w:space="0"/>
                  </w:tcBorders>
                  <w:noWrap w:val="0"/>
                  <w:vAlign w:val="center"/>
                </w:tcPr>
                <w:p>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Lines="0" w:afterAutospacing="0" w:line="240" w:lineRule="auto"/>
                    <w:ind w:left="0" w:leftChars="0" w:righ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w:t>
                  </w:r>
                </w:p>
              </w:tc>
              <w:tc>
                <w:tcPr>
                  <w:tcW w:w="567" w:type="dxa"/>
                  <w:tcBorders>
                    <w:top w:val="single" w:color="auto" w:sz="4" w:space="0"/>
                    <w:left w:val="single" w:color="auto" w:sz="4" w:space="0"/>
                    <w:bottom w:val="single" w:color="auto" w:sz="4" w:space="0"/>
                    <w:right w:val="single" w:color="auto" w:sz="4" w:space="0"/>
                  </w:tcBorders>
                  <w:noWrap w:val="0"/>
                  <w:vAlign w:val="center"/>
                </w:tcPr>
                <w:p>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Lines="0" w:afterAutospacing="0" w:line="240" w:lineRule="auto"/>
                    <w:ind w:left="0" w:leftChars="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41.059066888</w:t>
                  </w:r>
                </w:p>
              </w:tc>
              <w:tc>
                <w:tcPr>
                  <w:tcW w:w="567" w:type="dxa"/>
                  <w:tcBorders>
                    <w:top w:val="single" w:color="auto" w:sz="4" w:space="0"/>
                    <w:left w:val="single" w:color="auto" w:sz="4" w:space="0"/>
                    <w:bottom w:val="single" w:color="auto" w:sz="4" w:space="0"/>
                    <w:right w:val="single" w:color="auto" w:sz="4" w:space="0"/>
                  </w:tcBorders>
                  <w:noWrap w:val="0"/>
                  <w:vAlign w:val="center"/>
                </w:tcPr>
                <w:p>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Lines="0" w:afterAutospacing="0" w:line="240" w:lineRule="auto"/>
                    <w:ind w:left="0" w:leftChars="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1</w:t>
                  </w:r>
                  <w:r>
                    <w:rPr>
                      <w:rFonts w:hint="eastAsia" w:ascii="Times New Roman" w:hAnsi="Times New Roman" w:eastAsia="宋体" w:cs="Times New Roman"/>
                      <w:color w:val="auto"/>
                      <w:sz w:val="21"/>
                      <w:szCs w:val="21"/>
                      <w:lang w:val="en-US" w:eastAsia="zh-CN"/>
                    </w:rPr>
                    <w:t>08.28339666</w:t>
                  </w:r>
                </w:p>
              </w:tc>
              <w:tc>
                <w:tcPr>
                  <w:tcW w:w="567" w:type="dxa"/>
                  <w:tcBorders>
                    <w:left w:val="single" w:color="auto" w:sz="4" w:space="0"/>
                    <w:bottom w:val="single" w:color="auto" w:sz="4" w:space="0"/>
                    <w:right w:val="single" w:color="auto" w:sz="4" w:space="0"/>
                  </w:tcBorders>
                  <w:noWrap w:val="0"/>
                  <w:vAlign w:val="center"/>
                </w:tcPr>
                <w:p>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Lines="0" w:afterAutospacing="0" w:line="240" w:lineRule="auto"/>
                    <w:ind w:left="0" w:leftChars="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项目拟建位置</w:t>
                  </w:r>
                </w:p>
              </w:tc>
              <w:tc>
                <w:tcPr>
                  <w:tcW w:w="567" w:type="dxa"/>
                  <w:tcBorders>
                    <w:left w:val="single" w:color="auto" w:sz="4" w:space="0"/>
                    <w:bottom w:val="single" w:color="auto" w:sz="4" w:space="0"/>
                    <w:right w:val="single" w:color="auto" w:sz="4" w:space="0"/>
                  </w:tcBorders>
                  <w:noWrap w:val="0"/>
                  <w:vAlign w:val="center"/>
                </w:tcPr>
                <w:p>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Lines="0" w:afterAutospacing="0" w:line="240" w:lineRule="auto"/>
                    <w:ind w:left="0" w:leftChars="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甲苯、二甲苯、NMHC和TSP</w:t>
                  </w:r>
                </w:p>
              </w:tc>
              <w:tc>
                <w:tcPr>
                  <w:tcW w:w="567" w:type="dxa"/>
                  <w:tcBorders>
                    <w:left w:val="single" w:color="auto" w:sz="4" w:space="0"/>
                    <w:bottom w:val="single" w:color="auto" w:sz="4" w:space="0"/>
                    <w:right w:val="single" w:color="auto" w:sz="4" w:space="0"/>
                  </w:tcBorders>
                  <w:noWrap w:val="0"/>
                  <w:vAlign w:val="center"/>
                </w:tcPr>
                <w:p>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Lines="0" w:afterAutospacing="0" w:line="240" w:lineRule="auto"/>
                    <w:ind w:left="0" w:leftChars="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w:t>
                  </w:r>
                </w:p>
              </w:tc>
            </w:tr>
          </w:tbl>
          <w:p>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Lines="0" w:afterAutospacing="0" w:line="360" w:lineRule="auto"/>
              <w:ind w:left="315" w:leftChars="150" w:right="0" w:firstLine="0"/>
              <w:jc w:val="center"/>
              <w:textAlignment w:val="auto"/>
              <w:rPr>
                <w:rFonts w:hint="default" w:ascii="Times New Roman" w:hAnsi="Times New Roman" w:eastAsia="宋体" w:cs="Times New Roman"/>
                <w:b/>
                <w:color w:val="auto"/>
                <w:sz w:val="24"/>
              </w:rPr>
            </w:pPr>
            <w:r>
              <w:rPr>
                <w:rFonts w:hint="default" w:ascii="Times New Roman" w:hAnsi="Times New Roman" w:eastAsia="宋体" w:cs="Times New Roman"/>
                <w:b/>
                <w:color w:val="auto"/>
                <w:sz w:val="24"/>
              </w:rPr>
              <w:t>表</w:t>
            </w:r>
            <w:r>
              <w:rPr>
                <w:rFonts w:hint="default" w:ascii="Times New Roman" w:hAnsi="Times New Roman" w:eastAsia="宋体" w:cs="Times New Roman"/>
                <w:b/>
                <w:color w:val="auto"/>
                <w:sz w:val="24"/>
                <w:lang w:val="en-US" w:eastAsia="zh-CN"/>
              </w:rPr>
              <w:t>3-3</w:t>
            </w:r>
            <w:r>
              <w:rPr>
                <w:rFonts w:hint="default" w:ascii="Times New Roman" w:hAnsi="Times New Roman" w:eastAsia="宋体" w:cs="Times New Roman"/>
                <w:b/>
                <w:color w:val="auto"/>
                <w:sz w:val="24"/>
              </w:rPr>
              <w:t xml:space="preserve">  其他污染物环境质量现状（监测结果）表</w:t>
            </w:r>
          </w:p>
          <w:tbl>
            <w:tblPr>
              <w:tblStyle w:val="19"/>
              <w:tblW w:w="82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1034"/>
              <w:gridCol w:w="1034"/>
              <w:gridCol w:w="1034"/>
              <w:gridCol w:w="1035"/>
              <w:gridCol w:w="1035"/>
              <w:gridCol w:w="1035"/>
              <w:gridCol w:w="1035"/>
              <w:gridCol w:w="103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1034"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采样点位</w:t>
                  </w:r>
                </w:p>
              </w:tc>
              <w:tc>
                <w:tcPr>
                  <w:tcW w:w="1034"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eastAsia="zh-CN"/>
                    </w:rPr>
                    <w:t>采样</w:t>
                  </w:r>
                  <w:r>
                    <w:rPr>
                      <w:rFonts w:hint="default" w:ascii="Times New Roman" w:hAnsi="Times New Roman" w:eastAsia="宋体" w:cs="Times New Roman"/>
                      <w:color w:val="auto"/>
                      <w:sz w:val="21"/>
                      <w:szCs w:val="21"/>
                    </w:rPr>
                    <w:t>日期</w:t>
                  </w:r>
                </w:p>
              </w:tc>
              <w:tc>
                <w:tcPr>
                  <w:tcW w:w="1034" w:type="dxa"/>
                  <w:tcBorders>
                    <w:tl2br w:val="nil"/>
                    <w:tr2bl w:val="nil"/>
                  </w:tcBorders>
                  <w:vAlign w:val="center"/>
                </w:tcPr>
                <w:p>
                  <w:pPr>
                    <w:pStyle w:val="6"/>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240" w:lineRule="auto"/>
                    <w:ind w:left="0" w:leftChars="0" w:right="0" w:firstLine="0" w:firstLineChars="0"/>
                    <w:jc w:val="center"/>
                    <w:textAlignment w:val="auto"/>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eastAsia="zh-CN"/>
                    </w:rPr>
                    <w:t>检测时间</w:t>
                  </w:r>
                </w:p>
              </w:tc>
              <w:tc>
                <w:tcPr>
                  <w:tcW w:w="10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评价标准</w:t>
                  </w:r>
                </w:p>
              </w:tc>
              <w:tc>
                <w:tcPr>
                  <w:tcW w:w="10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监测浓度范围</w:t>
                  </w:r>
                </w:p>
              </w:tc>
              <w:tc>
                <w:tcPr>
                  <w:tcW w:w="10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 xml:space="preserve">最大浓度占标率 </w:t>
                  </w:r>
                </w:p>
              </w:tc>
              <w:tc>
                <w:tcPr>
                  <w:tcW w:w="10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超标率</w:t>
                  </w:r>
                </w:p>
              </w:tc>
              <w:tc>
                <w:tcPr>
                  <w:tcW w:w="10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jc w:val="center"/>
                    <w:textAlignment w:val="auto"/>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eastAsia="zh-CN"/>
                    </w:rPr>
                    <w:t>达标情况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1034"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w:t>
                  </w:r>
                </w:p>
              </w:tc>
              <w:tc>
                <w:tcPr>
                  <w:tcW w:w="1034"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jc w:val="center"/>
                    <w:textAlignment w:val="auto"/>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rPr>
                    <w:t>TSP</w:t>
                  </w:r>
                </w:p>
              </w:tc>
              <w:tc>
                <w:tcPr>
                  <w:tcW w:w="1034" w:type="dxa"/>
                  <w:tcBorders>
                    <w:tl2br w:val="nil"/>
                    <w:tr2bl w:val="nil"/>
                  </w:tcBorders>
                  <w:vAlign w:val="center"/>
                </w:tcPr>
                <w:p>
                  <w:pPr>
                    <w:pStyle w:val="6"/>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240" w:lineRule="auto"/>
                    <w:ind w:left="0" w:leftChars="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24h平均</w:t>
                  </w:r>
                </w:p>
              </w:tc>
              <w:tc>
                <w:tcPr>
                  <w:tcW w:w="10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300</w:t>
                  </w:r>
                </w:p>
              </w:tc>
              <w:tc>
                <w:tcPr>
                  <w:tcW w:w="10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158-196</w:t>
                  </w:r>
                </w:p>
              </w:tc>
              <w:tc>
                <w:tcPr>
                  <w:tcW w:w="10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65.3%</w:t>
                  </w:r>
                </w:p>
              </w:tc>
              <w:tc>
                <w:tcPr>
                  <w:tcW w:w="10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0</w:t>
                  </w:r>
                </w:p>
              </w:tc>
              <w:tc>
                <w:tcPr>
                  <w:tcW w:w="10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1034"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jc w:val="center"/>
                    <w:textAlignment w:val="auto"/>
                    <w:rPr>
                      <w:rFonts w:hint="default" w:ascii="Times New Roman" w:hAnsi="Times New Roman" w:eastAsia="宋体" w:cs="Times New Roman"/>
                      <w:color w:val="auto"/>
                      <w:sz w:val="21"/>
                      <w:szCs w:val="21"/>
                    </w:rPr>
                  </w:pPr>
                </w:p>
              </w:tc>
              <w:tc>
                <w:tcPr>
                  <w:tcW w:w="1034"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jc w:val="center"/>
                    <w:textAlignment w:val="auto"/>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rPr>
                    <w:t>NMHC</w:t>
                  </w:r>
                </w:p>
              </w:tc>
              <w:tc>
                <w:tcPr>
                  <w:tcW w:w="1034" w:type="dxa"/>
                  <w:tcBorders>
                    <w:tl2br w:val="nil"/>
                    <w:tr2bl w:val="nil"/>
                  </w:tcBorders>
                  <w:vAlign w:val="center"/>
                </w:tcPr>
                <w:p>
                  <w:pPr>
                    <w:pStyle w:val="6"/>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240" w:lineRule="auto"/>
                    <w:ind w:left="0" w:leftChars="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一次值</w:t>
                  </w:r>
                </w:p>
              </w:tc>
              <w:tc>
                <w:tcPr>
                  <w:tcW w:w="10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2.0</w:t>
                  </w:r>
                </w:p>
              </w:tc>
              <w:tc>
                <w:tcPr>
                  <w:tcW w:w="10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0.17-0.36</w:t>
                  </w:r>
                </w:p>
              </w:tc>
              <w:tc>
                <w:tcPr>
                  <w:tcW w:w="10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18%</w:t>
                  </w:r>
                </w:p>
              </w:tc>
              <w:tc>
                <w:tcPr>
                  <w:tcW w:w="10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0</w:t>
                  </w:r>
                </w:p>
              </w:tc>
              <w:tc>
                <w:tcPr>
                  <w:tcW w:w="10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jc w:val="center"/>
                    <w:textAlignment w:val="auto"/>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val="en-US" w:eastAsia="zh-CN"/>
                    </w:rPr>
                    <w:t>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1034"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jc w:val="center"/>
                    <w:textAlignment w:val="auto"/>
                    <w:rPr>
                      <w:rFonts w:hint="default" w:ascii="Times New Roman" w:hAnsi="Times New Roman" w:eastAsia="宋体" w:cs="Times New Roman"/>
                      <w:color w:val="auto"/>
                      <w:sz w:val="21"/>
                      <w:szCs w:val="21"/>
                    </w:rPr>
                  </w:pPr>
                </w:p>
              </w:tc>
              <w:tc>
                <w:tcPr>
                  <w:tcW w:w="1034"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甲苯</w:t>
                  </w:r>
                </w:p>
              </w:tc>
              <w:tc>
                <w:tcPr>
                  <w:tcW w:w="1034" w:type="dxa"/>
                  <w:vMerge w:val="restart"/>
                  <w:tcBorders>
                    <w:tl2br w:val="nil"/>
                    <w:tr2bl w:val="nil"/>
                  </w:tcBorders>
                  <w:vAlign w:val="center"/>
                </w:tcPr>
                <w:p>
                  <w:pPr>
                    <w:pStyle w:val="6"/>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240" w:lineRule="auto"/>
                    <w:ind w:left="0" w:leftChars="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小时值</w:t>
                  </w:r>
                </w:p>
              </w:tc>
              <w:tc>
                <w:tcPr>
                  <w:tcW w:w="10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300</w:t>
                  </w:r>
                </w:p>
              </w:tc>
              <w:tc>
                <w:tcPr>
                  <w:tcW w:w="10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未检出</w:t>
                  </w:r>
                </w:p>
              </w:tc>
              <w:tc>
                <w:tcPr>
                  <w:tcW w:w="10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w:t>
                  </w:r>
                </w:p>
              </w:tc>
              <w:tc>
                <w:tcPr>
                  <w:tcW w:w="10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jc w:val="center"/>
                    <w:textAlignment w:val="auto"/>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val="en-US" w:eastAsia="zh-CN"/>
                    </w:rPr>
                    <w:t>/</w:t>
                  </w:r>
                </w:p>
              </w:tc>
              <w:tc>
                <w:tcPr>
                  <w:tcW w:w="10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jc w:val="center"/>
                    <w:textAlignment w:val="auto"/>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val="en-US" w:eastAsia="zh-CN"/>
                    </w:rPr>
                    <w:t>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1034"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jc w:val="center"/>
                    <w:textAlignment w:val="auto"/>
                    <w:rPr>
                      <w:rFonts w:hint="default" w:ascii="Times New Roman" w:hAnsi="Times New Roman" w:eastAsia="宋体" w:cs="Times New Roman"/>
                      <w:color w:val="auto"/>
                      <w:sz w:val="21"/>
                      <w:szCs w:val="21"/>
                    </w:rPr>
                  </w:pPr>
                </w:p>
              </w:tc>
              <w:tc>
                <w:tcPr>
                  <w:tcW w:w="1034"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二甲苯</w:t>
                  </w:r>
                </w:p>
              </w:tc>
              <w:tc>
                <w:tcPr>
                  <w:tcW w:w="1034" w:type="dxa"/>
                  <w:vMerge w:val="continue"/>
                  <w:tcBorders>
                    <w:tl2br w:val="nil"/>
                    <w:tr2bl w:val="nil"/>
                  </w:tcBorders>
                  <w:vAlign w:val="center"/>
                </w:tcPr>
                <w:p>
                  <w:pPr>
                    <w:pStyle w:val="6"/>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240" w:lineRule="auto"/>
                    <w:ind w:left="0" w:leftChars="0" w:right="0" w:firstLine="0" w:firstLineChars="0"/>
                    <w:jc w:val="center"/>
                    <w:textAlignment w:val="auto"/>
                    <w:rPr>
                      <w:rFonts w:hint="default" w:ascii="Times New Roman" w:hAnsi="Times New Roman" w:eastAsia="宋体" w:cs="Times New Roman"/>
                      <w:color w:val="auto"/>
                      <w:sz w:val="21"/>
                      <w:szCs w:val="21"/>
                      <w:lang w:eastAsia="zh-CN"/>
                    </w:rPr>
                  </w:pPr>
                </w:p>
              </w:tc>
              <w:tc>
                <w:tcPr>
                  <w:tcW w:w="10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300</w:t>
                  </w:r>
                </w:p>
              </w:tc>
              <w:tc>
                <w:tcPr>
                  <w:tcW w:w="10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未检出</w:t>
                  </w:r>
                </w:p>
              </w:tc>
              <w:tc>
                <w:tcPr>
                  <w:tcW w:w="10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w:t>
                  </w:r>
                </w:p>
              </w:tc>
              <w:tc>
                <w:tcPr>
                  <w:tcW w:w="10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jc w:val="center"/>
                    <w:textAlignment w:val="auto"/>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val="en-US" w:eastAsia="zh-CN"/>
                    </w:rPr>
                    <w:t>/</w:t>
                  </w:r>
                </w:p>
              </w:tc>
              <w:tc>
                <w:tcPr>
                  <w:tcW w:w="10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jc w:val="center"/>
                    <w:textAlignment w:val="auto"/>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val="en-US" w:eastAsia="zh-CN"/>
                    </w:rPr>
                    <w:t>达标</w:t>
                  </w:r>
                </w:p>
              </w:tc>
            </w:tr>
          </w:tbl>
          <w:p>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eastAsia="宋体" w:cs="Times New Roman"/>
                <w:b/>
                <w:bCs/>
                <w:color w:val="auto"/>
                <w:sz w:val="24"/>
                <w:szCs w:val="24"/>
                <w:highlight w:val="yellow"/>
              </w:rPr>
            </w:pPr>
            <w:r>
              <w:rPr>
                <w:rFonts w:hint="default" w:ascii="Times New Roman" w:hAnsi="Times New Roman" w:eastAsia="宋体" w:cs="Times New Roman"/>
                <w:color w:val="auto"/>
                <w:sz w:val="24"/>
                <w:szCs w:val="24"/>
              </w:rPr>
              <w:t>由上表可知，本项目特征污染物NMHC满足河北省地方标准《环境空气质量 非甲烷总烃限值》（DB13/1577-2012）中二级标准限值，TSP满足《环境空气质量标准》(GB3095-2012)及2018修改单中二级标准限值要求，甲苯和二甲苯满足《环境影响评价技术导则 大气环境》附录D要求。</w:t>
            </w:r>
          </w:p>
          <w:p>
            <w:pPr>
              <w:keepNext w:val="0"/>
              <w:keepLines w:val="0"/>
              <w:suppressLineNumbers w:val="0"/>
              <w:tabs>
                <w:tab w:val="left" w:pos="1992"/>
              </w:tabs>
              <w:spacing w:before="0" w:beforeAutospacing="0" w:after="0" w:afterAutospacing="0" w:line="360" w:lineRule="auto"/>
              <w:ind w:left="0" w:right="0" w:firstLine="482" w:firstLineChars="200"/>
              <w:rPr>
                <w:rFonts w:hint="default" w:ascii="Times New Roman" w:hAnsi="Times New Roman" w:eastAsia="宋体" w:cs="Times New Roman"/>
                <w:b/>
                <w:bCs/>
                <w:color w:val="auto"/>
                <w:sz w:val="24"/>
                <w:szCs w:val="24"/>
              </w:rPr>
            </w:pPr>
            <w:r>
              <w:rPr>
                <w:rFonts w:hint="eastAsia" w:ascii="Times New Roman" w:hAnsi="Times New Roman" w:eastAsia="宋体" w:cs="Times New Roman"/>
                <w:b/>
                <w:bCs/>
                <w:color w:val="auto"/>
                <w:sz w:val="24"/>
                <w:szCs w:val="24"/>
                <w:lang w:val="en-US" w:eastAsia="zh-CN"/>
              </w:rPr>
              <w:t>2</w:t>
            </w:r>
            <w:r>
              <w:rPr>
                <w:rFonts w:hint="default" w:ascii="Times New Roman" w:hAnsi="Times New Roman" w:eastAsia="宋体" w:cs="Times New Roman"/>
                <w:b/>
                <w:bCs/>
                <w:color w:val="auto"/>
                <w:sz w:val="24"/>
                <w:szCs w:val="24"/>
              </w:rPr>
              <w:t>、</w:t>
            </w:r>
            <w:r>
              <w:rPr>
                <w:rFonts w:hint="eastAsia" w:ascii="Times New Roman" w:hAnsi="Times New Roman" w:eastAsia="宋体" w:cs="Times New Roman"/>
                <w:b/>
                <w:bCs/>
                <w:color w:val="auto"/>
                <w:sz w:val="24"/>
                <w:szCs w:val="24"/>
                <w:lang w:val="en-US" w:eastAsia="zh-CN"/>
              </w:rPr>
              <w:t>声</w:t>
            </w:r>
            <w:r>
              <w:rPr>
                <w:rFonts w:hint="default" w:ascii="Times New Roman" w:hAnsi="Times New Roman" w:eastAsia="宋体" w:cs="Times New Roman"/>
                <w:b/>
                <w:bCs/>
                <w:color w:val="auto"/>
                <w:sz w:val="24"/>
                <w:szCs w:val="24"/>
              </w:rPr>
              <w:t>环境质量现状</w:t>
            </w:r>
          </w:p>
          <w:p>
            <w:pPr>
              <w:keepNext w:val="0"/>
              <w:keepLines w:val="0"/>
              <w:suppressLineNumbers w:val="0"/>
              <w:tabs>
                <w:tab w:val="left" w:pos="1992"/>
              </w:tabs>
              <w:spacing w:before="0" w:beforeAutospacing="0" w:after="0" w:afterAutospacing="0" w:line="360" w:lineRule="auto"/>
              <w:ind w:left="0" w:right="0" w:firstLine="480" w:firstLineChars="200"/>
              <w:rPr>
                <w:rFonts w:hint="default" w:ascii="Times New Roman" w:hAnsi="Times New Roman" w:eastAsia="宋体" w:cs="Times New Roman"/>
                <w:color w:val="auto"/>
                <w:sz w:val="24"/>
                <w:szCs w:val="24"/>
                <w:lang w:eastAsia="zh-CN"/>
              </w:rPr>
            </w:pPr>
            <w:r>
              <w:rPr>
                <w:rFonts w:hint="default" w:ascii="Times New Roman" w:hAnsi="Times New Roman" w:eastAsia="宋体" w:cs="Times New Roman"/>
                <w:color w:val="auto"/>
                <w:sz w:val="24"/>
                <w:szCs w:val="24"/>
              </w:rPr>
              <w:t>依据《</w:t>
            </w:r>
            <w:r>
              <w:rPr>
                <w:rFonts w:hint="eastAsia" w:ascii="Times New Roman" w:hAnsi="Times New Roman" w:eastAsia="宋体" w:cs="Times New Roman"/>
                <w:color w:val="auto"/>
                <w:sz w:val="24"/>
                <w:szCs w:val="24"/>
                <w:lang w:val="en-US" w:eastAsia="zh-CN"/>
              </w:rPr>
              <w:t>建设项目环境影响报告表编制技术指南</w:t>
            </w:r>
            <w:r>
              <w:rPr>
                <w:rFonts w:hint="default"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lang w:val="en-US" w:eastAsia="zh-CN"/>
              </w:rPr>
              <w:t>污染影响类</w:t>
            </w:r>
            <w:r>
              <w:rPr>
                <w:rFonts w:hint="default" w:ascii="Times New Roman" w:hAnsi="Times New Roman" w:eastAsia="宋体" w:cs="Times New Roman"/>
                <w:color w:val="auto"/>
                <w:sz w:val="24"/>
                <w:szCs w:val="24"/>
              </w:rPr>
              <w:t>)，本项目厂界外50m范围内无声环境保护目标</w:t>
            </w:r>
            <w:r>
              <w:rPr>
                <w:rFonts w:hint="eastAsia"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lang w:eastAsia="zh-CN"/>
              </w:rPr>
              <w:t>因此本项目</w:t>
            </w:r>
            <w:r>
              <w:rPr>
                <w:rFonts w:hint="eastAsia" w:ascii="Times New Roman" w:hAnsi="Times New Roman" w:eastAsia="宋体" w:cs="Times New Roman"/>
                <w:color w:val="auto"/>
                <w:sz w:val="24"/>
                <w:szCs w:val="24"/>
                <w:lang w:val="en-US" w:eastAsia="zh-CN"/>
              </w:rPr>
              <w:t>不对声环境进行</w:t>
            </w:r>
            <w:r>
              <w:rPr>
                <w:rFonts w:hint="default" w:ascii="Times New Roman" w:hAnsi="Times New Roman" w:eastAsia="宋体" w:cs="Times New Roman"/>
                <w:color w:val="auto"/>
                <w:sz w:val="24"/>
                <w:szCs w:val="24"/>
              </w:rPr>
              <w:t>监测</w:t>
            </w:r>
            <w:r>
              <w:rPr>
                <w:rFonts w:hint="default" w:ascii="Times New Roman" w:hAnsi="Times New Roman" w:eastAsia="宋体" w:cs="Times New Roman"/>
                <w:color w:val="auto"/>
                <w:sz w:val="24"/>
                <w:szCs w:val="24"/>
                <w:lang w:eastAsia="zh-CN"/>
              </w:rPr>
              <w:t>。</w:t>
            </w:r>
          </w:p>
          <w:p>
            <w:pPr>
              <w:keepNext w:val="0"/>
              <w:keepLines w:val="0"/>
              <w:suppressLineNumbers w:val="0"/>
              <w:tabs>
                <w:tab w:val="left" w:pos="1992"/>
              </w:tabs>
              <w:spacing w:before="0" w:beforeAutospacing="0" w:after="0" w:afterAutospacing="0" w:line="360" w:lineRule="auto"/>
              <w:ind w:left="0" w:right="0" w:firstLine="482" w:firstLineChars="200"/>
              <w:rPr>
                <w:rFonts w:hint="default" w:ascii="Times New Roman" w:hAnsi="Times New Roman" w:eastAsia="宋体" w:cs="Times New Roman"/>
                <w:b/>
                <w:bCs/>
                <w:color w:val="auto"/>
                <w:sz w:val="24"/>
                <w:szCs w:val="24"/>
              </w:rPr>
            </w:pPr>
            <w:r>
              <w:rPr>
                <w:rFonts w:hint="eastAsia" w:ascii="Times New Roman" w:hAnsi="Times New Roman" w:eastAsia="宋体" w:cs="Times New Roman"/>
                <w:b/>
                <w:bCs/>
                <w:color w:val="auto"/>
                <w:sz w:val="24"/>
                <w:szCs w:val="24"/>
                <w:lang w:val="en-US" w:eastAsia="zh-CN"/>
              </w:rPr>
              <w:t>3</w:t>
            </w:r>
            <w:r>
              <w:rPr>
                <w:rFonts w:hint="default" w:ascii="Times New Roman" w:hAnsi="Times New Roman" w:eastAsia="宋体" w:cs="Times New Roman"/>
                <w:b/>
                <w:bCs/>
                <w:color w:val="auto"/>
                <w:sz w:val="24"/>
                <w:szCs w:val="24"/>
              </w:rPr>
              <w:t>、地下水环境质量现状</w:t>
            </w:r>
          </w:p>
          <w:p>
            <w:pPr>
              <w:keepNext w:val="0"/>
              <w:keepLines w:val="0"/>
              <w:suppressLineNumbers w:val="0"/>
              <w:tabs>
                <w:tab w:val="left" w:pos="1992"/>
              </w:tabs>
              <w:spacing w:before="0" w:beforeAutospacing="0" w:after="0" w:afterAutospacing="0" w:line="360" w:lineRule="auto"/>
              <w:ind w:left="0" w:right="0" w:firstLine="480" w:firstLineChars="200"/>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rPr>
              <w:t>依据《环境影响评价技术导则 地下水环境》(HJ610-2016)附录A-地下水环境影响评价行业分类表之划分，本项目</w:t>
            </w:r>
            <w:r>
              <w:rPr>
                <w:rFonts w:hint="default" w:ascii="Times New Roman" w:hAnsi="Times New Roman" w:eastAsia="宋体" w:cs="Times New Roman"/>
                <w:color w:val="auto"/>
                <w:sz w:val="24"/>
                <w:szCs w:val="24"/>
                <w:lang w:eastAsia="zh-CN"/>
              </w:rPr>
              <w:t>为“</w:t>
            </w:r>
            <w:r>
              <w:rPr>
                <w:rFonts w:hint="eastAsia" w:ascii="Times New Roman" w:hAnsi="Times New Roman" w:eastAsia="宋体" w:cs="Times New Roman"/>
                <w:color w:val="auto"/>
                <w:sz w:val="24"/>
                <w:szCs w:val="24"/>
                <w:lang w:val="en-US" w:eastAsia="zh-CN"/>
              </w:rPr>
              <w:t>I金属制品</w:t>
            </w:r>
            <w:r>
              <w:rPr>
                <w:rFonts w:hint="default" w:ascii="Times New Roman" w:hAnsi="Times New Roman" w:eastAsia="宋体" w:cs="Times New Roman"/>
                <w:color w:val="auto"/>
                <w:sz w:val="24"/>
                <w:szCs w:val="24"/>
                <w:lang w:val="en-US" w:eastAsia="zh-CN"/>
              </w:rPr>
              <w:t>--</w:t>
            </w:r>
            <w:r>
              <w:rPr>
                <w:rFonts w:hint="eastAsia" w:ascii="Times New Roman" w:hAnsi="Times New Roman" w:eastAsia="宋体" w:cs="Times New Roman"/>
                <w:color w:val="auto"/>
                <w:sz w:val="24"/>
                <w:szCs w:val="24"/>
                <w:lang w:val="en-US" w:eastAsia="zh-CN"/>
              </w:rPr>
              <w:t>51、表面处理及热处理加工--其他</w:t>
            </w:r>
            <w:r>
              <w:rPr>
                <w:rFonts w:hint="default" w:ascii="Times New Roman" w:hAnsi="Times New Roman" w:eastAsia="宋体" w:cs="Times New Roman"/>
                <w:color w:val="auto"/>
                <w:sz w:val="24"/>
                <w:szCs w:val="24"/>
                <w:lang w:eastAsia="zh-CN"/>
              </w:rPr>
              <w:t>”，因此本项目</w:t>
            </w:r>
            <w:r>
              <w:rPr>
                <w:rFonts w:hint="default" w:ascii="Times New Roman" w:hAnsi="Times New Roman" w:eastAsia="宋体" w:cs="Times New Roman"/>
                <w:color w:val="auto"/>
                <w:sz w:val="24"/>
                <w:szCs w:val="24"/>
              </w:rPr>
              <w:t>地下水环境影响评价项目类别属</w:t>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 4 \* ROMAN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IV</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color w:val="auto"/>
                <w:sz w:val="24"/>
                <w:szCs w:val="24"/>
              </w:rPr>
              <w:t>类</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rPr>
              <w:t>因此</w:t>
            </w:r>
            <w:r>
              <w:rPr>
                <w:rFonts w:hint="default" w:ascii="Times New Roman" w:hAnsi="Times New Roman" w:eastAsia="宋体" w:cs="Times New Roman"/>
                <w:color w:val="auto"/>
                <w:sz w:val="24"/>
                <w:szCs w:val="24"/>
                <w:lang w:eastAsia="zh-CN"/>
              </w:rPr>
              <w:t>本项目</w:t>
            </w:r>
            <w:r>
              <w:rPr>
                <w:rFonts w:hint="default" w:ascii="Times New Roman" w:hAnsi="Times New Roman" w:eastAsia="宋体" w:cs="Times New Roman"/>
                <w:color w:val="auto"/>
                <w:sz w:val="24"/>
                <w:szCs w:val="24"/>
              </w:rPr>
              <w:t>无需进行地下水评价及监测</w:t>
            </w:r>
            <w:r>
              <w:rPr>
                <w:rFonts w:hint="default" w:ascii="Times New Roman" w:hAnsi="Times New Roman" w:eastAsia="宋体" w:cs="Times New Roman"/>
                <w:color w:val="auto"/>
                <w:sz w:val="24"/>
                <w:szCs w:val="24"/>
                <w:lang w:eastAsia="zh-CN"/>
              </w:rPr>
              <w:t>。</w:t>
            </w:r>
          </w:p>
          <w:p>
            <w:pPr>
              <w:keepNext w:val="0"/>
              <w:keepLines w:val="0"/>
              <w:suppressLineNumbers w:val="0"/>
              <w:spacing w:before="0" w:beforeAutospacing="0" w:after="0" w:afterAutospacing="0" w:line="360" w:lineRule="auto"/>
              <w:ind w:left="0" w:right="0" w:firstLine="482" w:firstLineChars="200"/>
              <w:rPr>
                <w:rFonts w:hint="default" w:ascii="Times New Roman" w:hAnsi="Times New Roman" w:eastAsia="宋体" w:cs="Times New Roman"/>
                <w:b/>
                <w:bCs/>
                <w:color w:val="auto"/>
                <w:sz w:val="24"/>
                <w:szCs w:val="24"/>
              </w:rPr>
            </w:pPr>
            <w:r>
              <w:rPr>
                <w:rFonts w:hint="eastAsia" w:ascii="Times New Roman" w:hAnsi="Times New Roman" w:eastAsia="宋体" w:cs="Times New Roman"/>
                <w:b/>
                <w:bCs/>
                <w:color w:val="auto"/>
                <w:sz w:val="24"/>
                <w:szCs w:val="24"/>
                <w:lang w:val="en-US" w:eastAsia="zh-CN"/>
              </w:rPr>
              <w:t>4</w:t>
            </w:r>
            <w:r>
              <w:rPr>
                <w:rFonts w:hint="default" w:ascii="Times New Roman" w:hAnsi="Times New Roman" w:eastAsia="宋体" w:cs="Times New Roman"/>
                <w:b/>
                <w:bCs/>
                <w:color w:val="auto"/>
                <w:sz w:val="24"/>
                <w:szCs w:val="24"/>
              </w:rPr>
              <w:t>、土壤环境质量现状</w:t>
            </w:r>
          </w:p>
          <w:p>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b w:val="0"/>
                <w:bCs w:val="0"/>
                <w:color w:val="auto"/>
                <w:sz w:val="24"/>
                <w:szCs w:val="24"/>
                <w:vertAlign w:val="baseline"/>
              </w:rPr>
            </w:pPr>
            <w:r>
              <w:rPr>
                <w:rFonts w:hint="default" w:ascii="Times New Roman" w:hAnsi="Times New Roman" w:eastAsia="宋体" w:cs="Times New Roman"/>
                <w:color w:val="auto"/>
                <w:sz w:val="24"/>
                <w:szCs w:val="24"/>
              </w:rPr>
              <w:t>根据《环境影响评价技术导则 土壤环境》（HJ964-2018），本项目属于土壤环境影响评价行业分类表中的“</w:t>
            </w:r>
            <w:r>
              <w:rPr>
                <w:rFonts w:hint="default" w:ascii="Times New Roman" w:hAnsi="Times New Roman" w:eastAsia="宋体" w:cs="Times New Roman"/>
                <w:color w:val="auto"/>
                <w:sz w:val="24"/>
                <w:szCs w:val="24"/>
                <w:lang w:eastAsia="zh-CN"/>
              </w:rPr>
              <w:t>制造</w:t>
            </w:r>
            <w:r>
              <w:rPr>
                <w:rFonts w:hint="default" w:ascii="Times New Roman" w:hAnsi="Times New Roman" w:eastAsia="宋体" w:cs="Times New Roman"/>
                <w:color w:val="auto"/>
                <w:sz w:val="24"/>
                <w:szCs w:val="24"/>
              </w:rPr>
              <w:t>业</w:t>
            </w:r>
            <w:r>
              <w:rPr>
                <w:rFonts w:hint="default" w:ascii="Times New Roman" w:hAnsi="Times New Roman" w:eastAsia="宋体" w:cs="Times New Roman"/>
                <w:color w:val="auto"/>
                <w:sz w:val="24"/>
                <w:szCs w:val="24"/>
                <w:lang w:eastAsia="zh-CN"/>
              </w:rPr>
              <w:t>—</w:t>
            </w:r>
            <w:r>
              <w:rPr>
                <w:rFonts w:hint="eastAsia" w:ascii="Times New Roman" w:hAnsi="Times New Roman" w:eastAsia="宋体" w:cs="Times New Roman"/>
                <w:color w:val="auto"/>
                <w:sz w:val="24"/>
                <w:szCs w:val="24"/>
                <w:lang w:val="en-US" w:eastAsia="zh-CN"/>
              </w:rPr>
              <w:t>金属制品</w:t>
            </w:r>
            <w:r>
              <w:rPr>
                <w:rFonts w:hint="default" w:ascii="Times New Roman" w:hAnsi="Times New Roman" w:eastAsia="宋体" w:cs="Times New Roman"/>
                <w:color w:val="auto"/>
                <w:sz w:val="24"/>
                <w:szCs w:val="24"/>
              </w:rPr>
              <w:t>”中“其他”，为</w:t>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 3 \* ROMAN \* MERGEFORMAT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III</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color w:val="auto"/>
                <w:sz w:val="24"/>
                <w:szCs w:val="24"/>
              </w:rPr>
              <w:t>类项目</w:t>
            </w:r>
            <w:r>
              <w:rPr>
                <w:rFonts w:hint="default" w:ascii="Times New Roman" w:hAnsi="Times New Roman" w:eastAsia="宋体" w:cs="Times New Roman"/>
                <w:color w:val="auto"/>
                <w:sz w:val="24"/>
                <w:szCs w:val="24"/>
                <w:lang w:eastAsia="zh-CN"/>
              </w:rPr>
              <w:t>；项目总</w:t>
            </w:r>
            <w:r>
              <w:rPr>
                <w:rFonts w:hint="default" w:ascii="Times New Roman" w:hAnsi="Times New Roman" w:eastAsia="宋体" w:cs="Times New Roman"/>
                <w:color w:val="auto"/>
                <w:sz w:val="24"/>
                <w:szCs w:val="24"/>
              </w:rPr>
              <w:t>占地</w:t>
            </w:r>
            <w:r>
              <w:rPr>
                <w:rFonts w:hint="default" w:ascii="Times New Roman" w:hAnsi="Times New Roman" w:eastAsia="宋体" w:cs="Times New Roman"/>
                <w:color w:val="auto"/>
                <w:sz w:val="24"/>
                <w:szCs w:val="24"/>
                <w:lang w:eastAsia="zh-CN"/>
              </w:rPr>
              <w:t>面积</w:t>
            </w:r>
            <w:r>
              <w:rPr>
                <w:rFonts w:hint="default" w:ascii="Times New Roman" w:hAnsi="Times New Roman" w:eastAsia="宋体" w:cs="Times New Roman"/>
                <w:color w:val="auto"/>
                <w:sz w:val="24"/>
                <w:szCs w:val="24"/>
              </w:rPr>
              <w:t>为</w:t>
            </w:r>
            <w:r>
              <w:rPr>
                <w:rFonts w:hint="default" w:ascii="Times New Roman" w:hAnsi="Times New Roman" w:eastAsia="宋体" w:cs="Times New Roman"/>
                <w:color w:val="auto"/>
                <w:sz w:val="24"/>
                <w:szCs w:val="24"/>
                <w:lang w:val="en-US" w:eastAsia="zh-CN"/>
              </w:rPr>
              <w:t>0.</w:t>
            </w:r>
            <w:r>
              <w:rPr>
                <w:rFonts w:hint="eastAsia" w:ascii="Times New Roman" w:hAnsi="Times New Roman" w:eastAsia="宋体" w:cs="Times New Roman"/>
                <w:color w:val="auto"/>
                <w:sz w:val="24"/>
                <w:szCs w:val="24"/>
                <w:lang w:val="en-US" w:eastAsia="zh-CN"/>
              </w:rPr>
              <w:t>045</w:t>
            </w:r>
            <w:r>
              <w:rPr>
                <w:rFonts w:hint="default" w:ascii="Times New Roman" w:hAnsi="Times New Roman" w:eastAsia="宋体" w:cs="Times New Roman"/>
                <w:color w:val="auto"/>
                <w:sz w:val="24"/>
                <w:szCs w:val="24"/>
                <w:lang w:val="en-US" w:eastAsia="zh-CN"/>
              </w:rPr>
              <w:t>h</w:t>
            </w:r>
            <w:r>
              <w:rPr>
                <w:rFonts w:hint="default" w:ascii="Times New Roman" w:hAnsi="Times New Roman" w:eastAsia="宋体" w:cs="Times New Roman"/>
                <w:color w:val="auto"/>
                <w:sz w:val="24"/>
                <w:szCs w:val="24"/>
              </w:rPr>
              <w:t>m</w:t>
            </w:r>
            <w:r>
              <w:rPr>
                <w:rFonts w:hint="default" w:ascii="Times New Roman" w:hAnsi="Times New Roman" w:eastAsia="宋体" w:cs="Times New Roman"/>
                <w:color w:val="auto"/>
                <w:sz w:val="24"/>
                <w:szCs w:val="24"/>
                <w:vertAlign w:val="superscript"/>
              </w:rPr>
              <w:t>2</w:t>
            </w:r>
            <w:r>
              <w:rPr>
                <w:rFonts w:hint="default" w:ascii="Times New Roman" w:hAnsi="Times New Roman" w:eastAsia="宋体" w:cs="Times New Roman"/>
                <w:color w:val="auto"/>
                <w:sz w:val="24"/>
                <w:szCs w:val="24"/>
              </w:rPr>
              <w:t>，属于小型规模（≤5hm</w:t>
            </w:r>
            <w:r>
              <w:rPr>
                <w:rFonts w:hint="default" w:ascii="Times New Roman" w:hAnsi="Times New Roman" w:eastAsia="宋体" w:cs="Times New Roman"/>
                <w:color w:val="auto"/>
                <w:sz w:val="24"/>
                <w:szCs w:val="24"/>
                <w:vertAlign w:val="superscript"/>
              </w:rPr>
              <w:t>2</w:t>
            </w:r>
            <w:r>
              <w:rPr>
                <w:rFonts w:hint="default" w:ascii="Times New Roman" w:hAnsi="Times New Roman" w:eastAsia="宋体" w:cs="Times New Roman"/>
                <w:color w:val="auto"/>
                <w:sz w:val="24"/>
                <w:szCs w:val="24"/>
              </w:rPr>
              <w:t>）</w:t>
            </w:r>
            <w:r>
              <w:rPr>
                <w:rFonts w:hint="default" w:ascii="Times New Roman" w:hAnsi="Times New Roman" w:eastAsia="宋体" w:cs="Times New Roman"/>
                <w:color w:val="auto"/>
                <w:sz w:val="24"/>
                <w:szCs w:val="24"/>
                <w:lang w:eastAsia="zh-CN"/>
              </w:rPr>
              <w:t>；项目位于五原县工业园区康安物流院</w:t>
            </w:r>
            <w:r>
              <w:rPr>
                <w:rFonts w:hint="eastAsia" w:ascii="Times New Roman" w:hAnsi="Times New Roman" w:eastAsia="宋体" w:cs="Times New Roman"/>
                <w:color w:val="auto"/>
                <w:sz w:val="24"/>
                <w:szCs w:val="24"/>
                <w:lang w:val="en-US" w:eastAsia="zh-CN"/>
              </w:rPr>
              <w:t>内</w:t>
            </w:r>
            <w:r>
              <w:rPr>
                <w:rFonts w:hint="default" w:ascii="Times New Roman" w:hAnsi="Times New Roman" w:eastAsia="宋体" w:cs="Times New Roman"/>
                <w:color w:val="auto"/>
                <w:sz w:val="24"/>
                <w:szCs w:val="24"/>
                <w:lang w:eastAsia="zh-CN"/>
              </w:rPr>
              <w:t>，周围均为加工企业，</w:t>
            </w:r>
            <w:r>
              <w:rPr>
                <w:rFonts w:hint="default" w:ascii="Times New Roman" w:hAnsi="Times New Roman" w:eastAsia="宋体" w:cs="Times New Roman"/>
                <w:bCs/>
                <w:color w:val="auto"/>
                <w:sz w:val="24"/>
                <w:szCs w:val="24"/>
              </w:rPr>
              <w:t>土壤环境敏感程度为“</w:t>
            </w:r>
            <w:r>
              <w:rPr>
                <w:rFonts w:hint="default" w:ascii="Times New Roman" w:hAnsi="Times New Roman" w:eastAsia="宋体" w:cs="Times New Roman"/>
                <w:bCs/>
                <w:color w:val="auto"/>
                <w:sz w:val="24"/>
                <w:szCs w:val="24"/>
                <w:lang w:eastAsia="zh-CN"/>
              </w:rPr>
              <w:t>不</w:t>
            </w:r>
            <w:r>
              <w:rPr>
                <w:rFonts w:hint="default" w:ascii="Times New Roman" w:hAnsi="Times New Roman" w:eastAsia="宋体" w:cs="Times New Roman"/>
                <w:bCs/>
                <w:color w:val="auto"/>
                <w:sz w:val="24"/>
                <w:szCs w:val="24"/>
              </w:rPr>
              <w:t>敏感”</w:t>
            </w:r>
            <w:r>
              <w:rPr>
                <w:rFonts w:hint="default" w:ascii="Times New Roman" w:hAnsi="Times New Roman" w:eastAsia="宋体" w:cs="Times New Roman"/>
                <w:color w:val="auto"/>
                <w:sz w:val="24"/>
                <w:szCs w:val="24"/>
                <w:lang w:eastAsia="zh-CN"/>
              </w:rPr>
              <w:t>；综上</w:t>
            </w:r>
            <w:r>
              <w:rPr>
                <w:rFonts w:hint="default" w:ascii="Times New Roman" w:hAnsi="Times New Roman" w:eastAsia="宋体" w:cs="Times New Roman"/>
                <w:color w:val="auto"/>
                <w:sz w:val="24"/>
                <w:szCs w:val="24"/>
              </w:rPr>
              <w:t>本项目土壤环境评价工作等级为“ - ”，因此，本次环评无需进行土壤监测及评价</w:t>
            </w:r>
            <w:r>
              <w:rPr>
                <w:rFonts w:hint="default" w:ascii="Times New Roman" w:hAnsi="Times New Roman" w:eastAsia="宋体" w:cs="Times New Roman"/>
                <w:color w:val="auto"/>
                <w:sz w:val="24"/>
                <w:szCs w:val="24"/>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04"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4"/>
                <w:szCs w:val="24"/>
                <w:vertAlign w:val="baseline"/>
                <w:lang w:eastAsia="zh-CN"/>
              </w:rPr>
            </w:pPr>
            <w:r>
              <w:rPr>
                <w:rFonts w:hint="default" w:ascii="Times New Roman" w:hAnsi="Times New Roman" w:eastAsia="宋体" w:cs="Times New Roman"/>
                <w:b/>
                <w:bCs/>
                <w:color w:val="auto"/>
                <w:sz w:val="24"/>
                <w:szCs w:val="24"/>
                <w:vertAlign w:val="baseline"/>
                <w:lang w:eastAsia="zh-CN"/>
              </w:rPr>
              <w:t>环境保护目标</w:t>
            </w:r>
          </w:p>
        </w:tc>
        <w:tc>
          <w:tcPr>
            <w:tcW w:w="8492"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szCs w:val="22"/>
              </w:rPr>
            </w:pPr>
            <w:r>
              <w:rPr>
                <w:rFonts w:hint="default" w:ascii="Times New Roman" w:hAnsi="Times New Roman" w:eastAsia="宋体" w:cs="Times New Roman"/>
                <w:color w:val="auto"/>
                <w:sz w:val="24"/>
                <w:szCs w:val="22"/>
              </w:rPr>
              <w:t>根据区域环境功能特征及建设项目地理位置和性质，确定受本项目影响主要保护目标如下：</w:t>
            </w:r>
          </w:p>
          <w:p>
            <w:pPr>
              <w:keepNext w:val="0"/>
              <w:keepLines w:val="0"/>
              <w:pageBreakBefore w:val="0"/>
              <w:widowControl w:val="0"/>
              <w:suppressLineNumbers w:val="0"/>
              <w:tabs>
                <w:tab w:val="left" w:pos="1992"/>
              </w:tabs>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default" w:ascii="Times New Roman" w:hAnsi="Times New Roman" w:eastAsia="宋体" w:cs="Times New Roman"/>
                <w:b/>
                <w:bCs/>
                <w:color w:val="FF0000"/>
                <w:sz w:val="24"/>
                <w:szCs w:val="24"/>
              </w:rPr>
            </w:pPr>
            <w:r>
              <w:rPr>
                <w:rFonts w:hint="default" w:ascii="Times New Roman" w:hAnsi="Times New Roman" w:eastAsia="宋体" w:cs="Times New Roman"/>
                <w:b/>
                <w:bCs/>
                <w:color w:val="FF0000"/>
                <w:sz w:val="24"/>
                <w:szCs w:val="24"/>
              </w:rPr>
              <w:t>表</w:t>
            </w:r>
            <w:r>
              <w:rPr>
                <w:rFonts w:hint="default" w:ascii="Times New Roman" w:hAnsi="Times New Roman" w:eastAsia="宋体" w:cs="Times New Roman"/>
                <w:b/>
                <w:bCs/>
                <w:color w:val="FF0000"/>
                <w:sz w:val="24"/>
                <w:szCs w:val="24"/>
                <w:lang w:val="en-US" w:eastAsia="zh-CN"/>
              </w:rPr>
              <w:t>3-</w:t>
            </w:r>
            <w:r>
              <w:rPr>
                <w:rFonts w:hint="eastAsia" w:ascii="Times New Roman" w:hAnsi="Times New Roman" w:eastAsia="宋体" w:cs="Times New Roman"/>
                <w:b/>
                <w:bCs/>
                <w:color w:val="FF0000"/>
                <w:sz w:val="24"/>
                <w:szCs w:val="24"/>
                <w:lang w:val="en-US" w:eastAsia="zh-CN"/>
              </w:rPr>
              <w:t>4</w:t>
            </w:r>
            <w:r>
              <w:rPr>
                <w:rFonts w:hint="default" w:ascii="Times New Roman" w:hAnsi="Times New Roman" w:eastAsia="宋体" w:cs="Times New Roman"/>
                <w:b/>
                <w:bCs/>
                <w:color w:val="FF0000"/>
                <w:sz w:val="24"/>
                <w:szCs w:val="24"/>
                <w:lang w:val="en-US" w:eastAsia="zh-CN"/>
              </w:rPr>
              <w:t xml:space="preserve"> </w:t>
            </w:r>
            <w:r>
              <w:rPr>
                <w:rFonts w:hint="default" w:ascii="Times New Roman" w:hAnsi="Times New Roman" w:eastAsia="宋体" w:cs="Times New Roman"/>
                <w:b/>
                <w:bCs/>
                <w:color w:val="FF0000"/>
                <w:sz w:val="24"/>
                <w:szCs w:val="24"/>
              </w:rPr>
              <w:t xml:space="preserve">  具体保护目标</w:t>
            </w:r>
          </w:p>
          <w:tbl>
            <w:tblPr>
              <w:tblStyle w:val="19"/>
              <w:tblW w:w="82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8"/>
              <w:gridCol w:w="948"/>
              <w:gridCol w:w="948"/>
              <w:gridCol w:w="948"/>
              <w:gridCol w:w="948"/>
              <w:gridCol w:w="948"/>
              <w:gridCol w:w="949"/>
              <w:gridCol w:w="158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1076" w:type="dxa"/>
                  <w:noWrap w:val="0"/>
                  <w:vAlign w:val="center"/>
                </w:tcPr>
                <w:p>
                  <w:pPr>
                    <w:pStyle w:val="9"/>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环境要素</w:t>
                  </w:r>
                </w:p>
              </w:tc>
              <w:tc>
                <w:tcPr>
                  <w:tcW w:w="1076" w:type="dxa"/>
                  <w:noWrap w:val="0"/>
                  <w:vAlign w:val="center"/>
                </w:tcPr>
                <w:p>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保护目标名称</w:t>
                  </w:r>
                </w:p>
              </w:tc>
              <w:tc>
                <w:tcPr>
                  <w:tcW w:w="1076" w:type="dxa"/>
                  <w:noWrap w:val="0"/>
                  <w:vAlign w:val="center"/>
                </w:tcPr>
                <w:p>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坐标</w:t>
                  </w:r>
                </w:p>
              </w:tc>
              <w:tc>
                <w:tcPr>
                  <w:tcW w:w="1076" w:type="dxa"/>
                  <w:noWrap w:val="0"/>
                  <w:vAlign w:val="center"/>
                </w:tcPr>
                <w:p>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保护内容</w:t>
                  </w:r>
                </w:p>
              </w:tc>
              <w:tc>
                <w:tcPr>
                  <w:tcW w:w="1076" w:type="dxa"/>
                  <w:noWrap w:val="0"/>
                  <w:vAlign w:val="center"/>
                </w:tcPr>
                <w:p>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FF0000"/>
                      <w:sz w:val="21"/>
                      <w:szCs w:val="21"/>
                      <w:lang w:val="en-US" w:eastAsia="zh-CN"/>
                    </w:rPr>
                  </w:pPr>
                  <w:r>
                    <w:rPr>
                      <w:rFonts w:hint="eastAsia" w:ascii="Times New Roman" w:hAnsi="Times New Roman" w:eastAsia="宋体" w:cs="Times New Roman"/>
                      <w:color w:val="FF0000"/>
                      <w:sz w:val="21"/>
                      <w:szCs w:val="21"/>
                      <w:lang w:val="en-US" w:eastAsia="zh-CN"/>
                    </w:rPr>
                    <w:t>户数、人数</w:t>
                  </w:r>
                </w:p>
              </w:tc>
              <w:tc>
                <w:tcPr>
                  <w:tcW w:w="1076" w:type="dxa"/>
                  <w:noWrap w:val="0"/>
                  <w:vAlign w:val="center"/>
                </w:tcPr>
                <w:p>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相对厂址方向</w:t>
                  </w:r>
                </w:p>
              </w:tc>
              <w:tc>
                <w:tcPr>
                  <w:tcW w:w="1076" w:type="dxa"/>
                  <w:noWrap w:val="0"/>
                  <w:vAlign w:val="center"/>
                </w:tcPr>
                <w:p>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相对厂界距离/m</w:t>
                  </w:r>
                </w:p>
              </w:tc>
              <w:tc>
                <w:tcPr>
                  <w:tcW w:w="1821" w:type="dxa"/>
                  <w:noWrap w:val="0"/>
                  <w:vAlign w:val="center"/>
                </w:tcPr>
                <w:p>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环境功能区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76" w:type="dxa"/>
                  <w:noWrap w:val="0"/>
                  <w:vAlign w:val="center"/>
                </w:tcPr>
                <w:p>
                  <w:pPr>
                    <w:pStyle w:val="9"/>
                    <w:keepNext w:val="0"/>
                    <w:keepLines w:val="0"/>
                    <w:suppressLineNumbers w:val="0"/>
                    <w:spacing w:before="0" w:beforeAutospacing="0" w:after="0" w:afterAutospacing="0" w:line="240" w:lineRule="auto"/>
                    <w:ind w:left="0" w:right="0"/>
                    <w:jc w:val="center"/>
                    <w:rPr>
                      <w:rFonts w:hint="eastAsia" w:ascii="Times New Roman" w:hAnsi="Times New Roman" w:eastAsia="宋体" w:cs="Times New Roman"/>
                      <w:color w:val="FF0000"/>
                      <w:sz w:val="21"/>
                      <w:szCs w:val="21"/>
                      <w:lang w:val="en-US" w:eastAsia="zh-CN"/>
                    </w:rPr>
                  </w:pPr>
                  <w:r>
                    <w:rPr>
                      <w:rFonts w:hint="default" w:ascii="Times New Roman" w:hAnsi="Times New Roman" w:eastAsia="宋体" w:cs="Times New Roman"/>
                      <w:color w:val="FF0000"/>
                      <w:sz w:val="21"/>
                      <w:szCs w:val="21"/>
                    </w:rPr>
                    <w:t>环境</w:t>
                  </w:r>
                  <w:r>
                    <w:rPr>
                      <w:rFonts w:hint="eastAsia" w:ascii="Times New Roman" w:hAnsi="Times New Roman" w:eastAsia="宋体" w:cs="Times New Roman"/>
                      <w:color w:val="FF0000"/>
                      <w:sz w:val="21"/>
                      <w:szCs w:val="21"/>
                      <w:lang w:val="en-US" w:eastAsia="zh-CN"/>
                    </w:rPr>
                    <w:t>空气</w:t>
                  </w:r>
                </w:p>
              </w:tc>
              <w:tc>
                <w:tcPr>
                  <w:tcW w:w="1076" w:type="dxa"/>
                  <w:noWrap w:val="0"/>
                  <w:vAlign w:val="center"/>
                </w:tcPr>
                <w:p>
                  <w:pPr>
                    <w:keepNext w:val="0"/>
                    <w:keepLines w:val="0"/>
                    <w:suppressLineNumbers w:val="0"/>
                    <w:spacing w:before="0" w:beforeAutospacing="0" w:after="0" w:afterAutospacing="0" w:line="240" w:lineRule="auto"/>
                    <w:ind w:left="0" w:right="0"/>
                    <w:jc w:val="center"/>
                    <w:rPr>
                      <w:rFonts w:hint="eastAsia" w:ascii="Times New Roman" w:hAnsi="Times New Roman" w:eastAsia="宋体" w:cs="Times New Roman"/>
                      <w:color w:val="FF0000"/>
                      <w:sz w:val="21"/>
                      <w:szCs w:val="21"/>
                      <w:lang w:val="en-US" w:eastAsia="zh-CN"/>
                    </w:rPr>
                  </w:pPr>
                  <w:r>
                    <w:rPr>
                      <w:rFonts w:hint="eastAsia" w:ascii="Times New Roman" w:hAnsi="Times New Roman" w:eastAsia="宋体" w:cs="Times New Roman"/>
                      <w:color w:val="FF0000"/>
                      <w:sz w:val="21"/>
                      <w:szCs w:val="21"/>
                      <w:lang w:val="en-US" w:eastAsia="zh-CN"/>
                    </w:rPr>
                    <w:t>荣丰村</w:t>
                  </w:r>
                </w:p>
              </w:tc>
              <w:tc>
                <w:tcPr>
                  <w:tcW w:w="1076" w:type="dxa"/>
                  <w:noWrap w:val="0"/>
                  <w:vAlign w:val="center"/>
                </w:tcPr>
                <w:p>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FF0000"/>
                      <w:sz w:val="21"/>
                      <w:szCs w:val="21"/>
                      <w:lang w:val="en-US" w:eastAsia="zh-CN"/>
                    </w:rPr>
                  </w:pPr>
                  <w:r>
                    <w:rPr>
                      <w:rFonts w:hint="eastAsia" w:ascii="Times New Roman" w:hAnsi="Times New Roman" w:eastAsia="宋体" w:cs="Times New Roman"/>
                      <w:color w:val="FF0000"/>
                      <w:sz w:val="21"/>
                      <w:szCs w:val="21"/>
                      <w:lang w:val="en-US" w:eastAsia="zh-CN"/>
                    </w:rPr>
                    <w:t>N：41.06106245°；E：108.28266978°</w:t>
                  </w:r>
                </w:p>
              </w:tc>
              <w:tc>
                <w:tcPr>
                  <w:tcW w:w="1076" w:type="dxa"/>
                  <w:noWrap w:val="0"/>
                  <w:vAlign w:val="center"/>
                </w:tcPr>
                <w:p>
                  <w:pPr>
                    <w:keepNext w:val="0"/>
                    <w:keepLines w:val="0"/>
                    <w:suppressLineNumbers w:val="0"/>
                    <w:spacing w:before="0" w:beforeAutospacing="0" w:after="0" w:afterAutospacing="0" w:line="240" w:lineRule="auto"/>
                    <w:ind w:left="0" w:right="0"/>
                    <w:jc w:val="center"/>
                    <w:rPr>
                      <w:rFonts w:hint="eastAsia" w:ascii="Times New Roman" w:hAnsi="Times New Roman" w:eastAsia="宋体" w:cs="Times New Roman"/>
                      <w:color w:val="FF0000"/>
                      <w:sz w:val="21"/>
                      <w:szCs w:val="21"/>
                      <w:lang w:val="en-US" w:eastAsia="zh-CN"/>
                    </w:rPr>
                  </w:pPr>
                  <w:r>
                    <w:rPr>
                      <w:rFonts w:hint="eastAsia" w:ascii="Times New Roman" w:hAnsi="Times New Roman" w:eastAsia="宋体" w:cs="Times New Roman"/>
                      <w:color w:val="FF0000"/>
                      <w:sz w:val="21"/>
                      <w:szCs w:val="21"/>
                      <w:lang w:val="en-US" w:eastAsia="zh-CN"/>
                    </w:rPr>
                    <w:t>居民</w:t>
                  </w:r>
                </w:p>
              </w:tc>
              <w:tc>
                <w:tcPr>
                  <w:tcW w:w="1076" w:type="dxa"/>
                  <w:noWrap w:val="0"/>
                  <w:vAlign w:val="center"/>
                </w:tcPr>
                <w:p>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FF0000"/>
                      <w:sz w:val="21"/>
                      <w:szCs w:val="21"/>
                      <w:lang w:val="en-US" w:eastAsia="zh-CN"/>
                    </w:rPr>
                  </w:pPr>
                  <w:r>
                    <w:rPr>
                      <w:rFonts w:hint="eastAsia" w:ascii="Times New Roman" w:hAnsi="Times New Roman" w:eastAsia="宋体" w:cs="Times New Roman"/>
                      <w:color w:val="FF0000"/>
                      <w:sz w:val="21"/>
                      <w:szCs w:val="21"/>
                      <w:lang w:val="en-US" w:eastAsia="zh-CN"/>
                    </w:rPr>
                    <w:t>133户、406人</w:t>
                  </w:r>
                </w:p>
              </w:tc>
              <w:tc>
                <w:tcPr>
                  <w:tcW w:w="1076" w:type="dxa"/>
                  <w:noWrap w:val="0"/>
                  <w:vAlign w:val="center"/>
                </w:tcPr>
                <w:p>
                  <w:pPr>
                    <w:keepNext w:val="0"/>
                    <w:keepLines w:val="0"/>
                    <w:suppressLineNumbers w:val="0"/>
                    <w:spacing w:before="0" w:beforeAutospacing="0" w:after="0" w:afterAutospacing="0" w:line="240" w:lineRule="auto"/>
                    <w:ind w:left="0" w:right="0"/>
                    <w:jc w:val="center"/>
                    <w:rPr>
                      <w:rFonts w:hint="eastAsia" w:ascii="Times New Roman" w:hAnsi="Times New Roman" w:eastAsia="宋体" w:cs="Times New Roman"/>
                      <w:color w:val="FF0000"/>
                      <w:sz w:val="21"/>
                      <w:szCs w:val="21"/>
                      <w:lang w:val="en-US" w:eastAsia="zh-CN"/>
                    </w:rPr>
                  </w:pPr>
                  <w:r>
                    <w:rPr>
                      <w:rFonts w:hint="eastAsia" w:ascii="Times New Roman" w:hAnsi="Times New Roman" w:eastAsia="宋体" w:cs="Times New Roman"/>
                      <w:color w:val="FF0000"/>
                      <w:sz w:val="21"/>
                      <w:szCs w:val="21"/>
                      <w:lang w:val="en-US" w:eastAsia="zh-CN"/>
                    </w:rPr>
                    <w:t>北侧</w:t>
                  </w:r>
                </w:p>
              </w:tc>
              <w:tc>
                <w:tcPr>
                  <w:tcW w:w="1076" w:type="dxa"/>
                  <w:noWrap w:val="0"/>
                  <w:vAlign w:val="center"/>
                </w:tcPr>
                <w:p>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FF0000"/>
                      <w:sz w:val="21"/>
                      <w:szCs w:val="21"/>
                      <w:lang w:val="en-US" w:eastAsia="zh-CN"/>
                    </w:rPr>
                  </w:pPr>
                  <w:r>
                    <w:rPr>
                      <w:rFonts w:hint="eastAsia" w:ascii="Times New Roman" w:hAnsi="Times New Roman" w:eastAsia="宋体" w:cs="Times New Roman"/>
                      <w:color w:val="FF0000"/>
                      <w:sz w:val="21"/>
                      <w:szCs w:val="21"/>
                      <w:lang w:val="en-US" w:eastAsia="zh-CN"/>
                    </w:rPr>
                    <w:t>220</w:t>
                  </w:r>
                </w:p>
              </w:tc>
              <w:tc>
                <w:tcPr>
                  <w:tcW w:w="1821" w:type="dxa"/>
                  <w:noWrap w:val="0"/>
                  <w:vAlign w:val="center"/>
                </w:tcPr>
                <w:p>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《环境空气质量标准》( GB3095－2012)中二</w:t>
                  </w:r>
                </w:p>
              </w:tc>
            </w:tr>
          </w:tbl>
          <w:p>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4"/>
                <w:szCs w:val="24"/>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04"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4"/>
                <w:szCs w:val="24"/>
                <w:vertAlign w:val="baseline"/>
                <w:lang w:eastAsia="zh-CN"/>
              </w:rPr>
            </w:pPr>
            <w:r>
              <w:rPr>
                <w:rFonts w:hint="default" w:ascii="Times New Roman" w:hAnsi="Times New Roman" w:eastAsia="宋体" w:cs="Times New Roman"/>
                <w:b/>
                <w:bCs/>
                <w:color w:val="auto"/>
                <w:sz w:val="24"/>
                <w:szCs w:val="24"/>
                <w:vertAlign w:val="baseline"/>
                <w:lang w:eastAsia="zh-CN"/>
              </w:rPr>
              <w:t>污染物排放控制标准</w:t>
            </w:r>
          </w:p>
        </w:tc>
        <w:tc>
          <w:tcPr>
            <w:tcW w:w="8492"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2" w:firstLineChars="200"/>
              <w:textAlignment w:val="auto"/>
              <w:rPr>
                <w:rFonts w:hint="eastAsia" w:ascii="Times New Roman" w:hAnsi="Times New Roman" w:eastAsia="宋体" w:cs="Times New Roman"/>
                <w:b/>
                <w:bCs/>
                <w:color w:val="auto"/>
                <w:sz w:val="24"/>
                <w:szCs w:val="22"/>
                <w:lang w:val="en-US" w:eastAsia="zh-CN"/>
              </w:rPr>
            </w:pPr>
            <w:r>
              <w:rPr>
                <w:rFonts w:hint="default" w:ascii="Times New Roman" w:hAnsi="Times New Roman" w:eastAsia="宋体" w:cs="Times New Roman"/>
                <w:b/>
                <w:bCs/>
                <w:color w:val="auto"/>
                <w:sz w:val="24"/>
                <w:szCs w:val="22"/>
              </w:rPr>
              <w:t>1、大气污染物排放</w:t>
            </w:r>
            <w:r>
              <w:rPr>
                <w:rFonts w:hint="eastAsia" w:ascii="Times New Roman" w:hAnsi="Times New Roman" w:eastAsia="宋体" w:cs="Times New Roman"/>
                <w:b/>
                <w:bCs/>
                <w:color w:val="auto"/>
                <w:sz w:val="24"/>
                <w:szCs w:val="22"/>
                <w:lang w:val="en-US" w:eastAsia="zh-CN"/>
              </w:rPr>
              <w:t>标准</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sz w:val="24"/>
                <w:szCs w:val="24"/>
                <w:highlight w:val="none"/>
                <w:lang w:eastAsia="zh-CN"/>
              </w:rPr>
              <w:t>项目</w:t>
            </w:r>
            <w:r>
              <w:rPr>
                <w:rFonts w:hint="default" w:ascii="Times New Roman" w:hAnsi="Times New Roman" w:eastAsia="宋体" w:cs="Times New Roman"/>
                <w:color w:val="auto"/>
                <w:sz w:val="24"/>
                <w:szCs w:val="24"/>
                <w:highlight w:val="none"/>
                <w:lang w:val="en-US" w:eastAsia="zh-CN"/>
              </w:rPr>
              <w:t>运营期</w:t>
            </w:r>
            <w:r>
              <w:rPr>
                <w:rFonts w:hint="default" w:ascii="Times New Roman" w:hAnsi="Times New Roman" w:eastAsia="宋体" w:cs="Times New Roman"/>
                <w:color w:val="auto"/>
                <w:sz w:val="24"/>
                <w:szCs w:val="24"/>
                <w:highlight w:val="none"/>
                <w:lang w:eastAsia="zh-CN"/>
              </w:rPr>
              <w:t>废气污染因子为甲苯、二甲苯、NMHC和颗粒物，各污染因子排放执行《大气污染物综合排放标准》（GB16297-1996）中表</w:t>
            </w:r>
            <w:r>
              <w:rPr>
                <w:rFonts w:hint="default" w:ascii="Times New Roman" w:hAnsi="Times New Roman" w:eastAsia="宋体" w:cs="Times New Roman"/>
                <w:color w:val="auto"/>
                <w:sz w:val="24"/>
                <w:szCs w:val="24"/>
                <w:highlight w:val="none"/>
                <w:lang w:val="en-US" w:eastAsia="zh-CN"/>
              </w:rPr>
              <w:t>2</w:t>
            </w:r>
            <w:r>
              <w:rPr>
                <w:rFonts w:hint="default" w:ascii="Times New Roman" w:hAnsi="Times New Roman" w:eastAsia="宋体" w:cs="Times New Roman"/>
                <w:color w:val="auto"/>
                <w:sz w:val="24"/>
                <w:szCs w:val="24"/>
                <w:highlight w:val="none"/>
                <w:lang w:eastAsia="zh-CN"/>
              </w:rPr>
              <w:t>规定的排放限值，</w:t>
            </w:r>
            <w:r>
              <w:rPr>
                <w:rFonts w:hint="default" w:ascii="Times New Roman" w:hAnsi="Times New Roman" w:eastAsia="宋体" w:cs="Times New Roman"/>
                <w:color w:val="auto"/>
                <w:sz w:val="24"/>
                <w:szCs w:val="22"/>
                <w:highlight w:val="none"/>
              </w:rPr>
              <w:t>见表3-</w:t>
            </w:r>
            <w:r>
              <w:rPr>
                <w:rFonts w:hint="eastAsia" w:ascii="Times New Roman" w:hAnsi="Times New Roman" w:eastAsia="宋体" w:cs="Times New Roman"/>
                <w:color w:val="auto"/>
                <w:sz w:val="24"/>
                <w:szCs w:val="22"/>
                <w:highlight w:val="none"/>
                <w:lang w:val="en-US" w:eastAsia="zh-CN"/>
              </w:rPr>
              <w:t>5</w:t>
            </w:r>
            <w:r>
              <w:rPr>
                <w:rFonts w:hint="default" w:ascii="Times New Roman" w:hAnsi="Times New Roman" w:eastAsia="宋体" w:cs="Times New Roman"/>
                <w:color w:val="auto"/>
                <w:sz w:val="24"/>
                <w:szCs w:val="22"/>
                <w:highlight w:val="none"/>
              </w:rPr>
              <w:t>。</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default" w:ascii="Times New Roman" w:hAnsi="Times New Roman" w:eastAsia="宋体" w:cs="Times New Roman"/>
                <w:b/>
                <w:bCs/>
                <w:color w:val="auto"/>
                <w:sz w:val="24"/>
                <w:szCs w:val="22"/>
                <w:highlight w:val="none"/>
                <w:vertAlign w:val="superscript"/>
              </w:rPr>
            </w:pPr>
            <w:r>
              <w:rPr>
                <w:rFonts w:hint="default" w:ascii="Times New Roman" w:hAnsi="Times New Roman" w:eastAsia="宋体" w:cs="Times New Roman"/>
                <w:b/>
                <w:bCs/>
                <w:color w:val="auto"/>
                <w:sz w:val="24"/>
                <w:szCs w:val="22"/>
                <w:highlight w:val="none"/>
              </w:rPr>
              <w:t>表</w:t>
            </w:r>
            <w:r>
              <w:rPr>
                <w:rFonts w:hint="default" w:ascii="Times New Roman" w:hAnsi="Times New Roman" w:eastAsia="宋体" w:cs="Times New Roman"/>
                <w:b/>
                <w:bCs/>
                <w:color w:val="auto"/>
                <w:sz w:val="24"/>
                <w:szCs w:val="22"/>
                <w:highlight w:val="none"/>
                <w:lang w:val="en-US" w:eastAsia="zh-CN"/>
              </w:rPr>
              <w:t>3-</w:t>
            </w:r>
            <w:r>
              <w:rPr>
                <w:rFonts w:hint="eastAsia" w:ascii="Times New Roman" w:hAnsi="Times New Roman" w:eastAsia="宋体" w:cs="Times New Roman"/>
                <w:b/>
                <w:bCs/>
                <w:color w:val="auto"/>
                <w:sz w:val="24"/>
                <w:szCs w:val="22"/>
                <w:highlight w:val="none"/>
                <w:lang w:val="en-US" w:eastAsia="zh-CN"/>
              </w:rPr>
              <w:t>5</w:t>
            </w:r>
            <w:r>
              <w:rPr>
                <w:rFonts w:hint="default" w:ascii="Times New Roman" w:hAnsi="Times New Roman" w:eastAsia="宋体" w:cs="Times New Roman"/>
                <w:b/>
                <w:bCs/>
                <w:color w:val="auto"/>
                <w:sz w:val="24"/>
                <w:szCs w:val="22"/>
                <w:highlight w:val="none"/>
                <w:lang w:val="en-US" w:eastAsia="zh-CN"/>
              </w:rPr>
              <w:t xml:space="preserve">  </w:t>
            </w:r>
            <w:r>
              <w:rPr>
                <w:rFonts w:hint="default" w:ascii="Times New Roman" w:hAnsi="Times New Roman" w:eastAsia="宋体" w:cs="Times New Roman"/>
                <w:b/>
                <w:bCs/>
                <w:color w:val="auto"/>
                <w:sz w:val="24"/>
                <w:szCs w:val="22"/>
                <w:highlight w:val="none"/>
              </w:rPr>
              <w:t xml:space="preserve"> 《大气污染物综合排放标准》</w:t>
            </w:r>
          </w:p>
          <w:tbl>
            <w:tblPr>
              <w:tblStyle w:val="19"/>
              <w:tblW w:w="82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1379"/>
              <w:gridCol w:w="1379"/>
              <w:gridCol w:w="1379"/>
              <w:gridCol w:w="1379"/>
              <w:gridCol w:w="1380"/>
              <w:gridCol w:w="138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07" w:hRule="atLeast"/>
                <w:jc w:val="center"/>
              </w:trPr>
              <w:tc>
                <w:tcPr>
                  <w:tcW w:w="1379" w:type="dxa"/>
                  <w:vMerge w:val="restart"/>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1"/>
                      <w:szCs w:val="21"/>
                      <w:highlight w:val="none"/>
                      <w:lang w:eastAsia="zh-CN"/>
                    </w:rPr>
                  </w:pPr>
                  <w:r>
                    <w:rPr>
                      <w:rFonts w:hint="default" w:ascii="Times New Roman" w:hAnsi="Times New Roman" w:eastAsia="宋体" w:cs="Times New Roman"/>
                      <w:b w:val="0"/>
                      <w:bCs w:val="0"/>
                      <w:color w:val="auto"/>
                      <w:sz w:val="21"/>
                      <w:szCs w:val="21"/>
                      <w:highlight w:val="none"/>
                    </w:rPr>
                    <w:t>污染物</w:t>
                  </w:r>
                  <w:r>
                    <w:rPr>
                      <w:rFonts w:hint="default" w:ascii="Times New Roman" w:hAnsi="Times New Roman" w:eastAsia="宋体" w:cs="Times New Roman"/>
                      <w:b w:val="0"/>
                      <w:bCs w:val="0"/>
                      <w:color w:val="auto"/>
                      <w:sz w:val="21"/>
                      <w:szCs w:val="21"/>
                      <w:highlight w:val="none"/>
                      <w:lang w:eastAsia="zh-CN"/>
                    </w:rPr>
                    <w:t>项目</w:t>
                  </w:r>
                </w:p>
              </w:tc>
              <w:tc>
                <w:tcPr>
                  <w:tcW w:w="1379" w:type="dxa"/>
                  <w:vMerge w:val="restart"/>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最高允许排放浓度</w:t>
                  </w:r>
                  <w:r>
                    <w:rPr>
                      <w:rFonts w:hint="default" w:ascii="Times New Roman" w:hAnsi="Times New Roman" w:eastAsia="宋体" w:cs="Times New Roman"/>
                      <w:b w:val="0"/>
                      <w:bCs w:val="0"/>
                      <w:color w:val="auto"/>
                      <w:sz w:val="21"/>
                      <w:szCs w:val="21"/>
                      <w:highlight w:val="none"/>
                    </w:rPr>
                    <w:t>mg/m</w:t>
                  </w:r>
                  <w:r>
                    <w:rPr>
                      <w:rFonts w:hint="default" w:ascii="Times New Roman" w:hAnsi="Times New Roman" w:eastAsia="宋体" w:cs="Times New Roman"/>
                      <w:b w:val="0"/>
                      <w:bCs w:val="0"/>
                      <w:color w:val="auto"/>
                      <w:sz w:val="21"/>
                      <w:szCs w:val="21"/>
                      <w:highlight w:val="none"/>
                      <w:vertAlign w:val="superscript"/>
                    </w:rPr>
                    <w:t>3</w:t>
                  </w:r>
                </w:p>
              </w:tc>
              <w:tc>
                <w:tcPr>
                  <w:tcW w:w="2758" w:type="dxa"/>
                  <w:gridSpan w:val="2"/>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最高允许排放速率，kg/h</w:t>
                  </w:r>
                </w:p>
              </w:tc>
              <w:tc>
                <w:tcPr>
                  <w:tcW w:w="2761" w:type="dxa"/>
                  <w:gridSpan w:val="2"/>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rPr>
                    <w:t>无组织排放监控</w:t>
                  </w:r>
                  <w:r>
                    <w:rPr>
                      <w:rFonts w:hint="default" w:ascii="Times New Roman" w:hAnsi="Times New Roman" w:eastAsia="宋体" w:cs="Times New Roman"/>
                      <w:b w:val="0"/>
                      <w:bCs w:val="0"/>
                      <w:color w:val="auto"/>
                      <w:sz w:val="21"/>
                      <w:szCs w:val="21"/>
                      <w:highlight w:val="none"/>
                      <w:lang w:val="en-US" w:eastAsia="zh-CN"/>
                    </w:rPr>
                    <w:t>浓度限值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07" w:hRule="atLeast"/>
                <w:jc w:val="center"/>
              </w:trPr>
              <w:tc>
                <w:tcPr>
                  <w:tcW w:w="1379" w:type="dxa"/>
                  <w:vMerge w:val="continue"/>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1379" w:type="dxa"/>
                  <w:vMerge w:val="continue"/>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1379" w:type="dxa"/>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排气筒高度m</w:t>
                  </w:r>
                </w:p>
              </w:tc>
              <w:tc>
                <w:tcPr>
                  <w:tcW w:w="1379" w:type="dxa"/>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二级</w:t>
                  </w:r>
                </w:p>
              </w:tc>
              <w:tc>
                <w:tcPr>
                  <w:tcW w:w="1380" w:type="dxa"/>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监控点</w:t>
                  </w:r>
                </w:p>
              </w:tc>
              <w:tc>
                <w:tcPr>
                  <w:tcW w:w="1381" w:type="dxa"/>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浓度</w:t>
                  </w:r>
                  <w:r>
                    <w:rPr>
                      <w:rFonts w:hint="default" w:ascii="Times New Roman" w:hAnsi="Times New Roman" w:eastAsia="宋体" w:cs="Times New Roman"/>
                      <w:b w:val="0"/>
                      <w:bCs w:val="0"/>
                      <w:color w:val="auto"/>
                      <w:sz w:val="21"/>
                      <w:szCs w:val="21"/>
                      <w:highlight w:val="none"/>
                    </w:rPr>
                    <w:t>mg/m</w:t>
                  </w:r>
                  <w:r>
                    <w:rPr>
                      <w:rFonts w:hint="default" w:ascii="Times New Roman" w:hAnsi="Times New Roman" w:eastAsia="宋体" w:cs="Times New Roman"/>
                      <w:b w:val="0"/>
                      <w:bCs w:val="0"/>
                      <w:color w:val="auto"/>
                      <w:sz w:val="21"/>
                      <w:szCs w:val="21"/>
                      <w:highlight w:val="none"/>
                      <w:vertAlign w:val="superscript"/>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40" w:hRule="atLeast"/>
                <w:jc w:val="center"/>
              </w:trPr>
              <w:tc>
                <w:tcPr>
                  <w:tcW w:w="1379" w:type="dxa"/>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颗粒物</w:t>
                  </w:r>
                </w:p>
              </w:tc>
              <w:tc>
                <w:tcPr>
                  <w:tcW w:w="1379" w:type="dxa"/>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120</w:t>
                  </w:r>
                </w:p>
              </w:tc>
              <w:tc>
                <w:tcPr>
                  <w:tcW w:w="1379" w:type="dxa"/>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15</w:t>
                  </w:r>
                </w:p>
              </w:tc>
              <w:tc>
                <w:tcPr>
                  <w:tcW w:w="1379" w:type="dxa"/>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3.5</w:t>
                  </w:r>
                </w:p>
              </w:tc>
              <w:tc>
                <w:tcPr>
                  <w:tcW w:w="1380" w:type="dxa"/>
                  <w:vMerge w:val="restart"/>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周界外浓度最高点</w:t>
                  </w:r>
                </w:p>
              </w:tc>
              <w:tc>
                <w:tcPr>
                  <w:tcW w:w="1381" w:type="dxa"/>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40" w:hRule="atLeast"/>
                <w:jc w:val="center"/>
              </w:trPr>
              <w:tc>
                <w:tcPr>
                  <w:tcW w:w="1379" w:type="dxa"/>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甲苯</w:t>
                  </w:r>
                </w:p>
              </w:tc>
              <w:tc>
                <w:tcPr>
                  <w:tcW w:w="1379" w:type="dxa"/>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40</w:t>
                  </w:r>
                </w:p>
              </w:tc>
              <w:tc>
                <w:tcPr>
                  <w:tcW w:w="1379" w:type="dxa"/>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1"/>
                      <w:szCs w:val="21"/>
                      <w:highlight w:val="none"/>
                      <w:lang w:eastAsia="zh-CN"/>
                    </w:rPr>
                  </w:pPr>
                  <w:r>
                    <w:rPr>
                      <w:rFonts w:hint="default" w:ascii="Times New Roman" w:hAnsi="Times New Roman" w:eastAsia="宋体" w:cs="Times New Roman"/>
                      <w:b w:val="0"/>
                      <w:bCs w:val="0"/>
                      <w:color w:val="auto"/>
                      <w:sz w:val="21"/>
                      <w:szCs w:val="21"/>
                      <w:highlight w:val="none"/>
                      <w:lang w:val="en-US" w:eastAsia="zh-CN"/>
                    </w:rPr>
                    <w:t>15</w:t>
                  </w:r>
                </w:p>
              </w:tc>
              <w:tc>
                <w:tcPr>
                  <w:tcW w:w="1379" w:type="dxa"/>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3.1</w:t>
                  </w:r>
                </w:p>
              </w:tc>
              <w:tc>
                <w:tcPr>
                  <w:tcW w:w="1380" w:type="dxa"/>
                  <w:vMerge w:val="continue"/>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1"/>
                      <w:szCs w:val="21"/>
                      <w:highlight w:val="none"/>
                      <w:lang w:eastAsia="zh-CN"/>
                    </w:rPr>
                  </w:pPr>
                </w:p>
              </w:tc>
              <w:tc>
                <w:tcPr>
                  <w:tcW w:w="1381" w:type="dxa"/>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40" w:hRule="atLeast"/>
                <w:jc w:val="center"/>
              </w:trPr>
              <w:tc>
                <w:tcPr>
                  <w:tcW w:w="1379" w:type="dxa"/>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二甲苯</w:t>
                  </w:r>
                </w:p>
              </w:tc>
              <w:tc>
                <w:tcPr>
                  <w:tcW w:w="1379" w:type="dxa"/>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70</w:t>
                  </w:r>
                </w:p>
              </w:tc>
              <w:tc>
                <w:tcPr>
                  <w:tcW w:w="1379" w:type="dxa"/>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1"/>
                      <w:szCs w:val="21"/>
                      <w:highlight w:val="none"/>
                      <w:lang w:eastAsia="zh-CN"/>
                    </w:rPr>
                  </w:pPr>
                  <w:r>
                    <w:rPr>
                      <w:rFonts w:hint="default" w:ascii="Times New Roman" w:hAnsi="Times New Roman" w:eastAsia="宋体" w:cs="Times New Roman"/>
                      <w:b w:val="0"/>
                      <w:bCs w:val="0"/>
                      <w:color w:val="auto"/>
                      <w:sz w:val="21"/>
                      <w:szCs w:val="21"/>
                      <w:highlight w:val="none"/>
                      <w:lang w:val="en-US" w:eastAsia="zh-CN"/>
                    </w:rPr>
                    <w:t>15</w:t>
                  </w:r>
                </w:p>
              </w:tc>
              <w:tc>
                <w:tcPr>
                  <w:tcW w:w="1379" w:type="dxa"/>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1.0</w:t>
                  </w:r>
                </w:p>
              </w:tc>
              <w:tc>
                <w:tcPr>
                  <w:tcW w:w="1380" w:type="dxa"/>
                  <w:vMerge w:val="continue"/>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1"/>
                      <w:szCs w:val="21"/>
                      <w:highlight w:val="none"/>
                      <w:lang w:eastAsia="zh-CN"/>
                    </w:rPr>
                  </w:pPr>
                </w:p>
              </w:tc>
              <w:tc>
                <w:tcPr>
                  <w:tcW w:w="1381" w:type="dxa"/>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40" w:hRule="atLeast"/>
                <w:jc w:val="center"/>
              </w:trPr>
              <w:tc>
                <w:tcPr>
                  <w:tcW w:w="1379" w:type="dxa"/>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rPr>
                    <w:t>非甲烷总烃</w:t>
                  </w:r>
                </w:p>
              </w:tc>
              <w:tc>
                <w:tcPr>
                  <w:tcW w:w="1379" w:type="dxa"/>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120</w:t>
                  </w:r>
                </w:p>
              </w:tc>
              <w:tc>
                <w:tcPr>
                  <w:tcW w:w="1379" w:type="dxa"/>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15</w:t>
                  </w:r>
                </w:p>
              </w:tc>
              <w:tc>
                <w:tcPr>
                  <w:tcW w:w="1379" w:type="dxa"/>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10</w:t>
                  </w:r>
                </w:p>
              </w:tc>
              <w:tc>
                <w:tcPr>
                  <w:tcW w:w="1380" w:type="dxa"/>
                  <w:vMerge w:val="continue"/>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1"/>
                      <w:szCs w:val="21"/>
                      <w:highlight w:val="none"/>
                      <w:lang w:eastAsia="zh-CN"/>
                    </w:rPr>
                  </w:pPr>
                </w:p>
              </w:tc>
              <w:tc>
                <w:tcPr>
                  <w:tcW w:w="1381" w:type="dxa"/>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4.0</w:t>
                  </w:r>
                </w:p>
              </w:tc>
            </w:tr>
          </w:tbl>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2" w:firstLineChars="200"/>
              <w:jc w:val="left"/>
              <w:textAlignment w:val="auto"/>
              <w:rPr>
                <w:rFonts w:hint="eastAsia" w:ascii="Times New Roman" w:hAnsi="Times New Roman" w:eastAsia="宋体" w:cs="Times New Roman"/>
                <w:b/>
                <w:bCs/>
                <w:color w:val="auto"/>
                <w:sz w:val="24"/>
                <w:szCs w:val="22"/>
                <w:lang w:val="en-US" w:eastAsia="zh-CN"/>
              </w:rPr>
            </w:pPr>
            <w:r>
              <w:rPr>
                <w:rFonts w:hint="default" w:ascii="Times New Roman" w:hAnsi="Times New Roman" w:eastAsia="宋体" w:cs="Times New Roman"/>
                <w:b/>
                <w:bCs/>
                <w:color w:val="auto"/>
                <w:sz w:val="24"/>
                <w:szCs w:val="22"/>
                <w:lang w:val="en-US" w:eastAsia="zh-CN"/>
              </w:rPr>
              <w:t>2</w:t>
            </w:r>
            <w:r>
              <w:rPr>
                <w:rFonts w:hint="default" w:ascii="Times New Roman" w:hAnsi="Times New Roman" w:eastAsia="宋体" w:cs="Times New Roman"/>
                <w:b/>
                <w:bCs/>
                <w:color w:val="auto"/>
                <w:sz w:val="24"/>
                <w:szCs w:val="22"/>
              </w:rPr>
              <w:t>、噪声排放</w:t>
            </w:r>
            <w:r>
              <w:rPr>
                <w:rFonts w:hint="eastAsia" w:ascii="Times New Roman" w:hAnsi="Times New Roman" w:eastAsia="宋体" w:cs="Times New Roman"/>
                <w:b/>
                <w:bCs/>
                <w:color w:val="auto"/>
                <w:sz w:val="24"/>
                <w:szCs w:val="22"/>
                <w:lang w:val="en-US" w:eastAsia="zh-CN"/>
              </w:rPr>
              <w:t>标准</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default" w:ascii="Times New Roman" w:hAnsi="Times New Roman" w:eastAsia="宋体" w:cs="Times New Roman"/>
                <w:color w:val="auto"/>
                <w:sz w:val="24"/>
                <w:szCs w:val="22"/>
              </w:rPr>
            </w:pPr>
            <w:r>
              <w:rPr>
                <w:rFonts w:hint="default" w:ascii="Times New Roman" w:hAnsi="Times New Roman" w:eastAsia="宋体" w:cs="Times New Roman"/>
                <w:color w:val="auto"/>
                <w:sz w:val="24"/>
                <w:szCs w:val="22"/>
              </w:rPr>
              <w:t>本项目运营期厂界噪声执行《工业企业厂界环境噪声排放标准》（GB12348-2008）表1工业企业厂界环境噪声排放限值，见表3-</w:t>
            </w:r>
            <w:r>
              <w:rPr>
                <w:rFonts w:hint="eastAsia" w:ascii="Times New Roman" w:hAnsi="Times New Roman" w:eastAsia="宋体" w:cs="Times New Roman"/>
                <w:color w:val="auto"/>
                <w:sz w:val="24"/>
                <w:szCs w:val="22"/>
                <w:lang w:val="en-US" w:eastAsia="zh-CN"/>
              </w:rPr>
              <w:t>6</w:t>
            </w:r>
            <w:r>
              <w:rPr>
                <w:rFonts w:hint="default" w:ascii="Times New Roman" w:hAnsi="Times New Roman" w:eastAsia="宋体" w:cs="Times New Roman"/>
                <w:color w:val="auto"/>
                <w:sz w:val="24"/>
                <w:szCs w:val="22"/>
              </w:rPr>
              <w:t>。</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2" w:firstLineChars="200"/>
              <w:jc w:val="center"/>
              <w:textAlignment w:val="auto"/>
              <w:rPr>
                <w:rFonts w:hint="default" w:ascii="Times New Roman" w:hAnsi="Times New Roman" w:eastAsia="宋体" w:cs="Times New Roman"/>
                <w:b/>
                <w:bCs/>
                <w:color w:val="auto"/>
                <w:sz w:val="24"/>
                <w:szCs w:val="22"/>
              </w:rPr>
            </w:pPr>
            <w:r>
              <w:rPr>
                <w:rFonts w:hint="default" w:ascii="Times New Roman" w:hAnsi="Times New Roman" w:eastAsia="宋体" w:cs="Times New Roman"/>
                <w:b/>
                <w:bCs/>
                <w:color w:val="auto"/>
                <w:sz w:val="24"/>
                <w:szCs w:val="22"/>
              </w:rPr>
              <w:t>表</w:t>
            </w:r>
            <w:r>
              <w:rPr>
                <w:rFonts w:hint="default" w:ascii="Times New Roman" w:hAnsi="Times New Roman" w:eastAsia="宋体" w:cs="Times New Roman"/>
                <w:b/>
                <w:bCs/>
                <w:color w:val="auto"/>
                <w:sz w:val="24"/>
                <w:szCs w:val="22"/>
                <w:highlight w:val="none"/>
                <w:lang w:val="en-US" w:eastAsia="zh-CN"/>
              </w:rPr>
              <w:t>3-</w:t>
            </w:r>
            <w:r>
              <w:rPr>
                <w:rFonts w:hint="eastAsia" w:ascii="Times New Roman" w:hAnsi="Times New Roman" w:eastAsia="宋体" w:cs="Times New Roman"/>
                <w:b/>
                <w:bCs/>
                <w:color w:val="auto"/>
                <w:sz w:val="24"/>
                <w:szCs w:val="22"/>
                <w:highlight w:val="none"/>
                <w:lang w:val="en-US" w:eastAsia="zh-CN"/>
              </w:rPr>
              <w:t>6</w:t>
            </w:r>
            <w:r>
              <w:rPr>
                <w:rFonts w:hint="default" w:ascii="Times New Roman" w:hAnsi="Times New Roman" w:eastAsia="宋体" w:cs="Times New Roman"/>
                <w:b/>
                <w:bCs/>
                <w:color w:val="auto"/>
                <w:sz w:val="24"/>
                <w:szCs w:val="22"/>
                <w:highlight w:val="none"/>
                <w:lang w:val="en-US" w:eastAsia="zh-CN"/>
              </w:rPr>
              <w:t xml:space="preserve">  </w:t>
            </w:r>
            <w:r>
              <w:rPr>
                <w:rFonts w:hint="default" w:ascii="Times New Roman" w:hAnsi="Times New Roman" w:eastAsia="宋体" w:cs="Times New Roman"/>
                <w:b/>
                <w:bCs/>
                <w:color w:val="auto"/>
                <w:sz w:val="24"/>
                <w:szCs w:val="22"/>
              </w:rPr>
              <w:t xml:space="preserve"> 工业企业厂界环境噪声排放限值  单位：dB(A)</w:t>
            </w:r>
          </w:p>
          <w:tbl>
            <w:tblPr>
              <w:tblStyle w:val="19"/>
              <w:tblW w:w="82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758"/>
              <w:gridCol w:w="2759"/>
              <w:gridCol w:w="27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758" w:type="dxa"/>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厂界外声环境功能区类别</w:t>
                  </w:r>
                </w:p>
              </w:tc>
              <w:tc>
                <w:tcPr>
                  <w:tcW w:w="2759" w:type="dxa"/>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昼间</w:t>
                  </w:r>
                </w:p>
              </w:tc>
              <w:tc>
                <w:tcPr>
                  <w:tcW w:w="2760" w:type="dxa"/>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夜间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758" w:type="dxa"/>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eastAsia="zh-CN"/>
                    </w:rPr>
                    <w:t>执行</w:t>
                  </w:r>
                  <w:r>
                    <w:rPr>
                      <w:rFonts w:hint="eastAsia" w:ascii="Times New Roman" w:hAnsi="Times New Roman" w:eastAsia="宋体" w:cs="Times New Roman"/>
                      <w:color w:val="auto"/>
                      <w:sz w:val="21"/>
                      <w:szCs w:val="21"/>
                      <w:lang w:val="en-US" w:eastAsia="zh-CN"/>
                    </w:rPr>
                    <w:t>2</w:t>
                  </w:r>
                  <w:r>
                    <w:rPr>
                      <w:rFonts w:hint="default" w:ascii="Times New Roman" w:hAnsi="Times New Roman" w:eastAsia="宋体" w:cs="Times New Roman"/>
                      <w:color w:val="auto"/>
                      <w:sz w:val="21"/>
                      <w:szCs w:val="21"/>
                      <w:lang w:eastAsia="zh-CN"/>
                    </w:rPr>
                    <w:t>类</w:t>
                  </w:r>
                </w:p>
              </w:tc>
              <w:tc>
                <w:tcPr>
                  <w:tcW w:w="2759" w:type="dxa"/>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60</w:t>
                  </w:r>
                </w:p>
              </w:tc>
              <w:tc>
                <w:tcPr>
                  <w:tcW w:w="2760" w:type="dxa"/>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50</w:t>
                  </w:r>
                </w:p>
              </w:tc>
            </w:tr>
          </w:tbl>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2" w:firstLineChars="200"/>
              <w:jc w:val="left"/>
              <w:textAlignment w:val="auto"/>
              <w:rPr>
                <w:rFonts w:hint="default" w:ascii="Times New Roman" w:hAnsi="Times New Roman" w:eastAsia="宋体" w:cs="Times New Roman"/>
                <w:b/>
                <w:color w:val="auto"/>
                <w:sz w:val="24"/>
                <w:szCs w:val="24"/>
                <w:lang w:val="en-US" w:eastAsia="zh-CN"/>
              </w:rPr>
            </w:pPr>
            <w:r>
              <w:rPr>
                <w:rFonts w:hint="default" w:ascii="Times New Roman" w:hAnsi="Times New Roman" w:eastAsia="宋体" w:cs="Times New Roman"/>
                <w:b/>
                <w:color w:val="auto"/>
                <w:sz w:val="24"/>
                <w:szCs w:val="24"/>
                <w:lang w:val="en-US" w:eastAsia="zh-CN"/>
              </w:rPr>
              <w:t>3、废水排放标准</w:t>
            </w:r>
          </w:p>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auto"/>
              <w:ind w:left="0" w:right="0" w:firstLine="482"/>
              <w:textAlignment w:val="auto"/>
              <w:outlineLvl w:val="9"/>
              <w:rPr>
                <w:rFonts w:hint="default" w:ascii="Times New Roman" w:hAnsi="Times New Roman" w:eastAsia="宋体" w:cs="Times New Roman"/>
                <w:color w:val="auto"/>
                <w:spacing w:val="4"/>
                <w:sz w:val="24"/>
                <w:szCs w:val="24"/>
              </w:rPr>
            </w:pPr>
            <w:r>
              <w:rPr>
                <w:rFonts w:hint="default" w:ascii="Times New Roman" w:hAnsi="Times New Roman" w:eastAsia="宋体" w:cs="Times New Roman"/>
                <w:color w:val="auto"/>
                <w:spacing w:val="4"/>
                <w:sz w:val="24"/>
                <w:szCs w:val="24"/>
              </w:rPr>
              <w:t>项目废水排放执行</w:t>
            </w:r>
            <w:r>
              <w:rPr>
                <w:rFonts w:hint="default" w:ascii="Times New Roman" w:hAnsi="Times New Roman" w:eastAsia="宋体" w:cs="Times New Roman"/>
                <w:color w:val="auto"/>
                <w:sz w:val="24"/>
                <w:szCs w:val="24"/>
              </w:rPr>
              <w:t>《污水排入城镇下水道水质标准》（GB/T31962-2015）B等级标准</w:t>
            </w:r>
            <w:r>
              <w:rPr>
                <w:rFonts w:hint="default" w:ascii="Times New Roman" w:hAnsi="Times New Roman" w:eastAsia="宋体" w:cs="Times New Roman"/>
                <w:color w:val="auto"/>
                <w:spacing w:val="4"/>
                <w:sz w:val="24"/>
                <w:szCs w:val="24"/>
              </w:rPr>
              <w:t>。</w:t>
            </w:r>
          </w:p>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auto"/>
              <w:ind w:left="0" w:right="0" w:firstLine="0"/>
              <w:jc w:val="center"/>
              <w:textAlignment w:val="auto"/>
              <w:outlineLvl w:val="9"/>
              <w:rPr>
                <w:rFonts w:hint="default" w:ascii="Times New Roman" w:hAnsi="Times New Roman" w:cs="Times New Roman"/>
                <w:b/>
                <w:bCs/>
                <w:color w:val="auto"/>
                <w:spacing w:val="4"/>
                <w:sz w:val="24"/>
                <w:szCs w:val="24"/>
              </w:rPr>
            </w:pPr>
            <w:r>
              <w:rPr>
                <w:rFonts w:hint="default" w:ascii="Times New Roman" w:hAnsi="Times New Roman" w:cs="Times New Roman"/>
                <w:b/>
                <w:bCs/>
                <w:color w:val="auto"/>
                <w:spacing w:val="4"/>
                <w:sz w:val="24"/>
                <w:szCs w:val="24"/>
              </w:rPr>
              <w:t>表3-</w:t>
            </w:r>
            <w:r>
              <w:rPr>
                <w:rFonts w:hint="default" w:ascii="Times New Roman" w:hAnsi="Times New Roman" w:cs="Times New Roman"/>
                <w:b/>
                <w:bCs/>
                <w:color w:val="auto"/>
                <w:spacing w:val="4"/>
                <w:sz w:val="24"/>
                <w:szCs w:val="24"/>
                <w:lang w:val="en-US" w:eastAsia="zh-CN"/>
              </w:rPr>
              <w:t>7</w:t>
            </w:r>
            <w:r>
              <w:rPr>
                <w:rFonts w:hint="default" w:ascii="Times New Roman" w:hAnsi="Times New Roman" w:cs="Times New Roman"/>
                <w:b/>
                <w:bCs/>
                <w:color w:val="auto"/>
                <w:spacing w:val="4"/>
                <w:sz w:val="24"/>
                <w:szCs w:val="24"/>
              </w:rPr>
              <w:t xml:space="preserve">     《污水排入城镇下水道水质标准》（GB/T31962-2015）</w:t>
            </w:r>
          </w:p>
          <w:tbl>
            <w:tblPr>
              <w:tblStyle w:val="19"/>
              <w:tblW w:w="8277" w:type="dxa"/>
              <w:tblInd w:w="0" w:type="dxa"/>
              <w:tblBorders>
                <w:top w:val="single" w:color="auto" w:sz="18" w:space="0"/>
                <w:left w:val="none" w:color="auto" w:sz="0" w:space="0"/>
                <w:bottom w:val="single" w:color="auto" w:sz="18"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824"/>
              <w:gridCol w:w="3512"/>
              <w:gridCol w:w="3941"/>
            </w:tblGrid>
            <w:tr>
              <w:tblPrEx>
                <w:tblBorders>
                  <w:top w:val="single" w:color="auto" w:sz="18" w:space="0"/>
                  <w:left w:val="none" w:color="auto" w:sz="0" w:space="0"/>
                  <w:bottom w:val="single" w:color="auto" w:sz="1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850" w:type="dxa"/>
                  <w:tcBorders>
                    <w:top w:val="single" w:color="auto" w:sz="4" w:space="0"/>
                    <w:left w:val="single" w:color="auto" w:sz="0" w:space="0"/>
                  </w:tcBorders>
                  <w:noWrap w:val="0"/>
                  <w:vAlign w:val="top"/>
                </w:tcPr>
                <w:p>
                  <w:pPr>
                    <w:keepNext w:val="0"/>
                    <w:keepLines w:val="0"/>
                    <w:suppressLineNumbers w:val="0"/>
                    <w:spacing w:before="0" w:beforeAutospacing="0" w:after="0" w:afterAutospacing="0"/>
                    <w:ind w:left="0" w:right="0"/>
                    <w:jc w:val="center"/>
                    <w:rPr>
                      <w:rFonts w:hint="eastAsia" w:ascii="宋体" w:hAnsi="宋体"/>
                      <w:caps/>
                      <w:color w:val="auto"/>
                      <w:szCs w:val="21"/>
                    </w:rPr>
                  </w:pPr>
                  <w:r>
                    <w:rPr>
                      <w:rFonts w:hint="eastAsia" w:ascii="宋体" w:hAnsi="宋体"/>
                      <w:caps/>
                      <w:color w:val="auto"/>
                      <w:szCs w:val="21"/>
                    </w:rPr>
                    <w:t>序号</w:t>
                  </w:r>
                </w:p>
              </w:tc>
              <w:tc>
                <w:tcPr>
                  <w:tcW w:w="3653" w:type="dxa"/>
                  <w:tcBorders>
                    <w:top w:val="single" w:color="auto"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caps/>
                      <w:color w:val="auto"/>
                      <w:szCs w:val="21"/>
                    </w:rPr>
                  </w:pPr>
                  <w:r>
                    <w:rPr>
                      <w:rFonts w:hint="eastAsia" w:ascii="宋体" w:hAnsi="宋体"/>
                      <w:caps/>
                      <w:color w:val="auto"/>
                      <w:szCs w:val="21"/>
                    </w:rPr>
                    <w:t>指标</w:t>
                  </w:r>
                </w:p>
              </w:tc>
              <w:tc>
                <w:tcPr>
                  <w:tcW w:w="4101" w:type="dxa"/>
                  <w:tcBorders>
                    <w:top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caps/>
                      <w:color w:val="auto"/>
                      <w:szCs w:val="21"/>
                    </w:rPr>
                  </w:pPr>
                  <w:r>
                    <w:rPr>
                      <w:rFonts w:hint="eastAsia" w:ascii="宋体" w:hAnsi="宋体"/>
                      <w:caps/>
                      <w:color w:val="auto"/>
                      <w:szCs w:val="21"/>
                    </w:rPr>
                    <w:t>B等级标准（</w:t>
                  </w:r>
                  <w:r>
                    <w:rPr>
                      <w:rFonts w:hint="eastAsia" w:ascii="宋体" w:hAnsi="宋体"/>
                      <w:color w:val="auto"/>
                      <w:szCs w:val="21"/>
                    </w:rPr>
                    <w:t>mg/l</w:t>
                  </w:r>
                  <w:r>
                    <w:rPr>
                      <w:rFonts w:hint="eastAsia" w:ascii="宋体" w:hAnsi="宋体"/>
                      <w:caps/>
                      <w:color w:val="auto"/>
                      <w:szCs w:val="21"/>
                    </w:rPr>
                    <w:t>）</w:t>
                  </w:r>
                </w:p>
              </w:tc>
            </w:tr>
            <w:tr>
              <w:tblPrEx>
                <w:tblBorders>
                  <w:top w:val="single" w:color="auto" w:sz="18" w:space="0"/>
                  <w:left w:val="none" w:color="auto" w:sz="0" w:space="0"/>
                  <w:bottom w:val="single" w:color="auto" w:sz="1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850" w:type="dxa"/>
                  <w:tcBorders>
                    <w:left w:val="single" w:color="auto" w:sz="4" w:space="0"/>
                  </w:tcBorders>
                  <w:noWrap w:val="0"/>
                  <w:vAlign w:val="top"/>
                </w:tcPr>
                <w:p>
                  <w:pPr>
                    <w:keepNext w:val="0"/>
                    <w:keepLines w:val="0"/>
                    <w:suppressLineNumbers w:val="0"/>
                    <w:spacing w:before="0" w:beforeAutospacing="0" w:after="0" w:afterAutospacing="0"/>
                    <w:ind w:left="0" w:right="0"/>
                    <w:jc w:val="center"/>
                    <w:rPr>
                      <w:rFonts w:hint="eastAsia" w:ascii="宋体" w:hAnsi="宋体"/>
                      <w:caps/>
                      <w:color w:val="auto"/>
                      <w:szCs w:val="21"/>
                    </w:rPr>
                  </w:pPr>
                  <w:r>
                    <w:rPr>
                      <w:rFonts w:hint="eastAsia" w:ascii="宋体" w:hAnsi="宋体"/>
                      <w:caps/>
                      <w:color w:val="auto"/>
                      <w:szCs w:val="21"/>
                    </w:rPr>
                    <w:t>1</w:t>
                  </w:r>
                </w:p>
              </w:tc>
              <w:tc>
                <w:tcPr>
                  <w:tcW w:w="3653" w:type="dxa"/>
                  <w:noWrap w:val="0"/>
                  <w:vAlign w:val="center"/>
                </w:tcPr>
                <w:p>
                  <w:pPr>
                    <w:keepNext w:val="0"/>
                    <w:keepLines w:val="0"/>
                    <w:suppressLineNumbers w:val="0"/>
                    <w:spacing w:before="0" w:beforeAutospacing="0" w:after="0" w:afterAutospacing="0"/>
                    <w:ind w:left="0" w:right="0"/>
                    <w:jc w:val="center"/>
                    <w:rPr>
                      <w:rFonts w:hint="eastAsia" w:ascii="宋体" w:hAnsi="宋体"/>
                      <w:caps/>
                      <w:color w:val="auto"/>
                      <w:szCs w:val="21"/>
                    </w:rPr>
                  </w:pPr>
                  <w:r>
                    <w:rPr>
                      <w:rFonts w:hint="eastAsia" w:ascii="宋体" w:hAnsi="宋体"/>
                      <w:caps/>
                      <w:color w:val="auto"/>
                      <w:szCs w:val="21"/>
                    </w:rPr>
                    <w:t>溶解性总固体</w:t>
                  </w:r>
                </w:p>
              </w:tc>
              <w:tc>
                <w:tcPr>
                  <w:tcW w:w="4101" w:type="dxa"/>
                  <w:tcBorders>
                    <w:right w:val="single" w:color="auto"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caps/>
                      <w:color w:val="auto"/>
                      <w:szCs w:val="21"/>
                    </w:rPr>
                  </w:pPr>
                  <w:r>
                    <w:rPr>
                      <w:rFonts w:hint="eastAsia" w:ascii="宋体" w:hAnsi="宋体"/>
                      <w:caps/>
                      <w:color w:val="auto"/>
                      <w:szCs w:val="21"/>
                    </w:rPr>
                    <w:t>2000</w:t>
                  </w:r>
                </w:p>
              </w:tc>
            </w:tr>
            <w:tr>
              <w:tblPrEx>
                <w:tblBorders>
                  <w:top w:val="single" w:color="auto" w:sz="18" w:space="0"/>
                  <w:left w:val="none" w:color="auto" w:sz="0" w:space="0"/>
                  <w:bottom w:val="single" w:color="auto" w:sz="1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850" w:type="dxa"/>
                  <w:tcBorders>
                    <w:left w:val="single" w:color="auto" w:sz="4" w:space="0"/>
                  </w:tcBorders>
                  <w:noWrap w:val="0"/>
                  <w:vAlign w:val="top"/>
                </w:tcPr>
                <w:p>
                  <w:pPr>
                    <w:keepNext w:val="0"/>
                    <w:keepLines w:val="0"/>
                    <w:suppressLineNumbers w:val="0"/>
                    <w:spacing w:before="0" w:beforeAutospacing="0" w:after="0" w:afterAutospacing="0"/>
                    <w:ind w:left="0" w:right="0"/>
                    <w:jc w:val="center"/>
                    <w:rPr>
                      <w:rFonts w:hint="eastAsia" w:ascii="宋体" w:hAnsi="宋体"/>
                      <w:caps/>
                      <w:color w:val="auto"/>
                      <w:szCs w:val="21"/>
                    </w:rPr>
                  </w:pPr>
                  <w:r>
                    <w:rPr>
                      <w:rFonts w:hint="eastAsia" w:ascii="宋体" w:hAnsi="宋体"/>
                      <w:caps/>
                      <w:color w:val="auto"/>
                      <w:szCs w:val="21"/>
                    </w:rPr>
                    <w:t>2</w:t>
                  </w:r>
                </w:p>
              </w:tc>
              <w:tc>
                <w:tcPr>
                  <w:tcW w:w="3653" w:type="dxa"/>
                  <w:noWrap w:val="0"/>
                  <w:vAlign w:val="center"/>
                </w:tcPr>
                <w:p>
                  <w:pPr>
                    <w:keepNext w:val="0"/>
                    <w:keepLines w:val="0"/>
                    <w:suppressLineNumbers w:val="0"/>
                    <w:spacing w:before="0" w:beforeAutospacing="0" w:after="0" w:afterAutospacing="0"/>
                    <w:ind w:left="0" w:right="0"/>
                    <w:jc w:val="center"/>
                    <w:rPr>
                      <w:rFonts w:hint="eastAsia" w:ascii="宋体" w:hAnsi="宋体"/>
                      <w:caps/>
                      <w:color w:val="auto"/>
                      <w:szCs w:val="21"/>
                    </w:rPr>
                  </w:pPr>
                  <w:r>
                    <w:rPr>
                      <w:rFonts w:hint="eastAsia" w:ascii="宋体" w:hAnsi="宋体"/>
                      <w:caps/>
                      <w:color w:val="auto"/>
                      <w:szCs w:val="21"/>
                    </w:rPr>
                    <w:t>PH</w:t>
                  </w:r>
                </w:p>
              </w:tc>
              <w:tc>
                <w:tcPr>
                  <w:tcW w:w="4101" w:type="dxa"/>
                  <w:tcBorders>
                    <w:right w:val="single" w:color="auto"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caps/>
                      <w:color w:val="auto"/>
                      <w:szCs w:val="21"/>
                    </w:rPr>
                  </w:pPr>
                  <w:r>
                    <w:rPr>
                      <w:rFonts w:hint="eastAsia" w:ascii="宋体" w:hAnsi="宋体"/>
                      <w:caps/>
                      <w:color w:val="auto"/>
                      <w:szCs w:val="21"/>
                    </w:rPr>
                    <w:t>6.5-9.5</w:t>
                  </w:r>
                </w:p>
              </w:tc>
            </w:tr>
            <w:tr>
              <w:tblPrEx>
                <w:tblBorders>
                  <w:top w:val="single" w:color="auto" w:sz="18" w:space="0"/>
                  <w:left w:val="none" w:color="auto" w:sz="0" w:space="0"/>
                  <w:bottom w:val="single" w:color="auto" w:sz="1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850" w:type="dxa"/>
                  <w:tcBorders>
                    <w:left w:val="single" w:color="auto" w:sz="4" w:space="0"/>
                  </w:tcBorders>
                  <w:noWrap w:val="0"/>
                  <w:vAlign w:val="top"/>
                </w:tcPr>
                <w:p>
                  <w:pPr>
                    <w:keepNext w:val="0"/>
                    <w:keepLines w:val="0"/>
                    <w:suppressLineNumbers w:val="0"/>
                    <w:spacing w:before="0" w:beforeAutospacing="0" w:after="0" w:afterAutospacing="0"/>
                    <w:ind w:left="0" w:right="0"/>
                    <w:jc w:val="center"/>
                    <w:rPr>
                      <w:rFonts w:hint="eastAsia" w:ascii="宋体" w:hAnsi="宋体"/>
                      <w:caps/>
                      <w:color w:val="auto"/>
                      <w:szCs w:val="21"/>
                    </w:rPr>
                  </w:pPr>
                  <w:r>
                    <w:rPr>
                      <w:rFonts w:hint="eastAsia" w:ascii="宋体" w:hAnsi="宋体"/>
                      <w:caps/>
                      <w:color w:val="auto"/>
                      <w:szCs w:val="21"/>
                    </w:rPr>
                    <w:t>3</w:t>
                  </w:r>
                </w:p>
              </w:tc>
              <w:tc>
                <w:tcPr>
                  <w:tcW w:w="3653" w:type="dxa"/>
                  <w:noWrap w:val="0"/>
                  <w:vAlign w:val="center"/>
                </w:tcPr>
                <w:p>
                  <w:pPr>
                    <w:keepNext w:val="0"/>
                    <w:keepLines w:val="0"/>
                    <w:suppressLineNumbers w:val="0"/>
                    <w:spacing w:before="0" w:beforeAutospacing="0" w:after="0" w:afterAutospacing="0"/>
                    <w:ind w:left="0" w:right="0"/>
                    <w:jc w:val="center"/>
                    <w:rPr>
                      <w:rFonts w:hint="eastAsia" w:ascii="宋体" w:hAnsi="宋体"/>
                      <w:caps/>
                      <w:color w:val="auto"/>
                      <w:szCs w:val="21"/>
                    </w:rPr>
                  </w:pPr>
                  <w:r>
                    <w:rPr>
                      <w:rFonts w:hint="eastAsia" w:ascii="宋体" w:hAnsi="宋体"/>
                      <w:caps/>
                      <w:color w:val="auto"/>
                      <w:szCs w:val="21"/>
                    </w:rPr>
                    <w:t>COD</w:t>
                  </w:r>
                </w:p>
              </w:tc>
              <w:tc>
                <w:tcPr>
                  <w:tcW w:w="4101" w:type="dxa"/>
                  <w:tcBorders>
                    <w:right w:val="single" w:color="auto"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caps/>
                      <w:color w:val="auto"/>
                      <w:szCs w:val="21"/>
                    </w:rPr>
                  </w:pPr>
                  <w:r>
                    <w:rPr>
                      <w:rFonts w:hint="eastAsia" w:ascii="宋体" w:hAnsi="宋体"/>
                      <w:caps/>
                      <w:color w:val="auto"/>
                      <w:szCs w:val="21"/>
                    </w:rPr>
                    <w:t>500</w:t>
                  </w:r>
                </w:p>
              </w:tc>
            </w:tr>
            <w:tr>
              <w:tblPrEx>
                <w:tblBorders>
                  <w:top w:val="single" w:color="auto" w:sz="18" w:space="0"/>
                  <w:left w:val="none" w:color="auto" w:sz="0" w:space="0"/>
                  <w:bottom w:val="single" w:color="auto" w:sz="1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850" w:type="dxa"/>
                  <w:tcBorders>
                    <w:left w:val="single" w:color="auto" w:sz="4" w:space="0"/>
                  </w:tcBorders>
                  <w:noWrap w:val="0"/>
                  <w:vAlign w:val="top"/>
                </w:tcPr>
                <w:p>
                  <w:pPr>
                    <w:keepNext w:val="0"/>
                    <w:keepLines w:val="0"/>
                    <w:suppressLineNumbers w:val="0"/>
                    <w:spacing w:before="0" w:beforeAutospacing="0" w:after="0" w:afterAutospacing="0"/>
                    <w:ind w:left="0" w:right="0"/>
                    <w:jc w:val="center"/>
                    <w:rPr>
                      <w:rFonts w:hint="eastAsia" w:ascii="宋体" w:hAnsi="宋体"/>
                      <w:caps/>
                      <w:color w:val="auto"/>
                      <w:szCs w:val="21"/>
                    </w:rPr>
                  </w:pPr>
                  <w:r>
                    <w:rPr>
                      <w:rFonts w:hint="eastAsia" w:ascii="宋体" w:hAnsi="宋体"/>
                      <w:caps/>
                      <w:color w:val="auto"/>
                      <w:szCs w:val="21"/>
                    </w:rPr>
                    <w:t>4</w:t>
                  </w:r>
                </w:p>
              </w:tc>
              <w:tc>
                <w:tcPr>
                  <w:tcW w:w="3653" w:type="dxa"/>
                  <w:noWrap w:val="0"/>
                  <w:vAlign w:val="center"/>
                </w:tcPr>
                <w:p>
                  <w:pPr>
                    <w:keepNext w:val="0"/>
                    <w:keepLines w:val="0"/>
                    <w:suppressLineNumbers w:val="0"/>
                    <w:spacing w:before="0" w:beforeAutospacing="0" w:after="0" w:afterAutospacing="0"/>
                    <w:ind w:left="0" w:right="0"/>
                    <w:jc w:val="center"/>
                    <w:rPr>
                      <w:rFonts w:hint="eastAsia" w:ascii="宋体" w:hAnsi="宋体"/>
                      <w:caps/>
                      <w:color w:val="auto"/>
                      <w:szCs w:val="21"/>
                    </w:rPr>
                  </w:pPr>
                  <w:r>
                    <w:rPr>
                      <w:rFonts w:hint="eastAsia" w:ascii="宋体" w:hAnsi="宋体"/>
                      <w:caps/>
                      <w:color w:val="auto"/>
                      <w:szCs w:val="21"/>
                    </w:rPr>
                    <w:t>BOD</w:t>
                  </w:r>
                </w:p>
              </w:tc>
              <w:tc>
                <w:tcPr>
                  <w:tcW w:w="4101" w:type="dxa"/>
                  <w:tcBorders>
                    <w:right w:val="single" w:color="auto"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caps/>
                      <w:color w:val="auto"/>
                      <w:szCs w:val="21"/>
                    </w:rPr>
                  </w:pPr>
                  <w:r>
                    <w:rPr>
                      <w:rFonts w:hint="eastAsia" w:ascii="宋体" w:hAnsi="宋体"/>
                      <w:caps/>
                      <w:color w:val="auto"/>
                      <w:szCs w:val="21"/>
                    </w:rPr>
                    <w:t>350</w:t>
                  </w:r>
                </w:p>
              </w:tc>
            </w:tr>
            <w:tr>
              <w:tblPrEx>
                <w:tblBorders>
                  <w:top w:val="single" w:color="auto" w:sz="18" w:space="0"/>
                  <w:left w:val="none" w:color="auto" w:sz="0" w:space="0"/>
                  <w:bottom w:val="single" w:color="auto" w:sz="1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850" w:type="dxa"/>
                  <w:tcBorders>
                    <w:left w:val="single" w:color="auto" w:sz="4" w:space="0"/>
                  </w:tcBorders>
                  <w:noWrap w:val="0"/>
                  <w:vAlign w:val="top"/>
                </w:tcPr>
                <w:p>
                  <w:pPr>
                    <w:keepNext w:val="0"/>
                    <w:keepLines w:val="0"/>
                    <w:suppressLineNumbers w:val="0"/>
                    <w:spacing w:before="0" w:beforeAutospacing="0" w:after="0" w:afterAutospacing="0"/>
                    <w:ind w:left="0" w:right="0"/>
                    <w:jc w:val="center"/>
                    <w:rPr>
                      <w:rFonts w:hint="eastAsia" w:ascii="宋体" w:hAnsi="宋体"/>
                      <w:caps/>
                      <w:color w:val="auto"/>
                      <w:szCs w:val="21"/>
                    </w:rPr>
                  </w:pPr>
                  <w:r>
                    <w:rPr>
                      <w:rFonts w:hint="eastAsia" w:ascii="宋体" w:hAnsi="宋体"/>
                      <w:caps/>
                      <w:color w:val="auto"/>
                      <w:szCs w:val="21"/>
                    </w:rPr>
                    <w:t>5</w:t>
                  </w:r>
                </w:p>
              </w:tc>
              <w:tc>
                <w:tcPr>
                  <w:tcW w:w="3653" w:type="dxa"/>
                  <w:noWrap w:val="0"/>
                  <w:vAlign w:val="center"/>
                </w:tcPr>
                <w:p>
                  <w:pPr>
                    <w:keepNext w:val="0"/>
                    <w:keepLines w:val="0"/>
                    <w:suppressLineNumbers w:val="0"/>
                    <w:spacing w:before="0" w:beforeAutospacing="0" w:after="0" w:afterAutospacing="0"/>
                    <w:ind w:left="0" w:right="0"/>
                    <w:jc w:val="center"/>
                    <w:rPr>
                      <w:rFonts w:hint="eastAsia" w:ascii="宋体" w:hAnsi="宋体"/>
                      <w:caps/>
                      <w:color w:val="auto"/>
                      <w:szCs w:val="21"/>
                    </w:rPr>
                  </w:pPr>
                  <w:r>
                    <w:rPr>
                      <w:rFonts w:hint="eastAsia" w:ascii="宋体" w:hAnsi="宋体"/>
                      <w:caps/>
                      <w:color w:val="auto"/>
                      <w:szCs w:val="21"/>
                    </w:rPr>
                    <w:t>SS</w:t>
                  </w:r>
                </w:p>
              </w:tc>
              <w:tc>
                <w:tcPr>
                  <w:tcW w:w="4101" w:type="dxa"/>
                  <w:tcBorders>
                    <w:right w:val="single" w:color="auto"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caps/>
                      <w:color w:val="auto"/>
                      <w:szCs w:val="21"/>
                    </w:rPr>
                  </w:pPr>
                  <w:r>
                    <w:rPr>
                      <w:rFonts w:hint="eastAsia" w:ascii="宋体" w:hAnsi="宋体"/>
                      <w:caps/>
                      <w:color w:val="auto"/>
                      <w:szCs w:val="21"/>
                    </w:rPr>
                    <w:t>400</w:t>
                  </w:r>
                </w:p>
              </w:tc>
            </w:tr>
            <w:tr>
              <w:tblPrEx>
                <w:tblBorders>
                  <w:top w:val="single" w:color="auto" w:sz="18" w:space="0"/>
                  <w:left w:val="none" w:color="auto" w:sz="0" w:space="0"/>
                  <w:bottom w:val="single" w:color="auto" w:sz="1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850" w:type="dxa"/>
                  <w:tcBorders>
                    <w:left w:val="single" w:color="auto" w:sz="4" w:space="0"/>
                    <w:bottom w:val="single" w:color="auto" w:sz="4" w:space="0"/>
                  </w:tcBorders>
                  <w:noWrap w:val="0"/>
                  <w:vAlign w:val="top"/>
                </w:tcPr>
                <w:p>
                  <w:pPr>
                    <w:keepNext w:val="0"/>
                    <w:keepLines w:val="0"/>
                    <w:suppressLineNumbers w:val="0"/>
                    <w:spacing w:before="0" w:beforeAutospacing="0" w:after="0" w:afterAutospacing="0"/>
                    <w:ind w:left="0" w:right="0"/>
                    <w:jc w:val="center"/>
                    <w:rPr>
                      <w:rFonts w:hint="eastAsia" w:ascii="宋体" w:hAnsi="宋体"/>
                      <w:caps/>
                      <w:color w:val="auto"/>
                      <w:szCs w:val="21"/>
                    </w:rPr>
                  </w:pPr>
                  <w:r>
                    <w:rPr>
                      <w:rFonts w:hint="eastAsia" w:ascii="宋体" w:hAnsi="宋体"/>
                      <w:caps/>
                      <w:color w:val="auto"/>
                      <w:szCs w:val="21"/>
                    </w:rPr>
                    <w:t>6</w:t>
                  </w:r>
                </w:p>
              </w:tc>
              <w:tc>
                <w:tcPr>
                  <w:tcW w:w="3653" w:type="dxa"/>
                  <w:tcBorders>
                    <w:bottom w:val="single" w:color="auto"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color w:val="auto"/>
                      <w:szCs w:val="21"/>
                    </w:rPr>
                  </w:pPr>
                  <w:r>
                    <w:rPr>
                      <w:rFonts w:hint="eastAsia" w:ascii="宋体" w:hAnsi="宋体"/>
                      <w:color w:val="auto"/>
                      <w:szCs w:val="21"/>
                    </w:rPr>
                    <w:t>氨氮</w:t>
                  </w:r>
                </w:p>
              </w:tc>
              <w:tc>
                <w:tcPr>
                  <w:tcW w:w="4101" w:type="dxa"/>
                  <w:tcBorders>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color w:val="auto"/>
                      <w:szCs w:val="21"/>
                    </w:rPr>
                  </w:pPr>
                  <w:r>
                    <w:rPr>
                      <w:rFonts w:hint="eastAsia" w:ascii="宋体" w:hAnsi="宋体"/>
                      <w:color w:val="auto"/>
                      <w:szCs w:val="21"/>
                    </w:rPr>
                    <w:t>45</w:t>
                  </w:r>
                </w:p>
              </w:tc>
            </w:tr>
          </w:tbl>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2" w:firstLineChars="200"/>
              <w:jc w:val="left"/>
              <w:textAlignment w:val="auto"/>
              <w:rPr>
                <w:rFonts w:hint="default" w:ascii="Times New Roman" w:hAnsi="Times New Roman" w:eastAsia="宋体" w:cs="Times New Roman"/>
                <w:b/>
                <w:color w:val="auto"/>
                <w:sz w:val="24"/>
              </w:rPr>
            </w:pPr>
            <w:r>
              <w:rPr>
                <w:rFonts w:hint="eastAsia" w:ascii="Times New Roman" w:hAnsi="Times New Roman" w:eastAsia="宋体" w:cs="Times New Roman"/>
                <w:b/>
                <w:color w:val="auto"/>
                <w:sz w:val="24"/>
                <w:lang w:val="en-US" w:eastAsia="zh-CN"/>
              </w:rPr>
              <w:t>4</w:t>
            </w:r>
            <w:r>
              <w:rPr>
                <w:rFonts w:hint="default" w:ascii="Times New Roman" w:hAnsi="Times New Roman" w:eastAsia="宋体" w:cs="Times New Roman"/>
                <w:b/>
                <w:color w:val="auto"/>
                <w:sz w:val="24"/>
              </w:rPr>
              <w:t>、固体废物</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default" w:ascii="Times New Roman" w:hAnsi="Times New Roman" w:eastAsia="宋体" w:cs="Times New Roman"/>
                <w:b w:val="0"/>
                <w:bCs w:val="0"/>
                <w:color w:val="auto"/>
                <w:sz w:val="24"/>
                <w:szCs w:val="24"/>
                <w:vertAlign w:val="baseline"/>
              </w:rPr>
            </w:pPr>
            <w:r>
              <w:rPr>
                <w:rFonts w:hint="default" w:ascii="Times New Roman" w:hAnsi="Times New Roman" w:eastAsia="宋体" w:cs="Times New Roman"/>
                <w:color w:val="auto"/>
                <w:sz w:val="24"/>
              </w:rPr>
              <w:t>危险废物执行《危险废物贮存污染控制标准》（GB18597-2001）及其2013年修改单（环保部2013年 第36号公告修改）</w:t>
            </w:r>
            <w:r>
              <w:rPr>
                <w:rFonts w:hint="default" w:ascii="Times New Roman" w:hAnsi="Times New Roman" w:eastAsia="宋体" w:cs="Times New Roman"/>
                <w:color w:val="auto"/>
                <w:sz w:val="24"/>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04"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4"/>
                <w:szCs w:val="24"/>
                <w:vertAlign w:val="baseline"/>
                <w:lang w:eastAsia="zh-CN"/>
              </w:rPr>
            </w:pPr>
            <w:r>
              <w:rPr>
                <w:rFonts w:hint="default" w:ascii="Times New Roman" w:hAnsi="Times New Roman" w:eastAsia="宋体" w:cs="Times New Roman"/>
                <w:b/>
                <w:bCs/>
                <w:color w:val="auto"/>
                <w:sz w:val="24"/>
                <w:szCs w:val="24"/>
                <w:vertAlign w:val="baseline"/>
                <w:lang w:eastAsia="zh-CN"/>
              </w:rPr>
              <w:t>总量控制指标</w:t>
            </w:r>
          </w:p>
        </w:tc>
        <w:tc>
          <w:tcPr>
            <w:tcW w:w="8492"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default" w:ascii="Times New Roman" w:hAnsi="Times New Roman" w:eastAsia="宋体" w:cs="Times New Roman"/>
                <w:color w:val="auto"/>
                <w:sz w:val="24"/>
                <w:szCs w:val="22"/>
                <w:highlight w:val="none"/>
                <w:lang w:eastAsia="zh-CN"/>
              </w:rPr>
            </w:pPr>
            <w:r>
              <w:rPr>
                <w:rFonts w:hint="default" w:ascii="Times New Roman" w:hAnsi="Times New Roman" w:eastAsia="宋体" w:cs="Times New Roman"/>
                <w:color w:val="auto"/>
                <w:sz w:val="24"/>
                <w:szCs w:val="22"/>
                <w:highlight w:val="none"/>
              </w:rPr>
              <w:t>总量控制指标包括</w:t>
            </w:r>
            <w:r>
              <w:rPr>
                <w:rFonts w:hint="default" w:ascii="Times New Roman" w:hAnsi="Times New Roman" w:eastAsia="宋体" w:cs="Times New Roman"/>
                <w:color w:val="auto"/>
                <w:sz w:val="24"/>
                <w:szCs w:val="24"/>
                <w:highlight w:val="none"/>
              </w:rPr>
              <w:t>SO</w:t>
            </w:r>
            <w:r>
              <w:rPr>
                <w:rFonts w:hint="default" w:ascii="Times New Roman" w:hAnsi="Times New Roman" w:eastAsia="宋体" w:cs="Times New Roman"/>
                <w:color w:val="auto"/>
                <w:sz w:val="24"/>
                <w:szCs w:val="24"/>
                <w:highlight w:val="none"/>
                <w:vertAlign w:val="subscript"/>
              </w:rPr>
              <w:t>2</w:t>
            </w:r>
            <w:r>
              <w:rPr>
                <w:rFonts w:hint="default" w:ascii="Times New Roman" w:hAnsi="Times New Roman" w:eastAsia="宋体" w:cs="Times New Roman"/>
                <w:color w:val="auto"/>
                <w:sz w:val="24"/>
                <w:szCs w:val="24"/>
                <w:highlight w:val="none"/>
              </w:rPr>
              <w:t>、NO</w:t>
            </w:r>
            <w:r>
              <w:rPr>
                <w:rFonts w:hint="default" w:ascii="Times New Roman" w:hAnsi="Times New Roman" w:eastAsia="宋体" w:cs="Times New Roman"/>
                <w:color w:val="auto"/>
                <w:sz w:val="24"/>
                <w:szCs w:val="24"/>
                <w:highlight w:val="none"/>
                <w:vertAlign w:val="subscript"/>
              </w:rPr>
              <w:t>X</w:t>
            </w:r>
            <w:r>
              <w:rPr>
                <w:rFonts w:hint="default" w:ascii="Times New Roman" w:hAnsi="Times New Roman" w:eastAsia="宋体" w:cs="Times New Roman"/>
                <w:color w:val="auto"/>
                <w:sz w:val="24"/>
                <w:szCs w:val="24"/>
                <w:highlight w:val="none"/>
                <w:vertAlign w:val="baseline"/>
                <w:lang w:eastAsia="zh-CN"/>
              </w:rPr>
              <w:t>、</w:t>
            </w:r>
            <w:r>
              <w:rPr>
                <w:rFonts w:hint="default" w:ascii="Times New Roman" w:hAnsi="Times New Roman" w:eastAsia="宋体" w:cs="Times New Roman"/>
                <w:color w:val="auto"/>
                <w:sz w:val="24"/>
                <w:szCs w:val="24"/>
              </w:rPr>
              <w:t>COD及氨氮</w:t>
            </w:r>
            <w:r>
              <w:rPr>
                <w:rFonts w:hint="default" w:ascii="Times New Roman" w:hAnsi="Times New Roman" w:eastAsia="宋体" w:cs="Times New Roman"/>
                <w:color w:val="auto"/>
                <w:sz w:val="24"/>
                <w:szCs w:val="22"/>
                <w:highlight w:val="none"/>
                <w:lang w:eastAsia="zh-CN"/>
              </w:rPr>
              <w:t>。</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eastAsia" w:ascii="Times New Roman" w:hAnsi="Times New Roman" w:eastAsia="宋体" w:cs="Times New Roman"/>
                <w:color w:val="auto"/>
                <w:sz w:val="24"/>
                <w:szCs w:val="24"/>
                <w:lang w:eastAsia="zh-CN"/>
              </w:rPr>
            </w:pPr>
            <w:r>
              <w:rPr>
                <w:rFonts w:hint="default" w:ascii="Times New Roman" w:hAnsi="Times New Roman" w:eastAsia="宋体" w:cs="Times New Roman"/>
                <w:color w:val="auto"/>
                <w:sz w:val="24"/>
                <w:szCs w:val="24"/>
                <w:highlight w:val="none"/>
              </w:rPr>
              <w:t>本项目</w:t>
            </w:r>
            <w:r>
              <w:rPr>
                <w:rFonts w:hint="default" w:ascii="Times New Roman" w:hAnsi="Times New Roman" w:eastAsia="宋体" w:cs="Times New Roman"/>
                <w:color w:val="auto"/>
                <w:sz w:val="24"/>
                <w:szCs w:val="24"/>
                <w:highlight w:val="none"/>
                <w:lang w:eastAsia="zh-CN"/>
              </w:rPr>
              <w:t>运营期无</w:t>
            </w:r>
            <w:r>
              <w:rPr>
                <w:rFonts w:hint="default" w:ascii="Times New Roman" w:hAnsi="Times New Roman" w:eastAsia="宋体" w:cs="Times New Roman"/>
                <w:color w:val="auto"/>
                <w:sz w:val="24"/>
                <w:szCs w:val="24"/>
                <w:highlight w:val="none"/>
              </w:rPr>
              <w:t>SO</w:t>
            </w:r>
            <w:r>
              <w:rPr>
                <w:rFonts w:hint="default" w:ascii="Times New Roman" w:hAnsi="Times New Roman" w:eastAsia="宋体" w:cs="Times New Roman"/>
                <w:color w:val="auto"/>
                <w:sz w:val="24"/>
                <w:szCs w:val="24"/>
                <w:highlight w:val="none"/>
                <w:vertAlign w:val="subscript"/>
              </w:rPr>
              <w:t>2</w:t>
            </w:r>
            <w:r>
              <w:rPr>
                <w:rFonts w:hint="default" w:ascii="Times New Roman" w:hAnsi="Times New Roman" w:eastAsia="宋体" w:cs="Times New Roman"/>
                <w:color w:val="auto"/>
                <w:sz w:val="24"/>
                <w:szCs w:val="24"/>
                <w:highlight w:val="none"/>
              </w:rPr>
              <w:t>、NO</w:t>
            </w:r>
            <w:r>
              <w:rPr>
                <w:rFonts w:hint="default" w:ascii="Times New Roman" w:hAnsi="Times New Roman" w:eastAsia="宋体" w:cs="Times New Roman"/>
                <w:color w:val="auto"/>
                <w:sz w:val="24"/>
                <w:szCs w:val="24"/>
                <w:highlight w:val="none"/>
                <w:vertAlign w:val="subscript"/>
              </w:rPr>
              <w:t>X</w:t>
            </w:r>
            <w:r>
              <w:rPr>
                <w:rFonts w:hint="default" w:ascii="Times New Roman" w:hAnsi="Times New Roman" w:eastAsia="宋体" w:cs="Times New Roman"/>
                <w:color w:val="auto"/>
                <w:sz w:val="24"/>
                <w:szCs w:val="24"/>
                <w:highlight w:val="none"/>
                <w:vertAlign w:val="baseline"/>
                <w:lang w:eastAsia="zh-CN"/>
              </w:rPr>
              <w:t>产排</w:t>
            </w:r>
            <w:r>
              <w:rPr>
                <w:rFonts w:hint="default" w:ascii="Times New Roman" w:hAnsi="Times New Roman" w:eastAsia="宋体" w:cs="Times New Roman"/>
                <w:color w:val="auto"/>
                <w:sz w:val="24"/>
                <w:szCs w:val="24"/>
                <w:highlight w:val="none"/>
              </w:rPr>
              <w:t>；</w:t>
            </w:r>
            <w:r>
              <w:rPr>
                <w:rFonts w:hint="default" w:ascii="Times New Roman" w:hAnsi="Times New Roman" w:eastAsia="宋体" w:cs="Times New Roman"/>
                <w:color w:val="auto"/>
                <w:sz w:val="24"/>
                <w:szCs w:val="24"/>
              </w:rPr>
              <w:t>COD及氨氮</w:t>
            </w:r>
            <w:r>
              <w:rPr>
                <w:rFonts w:hint="eastAsia" w:eastAsia="宋体" w:cs="Times New Roman"/>
                <w:color w:val="auto"/>
                <w:sz w:val="24"/>
                <w:szCs w:val="24"/>
                <w:lang w:eastAsia="zh-CN"/>
              </w:rPr>
              <w:t>已</w:t>
            </w:r>
            <w:r>
              <w:rPr>
                <w:rFonts w:hint="default" w:ascii="Times New Roman" w:hAnsi="Times New Roman" w:eastAsia="宋体" w:cs="Times New Roman"/>
                <w:color w:val="auto"/>
                <w:sz w:val="24"/>
                <w:szCs w:val="24"/>
              </w:rPr>
              <w:t>计入</w:t>
            </w:r>
            <w:r>
              <w:rPr>
                <w:rFonts w:hint="eastAsia" w:eastAsia="宋体" w:cs="Times New Roman"/>
                <w:color w:val="auto"/>
                <w:sz w:val="24"/>
                <w:szCs w:val="24"/>
                <w:lang w:eastAsia="zh-CN"/>
              </w:rPr>
              <w:t>城区污水处理厂</w:t>
            </w:r>
            <w:r>
              <w:rPr>
                <w:rFonts w:hint="default" w:ascii="Times New Roman" w:hAnsi="Times New Roman" w:eastAsia="宋体" w:cs="Times New Roman"/>
                <w:color w:val="auto"/>
                <w:sz w:val="24"/>
                <w:szCs w:val="24"/>
              </w:rPr>
              <w:t>总量指标内</w:t>
            </w:r>
            <w:r>
              <w:rPr>
                <w:rFonts w:hint="eastAsia" w:ascii="Times New Roman" w:hAnsi="Times New Roman" w:eastAsia="宋体" w:cs="Times New Roman"/>
                <w:color w:val="auto"/>
                <w:sz w:val="24"/>
                <w:szCs w:val="24"/>
                <w:lang w:eastAsia="zh-CN"/>
              </w:rPr>
              <w:t>。</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default" w:ascii="Times New Roman" w:hAnsi="Times New Roman" w:eastAsia="宋体" w:cs="Times New Roman"/>
                <w:b w:val="0"/>
                <w:bCs w:val="0"/>
                <w:color w:val="auto"/>
                <w:sz w:val="24"/>
                <w:szCs w:val="24"/>
                <w:vertAlign w:val="baseline"/>
              </w:rPr>
            </w:pPr>
            <w:r>
              <w:rPr>
                <w:rFonts w:hint="eastAsia" w:ascii="Times New Roman" w:hAnsi="Times New Roman" w:eastAsia="宋体" w:cs="Times New Roman"/>
                <w:color w:val="auto"/>
                <w:sz w:val="24"/>
                <w:szCs w:val="24"/>
                <w:lang w:val="en-US" w:eastAsia="zh-CN"/>
              </w:rPr>
              <w:t>因此，本项目不需要申请总量控制指标</w:t>
            </w:r>
            <w:r>
              <w:rPr>
                <w:rFonts w:hint="default" w:ascii="Times New Roman" w:hAnsi="Times New Roman" w:eastAsia="宋体" w:cs="Times New Roman"/>
                <w:color w:val="auto"/>
                <w:sz w:val="24"/>
                <w:szCs w:val="22"/>
                <w:highlight w:val="none"/>
              </w:rPr>
              <w:t>。</w:t>
            </w:r>
          </w:p>
        </w:tc>
      </w:tr>
    </w:tbl>
    <w:p>
      <w:pPr>
        <w:rPr>
          <w:rFonts w:hint="default" w:ascii="Times New Roman" w:hAnsi="Times New Roman" w:eastAsia="宋体" w:cs="Times New Roman"/>
          <w:color w:val="auto"/>
          <w:sz w:val="28"/>
          <w:szCs w:val="28"/>
        </w:rPr>
      </w:pPr>
    </w:p>
    <w:p>
      <w:pPr>
        <w:rPr>
          <w:rFonts w:hint="default" w:ascii="Times New Roman" w:hAnsi="Times New Roman" w:eastAsia="宋体" w:cs="Times New Roman"/>
          <w:color w:val="auto"/>
          <w:sz w:val="28"/>
          <w:szCs w:val="28"/>
        </w:rPr>
        <w:sectPr>
          <w:pgSz w:w="11906" w:h="16838"/>
          <w:pgMar w:top="1440" w:right="1463" w:bottom="1440" w:left="1463" w:header="851" w:footer="992" w:gutter="0"/>
          <w:pgNumType w:fmt="decimal"/>
          <w:cols w:space="425" w:num="1"/>
          <w:docGrid w:type="lines" w:linePitch="312" w:charSpace="0"/>
        </w:sectPr>
      </w:pPr>
    </w:p>
    <w:p>
      <w:pPr>
        <w:jc w:val="center"/>
        <w:rPr>
          <w:rFonts w:hint="default" w:ascii="Times New Roman" w:hAnsi="Times New Roman" w:eastAsia="宋体" w:cs="Times New Roman"/>
          <w:b/>
          <w:bCs/>
          <w:color w:val="auto"/>
          <w:sz w:val="28"/>
          <w:szCs w:val="28"/>
          <w:lang w:eastAsia="zh-CN"/>
        </w:rPr>
      </w:pPr>
      <w:r>
        <w:rPr>
          <w:rFonts w:hint="default" w:ascii="Times New Roman" w:hAnsi="Times New Roman" w:eastAsia="宋体" w:cs="Times New Roman"/>
          <w:b/>
          <w:bCs/>
          <w:color w:val="auto"/>
          <w:sz w:val="28"/>
          <w:szCs w:val="28"/>
          <w:lang w:eastAsia="zh-CN"/>
        </w:rPr>
        <w:t>四、主要环境影响和保护措施</w:t>
      </w:r>
    </w:p>
    <w:tbl>
      <w:tblPr>
        <w:tblStyle w:val="20"/>
        <w:tblW w:w="91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1"/>
        <w:gridCol w:w="843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1"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4"/>
                <w:szCs w:val="24"/>
                <w:vertAlign w:val="baseline"/>
                <w:lang w:eastAsia="zh-CN"/>
              </w:rPr>
            </w:pPr>
            <w:r>
              <w:rPr>
                <w:rFonts w:hint="default" w:ascii="Times New Roman" w:hAnsi="Times New Roman" w:eastAsia="宋体" w:cs="Times New Roman"/>
                <w:b/>
                <w:bCs/>
                <w:color w:val="auto"/>
                <w:sz w:val="24"/>
                <w:szCs w:val="24"/>
                <w:vertAlign w:val="baseline"/>
                <w:lang w:eastAsia="zh-CN"/>
              </w:rPr>
              <w:t>施工期环境保护措施</w:t>
            </w:r>
          </w:p>
        </w:tc>
        <w:tc>
          <w:tcPr>
            <w:tcW w:w="8435"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2" w:firstLineChars="200"/>
              <w:jc w:val="left"/>
              <w:textAlignment w:val="auto"/>
              <w:rPr>
                <w:rFonts w:hint="default" w:ascii="Arial" w:hAnsi="Arial" w:eastAsia="宋体" w:cs="Arial"/>
                <w:b/>
                <w:color w:val="auto"/>
                <w:sz w:val="24"/>
                <w:szCs w:val="24"/>
              </w:rPr>
            </w:pPr>
            <w:r>
              <w:rPr>
                <w:rFonts w:hint="default" w:ascii="Arial" w:hAnsi="Arial" w:eastAsia="宋体" w:cs="Arial"/>
                <w:b/>
                <w:color w:val="auto"/>
                <w:sz w:val="24"/>
                <w:szCs w:val="24"/>
              </w:rPr>
              <w:t>1、施工期废水影响分析</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default" w:ascii="Arial" w:hAnsi="Arial" w:eastAsia="宋体" w:cs="Arial"/>
                <w:color w:val="auto"/>
                <w:sz w:val="24"/>
                <w:szCs w:val="24"/>
              </w:rPr>
            </w:pPr>
            <w:r>
              <w:rPr>
                <w:rFonts w:hint="default" w:ascii="Arial" w:hAnsi="Arial" w:eastAsia="宋体" w:cs="Arial"/>
                <w:color w:val="auto"/>
                <w:sz w:val="24"/>
                <w:szCs w:val="24"/>
              </w:rPr>
              <w:t>本项目施工人员废水产生量较少，废水水质较为简单，</w:t>
            </w:r>
            <w:r>
              <w:rPr>
                <w:rFonts w:hint="eastAsia" w:ascii="Arial" w:hAnsi="Arial" w:eastAsia="宋体" w:cs="Arial"/>
                <w:color w:val="auto"/>
                <w:sz w:val="24"/>
                <w:szCs w:val="24"/>
                <w:lang w:val="en-US" w:eastAsia="zh-CN"/>
              </w:rPr>
              <w:t>生活污水</w:t>
            </w:r>
            <w:r>
              <w:rPr>
                <w:rFonts w:hint="default" w:ascii="Arial" w:hAnsi="Arial" w:eastAsia="宋体" w:cs="Arial"/>
                <w:color w:val="auto"/>
                <w:sz w:val="24"/>
                <w:szCs w:val="24"/>
              </w:rPr>
              <w:t>排入康安物流院现有化粪池内，经市政污水管网排入城区污水处理厂。</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2" w:firstLineChars="200"/>
              <w:jc w:val="left"/>
              <w:textAlignment w:val="auto"/>
              <w:rPr>
                <w:rFonts w:hint="default" w:ascii="Arial" w:hAnsi="Arial" w:eastAsia="宋体" w:cs="Arial"/>
                <w:b/>
                <w:color w:val="auto"/>
                <w:sz w:val="24"/>
                <w:szCs w:val="24"/>
              </w:rPr>
            </w:pPr>
            <w:r>
              <w:rPr>
                <w:rFonts w:hint="default" w:ascii="Arial" w:hAnsi="Arial" w:eastAsia="宋体" w:cs="Arial"/>
                <w:b/>
                <w:color w:val="auto"/>
                <w:sz w:val="24"/>
                <w:szCs w:val="24"/>
              </w:rPr>
              <w:t>2、施工期废气影响分析</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default" w:ascii="Arial" w:hAnsi="Arial" w:eastAsia="宋体" w:cs="Arial"/>
                <w:color w:val="auto"/>
                <w:sz w:val="24"/>
                <w:szCs w:val="24"/>
              </w:rPr>
            </w:pPr>
            <w:r>
              <w:rPr>
                <w:rFonts w:hint="default" w:ascii="Arial" w:hAnsi="Arial" w:eastAsia="宋体" w:cs="Arial"/>
                <w:color w:val="auto"/>
                <w:sz w:val="24"/>
                <w:szCs w:val="24"/>
              </w:rPr>
              <w:t>施工期空气污染物主要来自施工机械燃油废气</w:t>
            </w:r>
            <w:r>
              <w:rPr>
                <w:rFonts w:hint="eastAsia" w:ascii="Arial" w:hAnsi="Arial" w:eastAsia="宋体" w:cs="Arial"/>
                <w:color w:val="auto"/>
                <w:sz w:val="24"/>
                <w:szCs w:val="24"/>
                <w:lang w:eastAsia="zh-CN"/>
              </w:rPr>
              <w:t>、施工扬尘</w:t>
            </w:r>
            <w:r>
              <w:rPr>
                <w:rFonts w:hint="default" w:ascii="Arial" w:hAnsi="Arial" w:eastAsia="宋体" w:cs="Arial"/>
                <w:color w:val="auto"/>
                <w:sz w:val="24"/>
                <w:szCs w:val="24"/>
              </w:rPr>
              <w:t>和运输车产生的尾气以及运输过程产生的扬尘。</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2" w:firstLineChars="200"/>
              <w:jc w:val="left"/>
              <w:textAlignment w:val="auto"/>
              <w:rPr>
                <w:rFonts w:hint="default" w:ascii="Arial" w:hAnsi="Arial" w:eastAsia="宋体" w:cs="Arial"/>
                <w:b/>
                <w:bCs/>
                <w:color w:val="auto"/>
                <w:sz w:val="24"/>
                <w:szCs w:val="24"/>
              </w:rPr>
            </w:pPr>
            <w:r>
              <w:rPr>
                <w:rFonts w:hint="default" w:ascii="Arial" w:hAnsi="Arial" w:eastAsia="宋体" w:cs="Arial"/>
                <w:b/>
                <w:bCs/>
                <w:color w:val="auto"/>
                <w:sz w:val="24"/>
                <w:szCs w:val="24"/>
              </w:rPr>
              <w:t>（</w:t>
            </w:r>
            <w:r>
              <w:rPr>
                <w:rFonts w:hint="default" w:ascii="Arial" w:hAnsi="Arial" w:eastAsia="宋体" w:cs="Arial"/>
                <w:b/>
                <w:bCs/>
                <w:color w:val="auto"/>
                <w:sz w:val="24"/>
                <w:szCs w:val="24"/>
                <w:lang w:val="en-US" w:eastAsia="zh-CN"/>
              </w:rPr>
              <w:t>1</w:t>
            </w:r>
            <w:r>
              <w:rPr>
                <w:rFonts w:hint="default" w:ascii="Arial" w:hAnsi="Arial" w:eastAsia="宋体" w:cs="Arial"/>
                <w:b/>
                <w:bCs/>
                <w:color w:val="auto"/>
                <w:sz w:val="24"/>
                <w:szCs w:val="24"/>
              </w:rPr>
              <w:t>）运输扬尘</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default" w:ascii="Arial" w:hAnsi="Arial" w:eastAsia="宋体" w:cs="Arial"/>
                <w:color w:val="auto"/>
                <w:sz w:val="24"/>
                <w:szCs w:val="24"/>
              </w:rPr>
            </w:pPr>
            <w:r>
              <w:rPr>
                <w:rFonts w:hint="default" w:ascii="Arial" w:hAnsi="Arial" w:eastAsia="宋体" w:cs="Arial"/>
                <w:color w:val="auto"/>
                <w:sz w:val="24"/>
                <w:szCs w:val="24"/>
              </w:rPr>
              <w:t>道路扬尘的产生量较小，为无组织排放，运输扬尘经过洒水降尘后对周边的大气环境影响较小，施工扬尘对当地环境空气质量的影响是暂时的，其随着施工期的结束而停止。</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2" w:firstLineChars="200"/>
              <w:jc w:val="left"/>
              <w:textAlignment w:val="auto"/>
              <w:rPr>
                <w:rFonts w:hint="eastAsia" w:ascii="Arial" w:hAnsi="Arial" w:eastAsia="宋体" w:cs="Arial"/>
                <w:b/>
                <w:bCs/>
                <w:color w:val="auto"/>
                <w:sz w:val="24"/>
                <w:szCs w:val="24"/>
                <w:lang w:eastAsia="zh-CN"/>
              </w:rPr>
            </w:pPr>
            <w:r>
              <w:rPr>
                <w:rFonts w:hint="eastAsia" w:ascii="Arial" w:hAnsi="Arial" w:eastAsia="宋体" w:cs="Arial"/>
                <w:b/>
                <w:bCs/>
                <w:color w:val="auto"/>
                <w:sz w:val="24"/>
                <w:szCs w:val="24"/>
                <w:lang w:eastAsia="zh-CN"/>
              </w:rPr>
              <w:t>（</w:t>
            </w:r>
            <w:r>
              <w:rPr>
                <w:rFonts w:hint="eastAsia" w:ascii="Arial" w:hAnsi="Arial" w:eastAsia="宋体" w:cs="Arial"/>
                <w:b/>
                <w:bCs/>
                <w:color w:val="auto"/>
                <w:sz w:val="24"/>
                <w:szCs w:val="24"/>
                <w:lang w:val="en-US" w:eastAsia="zh-CN"/>
              </w:rPr>
              <w:t>2</w:t>
            </w:r>
            <w:r>
              <w:rPr>
                <w:rFonts w:hint="eastAsia" w:ascii="Arial" w:hAnsi="Arial" w:eastAsia="宋体" w:cs="Arial"/>
                <w:b/>
                <w:bCs/>
                <w:color w:val="auto"/>
                <w:sz w:val="24"/>
                <w:szCs w:val="24"/>
                <w:lang w:eastAsia="zh-CN"/>
              </w:rPr>
              <w:t>）施工扬尘</w:t>
            </w:r>
          </w:p>
          <w:p>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施工扬尘属于瞬时源，产生的高度都比较低，粉尘颗粒也比较大，污染扩散的距离不会很远，而且主要对施工人员影响较大。</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default" w:ascii="Arial" w:hAnsi="Arial" w:eastAsia="宋体" w:cs="Arial"/>
                <w:b/>
                <w:bCs/>
                <w:color w:val="auto"/>
                <w:sz w:val="24"/>
                <w:szCs w:val="24"/>
              </w:rPr>
            </w:pPr>
            <w:r>
              <w:rPr>
                <w:rFonts w:hint="default" w:ascii="Times New Roman" w:hAnsi="Times New Roman" w:eastAsia="宋体" w:cs="Times New Roman"/>
                <w:color w:val="auto"/>
                <w:sz w:val="24"/>
                <w:szCs w:val="24"/>
              </w:rPr>
              <w:t>本项目</w:t>
            </w:r>
            <w:r>
              <w:rPr>
                <w:rFonts w:hint="eastAsia" w:ascii="Times New Roman" w:hAnsi="Times New Roman" w:eastAsia="宋体" w:cs="Times New Roman"/>
                <w:color w:val="auto"/>
                <w:sz w:val="24"/>
                <w:szCs w:val="24"/>
                <w:lang w:val="en-US" w:eastAsia="zh-CN"/>
              </w:rPr>
              <w:t>挖方量较少，</w:t>
            </w:r>
            <w:r>
              <w:rPr>
                <w:rFonts w:hint="default" w:ascii="Times New Roman" w:hAnsi="Times New Roman" w:eastAsia="宋体" w:cs="Times New Roman"/>
                <w:color w:val="auto"/>
                <w:sz w:val="24"/>
                <w:szCs w:val="24"/>
              </w:rPr>
              <w:t>产尘量较</w:t>
            </w:r>
            <w:r>
              <w:rPr>
                <w:rFonts w:hint="eastAsia" w:ascii="Times New Roman" w:hAnsi="Times New Roman" w:eastAsia="宋体" w:cs="Times New Roman"/>
                <w:color w:val="auto"/>
                <w:sz w:val="24"/>
                <w:szCs w:val="24"/>
                <w:lang w:val="en-US" w:eastAsia="zh-CN"/>
              </w:rPr>
              <w:t>小，对周围环境影响较小</w:t>
            </w:r>
            <w:r>
              <w:rPr>
                <w:rFonts w:hint="default" w:ascii="Times New Roman" w:hAnsi="Times New Roman" w:eastAsia="宋体" w:cs="Times New Roman"/>
                <w:color w:val="auto"/>
                <w:kern w:val="0"/>
                <w:sz w:val="24"/>
                <w:szCs w:val="24"/>
              </w:rPr>
              <w:t>。</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2" w:firstLineChars="200"/>
              <w:jc w:val="left"/>
              <w:textAlignment w:val="auto"/>
              <w:rPr>
                <w:rFonts w:hint="default" w:ascii="Arial" w:hAnsi="Arial" w:eastAsia="宋体" w:cs="Arial"/>
                <w:b/>
                <w:bCs/>
                <w:color w:val="auto"/>
                <w:sz w:val="24"/>
                <w:szCs w:val="24"/>
              </w:rPr>
            </w:pPr>
            <w:r>
              <w:rPr>
                <w:rFonts w:hint="default" w:ascii="Arial" w:hAnsi="Arial" w:eastAsia="宋体" w:cs="Arial"/>
                <w:b/>
                <w:bCs/>
                <w:color w:val="auto"/>
                <w:sz w:val="24"/>
                <w:szCs w:val="24"/>
              </w:rPr>
              <w:t>（</w:t>
            </w:r>
            <w:r>
              <w:rPr>
                <w:rFonts w:hint="eastAsia" w:ascii="Arial" w:hAnsi="Arial" w:eastAsia="宋体" w:cs="Arial"/>
                <w:b/>
                <w:bCs/>
                <w:color w:val="auto"/>
                <w:sz w:val="24"/>
                <w:szCs w:val="24"/>
                <w:lang w:val="en-US" w:eastAsia="zh-CN"/>
              </w:rPr>
              <w:t>3</w:t>
            </w:r>
            <w:r>
              <w:rPr>
                <w:rFonts w:hint="default" w:ascii="Arial" w:hAnsi="Arial" w:eastAsia="宋体" w:cs="Arial"/>
                <w:b/>
                <w:bCs/>
                <w:color w:val="auto"/>
                <w:sz w:val="24"/>
                <w:szCs w:val="24"/>
              </w:rPr>
              <w:t>）施工机械废气和车辆尾气</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default" w:ascii="Arial" w:hAnsi="Arial" w:eastAsia="宋体" w:cs="Arial"/>
                <w:color w:val="auto"/>
                <w:sz w:val="24"/>
                <w:szCs w:val="24"/>
              </w:rPr>
            </w:pPr>
            <w:r>
              <w:rPr>
                <w:rFonts w:hint="default" w:ascii="Arial" w:hAnsi="Arial" w:eastAsia="宋体" w:cs="Arial"/>
                <w:color w:val="auto"/>
                <w:sz w:val="24"/>
                <w:szCs w:val="24"/>
              </w:rPr>
              <w:t>本项目施工期机械废气和运输车辆尾气的产生量较小，施工场地扩散条件较好，对区域环境空气会有一定影响，但影响不大，随着施工期的结束，影响消失。</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2" w:firstLineChars="200"/>
              <w:jc w:val="left"/>
              <w:textAlignment w:val="auto"/>
              <w:rPr>
                <w:rFonts w:hint="default" w:ascii="Arial" w:hAnsi="Arial" w:eastAsia="宋体" w:cs="Arial"/>
                <w:b/>
                <w:color w:val="auto"/>
                <w:sz w:val="24"/>
                <w:szCs w:val="24"/>
              </w:rPr>
            </w:pPr>
            <w:r>
              <w:rPr>
                <w:rFonts w:hint="default" w:ascii="Arial" w:hAnsi="Arial" w:eastAsia="宋体" w:cs="Arial"/>
                <w:b/>
                <w:color w:val="auto"/>
                <w:sz w:val="24"/>
                <w:szCs w:val="24"/>
              </w:rPr>
              <w:t>3、噪声影响分析</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2" w:firstLineChars="200"/>
              <w:jc w:val="left"/>
              <w:textAlignment w:val="auto"/>
              <w:rPr>
                <w:rFonts w:hint="default" w:ascii="Arial" w:hAnsi="Arial" w:eastAsia="宋体" w:cs="Arial"/>
                <w:b/>
                <w:bCs/>
                <w:color w:val="auto"/>
                <w:sz w:val="24"/>
                <w:szCs w:val="24"/>
              </w:rPr>
            </w:pPr>
            <w:r>
              <w:rPr>
                <w:rFonts w:hint="default" w:ascii="Arial" w:hAnsi="Arial" w:eastAsia="宋体" w:cs="Arial"/>
                <w:b/>
                <w:bCs/>
                <w:color w:val="auto"/>
                <w:sz w:val="24"/>
                <w:szCs w:val="24"/>
              </w:rPr>
              <w:t>（1）噪声影响预测</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default" w:ascii="Arial" w:hAnsi="Arial" w:eastAsia="宋体" w:cs="Arial"/>
                <w:color w:val="auto"/>
                <w:sz w:val="24"/>
                <w:szCs w:val="24"/>
              </w:rPr>
            </w:pPr>
            <w:r>
              <w:rPr>
                <w:rFonts w:hint="default" w:ascii="Arial" w:hAnsi="Arial" w:eastAsia="宋体" w:cs="Arial"/>
                <w:color w:val="auto"/>
                <w:sz w:val="24"/>
                <w:szCs w:val="24"/>
              </w:rPr>
              <w:t>本项目施工主要为人力施工，施工机械使用较少，施工期噪声一般为间歇性噪声。施工结束后，其噪声影响也将随之消失。</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default" w:ascii="Arial" w:hAnsi="Arial" w:eastAsia="宋体" w:cs="Arial"/>
                <w:color w:val="auto"/>
                <w:sz w:val="24"/>
                <w:szCs w:val="24"/>
              </w:rPr>
            </w:pPr>
            <w:r>
              <w:rPr>
                <w:rFonts w:hint="default" w:ascii="Arial" w:hAnsi="Arial" w:eastAsia="宋体" w:cs="Arial"/>
                <w:color w:val="auto"/>
                <w:sz w:val="24"/>
                <w:szCs w:val="24"/>
              </w:rPr>
              <w:t>施工期施工机械有：</w:t>
            </w:r>
            <w:r>
              <w:rPr>
                <w:rFonts w:hint="default" w:ascii="Arial" w:hAnsi="Arial" w:eastAsia="宋体" w:cs="Arial"/>
                <w:color w:val="auto"/>
                <w:sz w:val="24"/>
                <w:szCs w:val="24"/>
                <w:lang w:eastAsia="zh-CN"/>
              </w:rPr>
              <w:t>运输车辆</w:t>
            </w:r>
            <w:r>
              <w:rPr>
                <w:rFonts w:hint="default" w:ascii="Arial" w:hAnsi="Arial" w:eastAsia="宋体" w:cs="Arial"/>
                <w:color w:val="auto"/>
                <w:sz w:val="24"/>
                <w:szCs w:val="24"/>
              </w:rPr>
              <w:t>、电焊机等，其噪声级在75-8</w:t>
            </w:r>
            <w:r>
              <w:rPr>
                <w:rFonts w:hint="default" w:ascii="Arial" w:hAnsi="Arial" w:eastAsia="宋体" w:cs="Arial"/>
                <w:color w:val="auto"/>
                <w:sz w:val="24"/>
                <w:szCs w:val="24"/>
                <w:lang w:val="en-US" w:eastAsia="zh-CN"/>
              </w:rPr>
              <w:t>0</w:t>
            </w:r>
            <w:r>
              <w:rPr>
                <w:rFonts w:hint="default" w:ascii="Arial" w:hAnsi="Arial" w:eastAsia="宋体" w:cs="Arial"/>
                <w:color w:val="auto"/>
                <w:sz w:val="24"/>
                <w:szCs w:val="24"/>
              </w:rPr>
              <w:t>dB(A)。项目施工期主要为露天场地施工，在考虑距离衰减的情况下，利用距离传播衰减模式预测项目所产生的噪声值，预测模式如下：</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default" w:ascii="Arial" w:hAnsi="Arial" w:eastAsia="宋体" w:cs="Arial"/>
                <w:color w:val="auto"/>
                <w:sz w:val="24"/>
                <w:szCs w:val="24"/>
              </w:rPr>
            </w:pPr>
            <w:r>
              <w:rPr>
                <w:rFonts w:hint="default" w:ascii="Arial" w:hAnsi="Arial" w:eastAsia="宋体" w:cs="Arial"/>
                <w:color w:val="auto"/>
                <w:sz w:val="24"/>
                <w:szCs w:val="24"/>
              </w:rPr>
              <w:drawing>
                <wp:inline distT="0" distB="0" distL="114300" distR="114300">
                  <wp:extent cx="3672205" cy="1407795"/>
                  <wp:effectExtent l="0" t="0" r="4445" b="1905"/>
                  <wp:docPr id="2"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7"/>
                          <pic:cNvPicPr>
                            <a:picLocks noChangeAspect="1"/>
                          </pic:cNvPicPr>
                        </pic:nvPicPr>
                        <pic:blipFill>
                          <a:blip r:embed="rId9"/>
                          <a:stretch>
                            <a:fillRect/>
                          </a:stretch>
                        </pic:blipFill>
                        <pic:spPr>
                          <a:xfrm>
                            <a:off x="0" y="0"/>
                            <a:ext cx="3672205" cy="1407795"/>
                          </a:xfrm>
                          <a:prstGeom prst="rect">
                            <a:avLst/>
                          </a:prstGeom>
                          <a:noFill/>
                          <a:ln>
                            <a:noFill/>
                          </a:ln>
                        </pic:spPr>
                      </pic:pic>
                    </a:graphicData>
                  </a:graphic>
                </wp:inline>
              </w:drawing>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default" w:ascii="Arial" w:hAnsi="Arial" w:eastAsia="宋体" w:cs="Arial"/>
                <w:color w:val="auto"/>
                <w:sz w:val="24"/>
                <w:szCs w:val="24"/>
              </w:rPr>
            </w:pPr>
            <w:r>
              <w:rPr>
                <w:rFonts w:hint="default" w:ascii="Arial" w:hAnsi="Arial" w:eastAsia="宋体" w:cs="Arial"/>
                <w:color w:val="auto"/>
                <w:sz w:val="24"/>
                <w:szCs w:val="24"/>
              </w:rPr>
              <w:t>对各种设备声源在不同距离的衰减计算结果见表</w:t>
            </w:r>
            <w:r>
              <w:rPr>
                <w:rFonts w:hint="eastAsia" w:ascii="Arial" w:hAnsi="Arial" w:eastAsia="宋体" w:cs="Arial"/>
                <w:color w:val="auto"/>
                <w:sz w:val="24"/>
                <w:szCs w:val="24"/>
                <w:lang w:val="en-US" w:eastAsia="zh-CN"/>
              </w:rPr>
              <w:t>4-1</w:t>
            </w:r>
            <w:r>
              <w:rPr>
                <w:rFonts w:hint="default" w:ascii="Arial" w:hAnsi="Arial" w:eastAsia="宋体" w:cs="Arial"/>
                <w:color w:val="auto"/>
                <w:sz w:val="24"/>
                <w:szCs w:val="24"/>
              </w:rPr>
              <w:t>。</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default" w:ascii="Arial" w:hAnsi="Arial" w:eastAsia="宋体" w:cs="Arial"/>
                <w:b/>
                <w:bCs/>
                <w:color w:val="auto"/>
                <w:sz w:val="24"/>
                <w:szCs w:val="24"/>
              </w:rPr>
            </w:pPr>
            <w:r>
              <w:rPr>
                <w:rFonts w:hint="default" w:ascii="Arial" w:hAnsi="Arial" w:eastAsia="宋体" w:cs="Arial"/>
                <w:b/>
                <w:bCs/>
                <w:color w:val="auto"/>
                <w:sz w:val="24"/>
                <w:szCs w:val="24"/>
              </w:rPr>
              <w:t>表</w:t>
            </w:r>
            <w:r>
              <w:rPr>
                <w:rFonts w:hint="eastAsia" w:ascii="Arial" w:hAnsi="Arial" w:eastAsia="宋体" w:cs="Arial"/>
                <w:b/>
                <w:bCs/>
                <w:color w:val="auto"/>
                <w:sz w:val="24"/>
                <w:szCs w:val="24"/>
                <w:lang w:val="en-US" w:eastAsia="zh-CN"/>
              </w:rPr>
              <w:t>4-1</w:t>
            </w:r>
            <w:r>
              <w:rPr>
                <w:rFonts w:hint="default" w:ascii="Arial" w:hAnsi="Arial" w:eastAsia="宋体" w:cs="Arial"/>
                <w:b/>
                <w:bCs/>
                <w:color w:val="auto"/>
                <w:sz w:val="24"/>
                <w:szCs w:val="24"/>
                <w:lang w:val="en-US" w:eastAsia="zh-CN"/>
              </w:rPr>
              <w:t xml:space="preserve"> </w:t>
            </w:r>
            <w:r>
              <w:rPr>
                <w:rFonts w:hint="default" w:ascii="Arial" w:hAnsi="Arial" w:eastAsia="宋体" w:cs="Arial"/>
                <w:b/>
                <w:bCs/>
                <w:color w:val="auto"/>
                <w:sz w:val="24"/>
                <w:szCs w:val="24"/>
              </w:rPr>
              <w:t xml:space="preserve">  各种噪声源在不同距离处的噪声衰减值表</w:t>
            </w:r>
          </w:p>
          <w:tbl>
            <w:tblPr>
              <w:tblStyle w:val="19"/>
              <w:tblW w:w="827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34"/>
              <w:gridCol w:w="1034"/>
              <w:gridCol w:w="1035"/>
              <w:gridCol w:w="1035"/>
              <w:gridCol w:w="1034"/>
              <w:gridCol w:w="1035"/>
              <w:gridCol w:w="1034"/>
              <w:gridCol w:w="10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05" w:type="dxa"/>
                  <w:noWrap w:val="0"/>
                  <w:vAlign w:val="center"/>
                </w:tcPr>
                <w:p>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Lines="0" w:afterAutospacing="0" w:line="240" w:lineRule="auto"/>
                    <w:ind w:left="0" w:leftChars="0" w:right="0" w:firstLine="0"/>
                    <w:jc w:val="center"/>
                    <w:textAlignment w:val="auto"/>
                    <w:rPr>
                      <w:rFonts w:hint="default" w:ascii="Arial" w:hAnsi="Arial" w:eastAsia="宋体" w:cs="Arial"/>
                      <w:color w:val="auto"/>
                      <w:sz w:val="21"/>
                      <w:szCs w:val="21"/>
                      <w:lang w:eastAsia="zh-CN"/>
                    </w:rPr>
                  </w:pPr>
                  <w:r>
                    <w:rPr>
                      <w:rFonts w:hint="default" w:ascii="Arial" w:hAnsi="Arial" w:eastAsia="宋体" w:cs="Arial"/>
                      <w:color w:val="auto"/>
                      <w:sz w:val="21"/>
                      <w:szCs w:val="21"/>
                      <w:lang w:eastAsia="zh-CN"/>
                    </w:rPr>
                    <w:t>施工设备</w:t>
                  </w:r>
                </w:p>
              </w:tc>
              <w:tc>
                <w:tcPr>
                  <w:tcW w:w="1105" w:type="dxa"/>
                  <w:noWrap w:val="0"/>
                  <w:vAlign w:val="center"/>
                </w:tcPr>
                <w:p>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Lines="0" w:afterAutospacing="0" w:line="240" w:lineRule="auto"/>
                    <w:ind w:left="0" w:leftChars="0" w:right="0" w:firstLine="0"/>
                    <w:jc w:val="center"/>
                    <w:textAlignment w:val="auto"/>
                    <w:rPr>
                      <w:rFonts w:hint="default" w:ascii="Arial" w:hAnsi="Arial" w:eastAsia="宋体" w:cs="Arial"/>
                      <w:color w:val="auto"/>
                      <w:sz w:val="21"/>
                      <w:szCs w:val="21"/>
                    </w:rPr>
                  </w:pPr>
                  <w:r>
                    <w:rPr>
                      <w:rFonts w:hint="default" w:ascii="Arial" w:hAnsi="Arial" w:eastAsia="宋体" w:cs="Arial"/>
                      <w:color w:val="auto"/>
                      <w:sz w:val="21"/>
                      <w:szCs w:val="21"/>
                    </w:rPr>
                    <w:t>1</w:t>
                  </w:r>
                </w:p>
              </w:tc>
              <w:tc>
                <w:tcPr>
                  <w:tcW w:w="1106" w:type="dxa"/>
                  <w:noWrap w:val="0"/>
                  <w:vAlign w:val="center"/>
                </w:tcPr>
                <w:p>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Lines="0" w:afterAutospacing="0" w:line="240" w:lineRule="auto"/>
                    <w:ind w:left="0" w:leftChars="0" w:right="0" w:firstLine="0"/>
                    <w:jc w:val="center"/>
                    <w:textAlignment w:val="auto"/>
                    <w:rPr>
                      <w:rFonts w:hint="default" w:ascii="Arial" w:hAnsi="Arial" w:eastAsia="宋体" w:cs="Arial"/>
                      <w:color w:val="auto"/>
                      <w:sz w:val="21"/>
                      <w:szCs w:val="21"/>
                    </w:rPr>
                  </w:pPr>
                  <w:r>
                    <w:rPr>
                      <w:rFonts w:hint="default" w:ascii="Arial" w:hAnsi="Arial" w:eastAsia="宋体" w:cs="Arial"/>
                      <w:color w:val="auto"/>
                      <w:sz w:val="21"/>
                      <w:szCs w:val="21"/>
                    </w:rPr>
                    <w:t>10</w:t>
                  </w:r>
                </w:p>
              </w:tc>
              <w:tc>
                <w:tcPr>
                  <w:tcW w:w="1106" w:type="dxa"/>
                  <w:noWrap w:val="0"/>
                  <w:vAlign w:val="center"/>
                </w:tcPr>
                <w:p>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Lines="0" w:afterAutospacing="0" w:line="240" w:lineRule="auto"/>
                    <w:ind w:left="0" w:leftChars="0" w:right="0" w:firstLine="0"/>
                    <w:jc w:val="center"/>
                    <w:textAlignment w:val="auto"/>
                    <w:rPr>
                      <w:rFonts w:hint="default" w:ascii="Arial" w:hAnsi="Arial" w:eastAsia="宋体" w:cs="Arial"/>
                      <w:color w:val="auto"/>
                      <w:sz w:val="21"/>
                      <w:szCs w:val="21"/>
                    </w:rPr>
                  </w:pPr>
                  <w:r>
                    <w:rPr>
                      <w:rFonts w:hint="default" w:ascii="Arial" w:hAnsi="Arial" w:eastAsia="宋体" w:cs="Arial"/>
                      <w:color w:val="auto"/>
                      <w:sz w:val="21"/>
                      <w:szCs w:val="21"/>
                    </w:rPr>
                    <w:t>30</w:t>
                  </w:r>
                </w:p>
              </w:tc>
              <w:tc>
                <w:tcPr>
                  <w:tcW w:w="1105" w:type="dxa"/>
                  <w:noWrap w:val="0"/>
                  <w:vAlign w:val="center"/>
                </w:tcPr>
                <w:p>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Lines="0" w:afterAutospacing="0" w:line="240" w:lineRule="auto"/>
                    <w:ind w:left="0" w:leftChars="0" w:right="0" w:firstLine="0"/>
                    <w:jc w:val="center"/>
                    <w:textAlignment w:val="auto"/>
                    <w:rPr>
                      <w:rFonts w:hint="default" w:ascii="Arial" w:hAnsi="Arial" w:eastAsia="宋体" w:cs="Arial"/>
                      <w:color w:val="auto"/>
                      <w:sz w:val="21"/>
                      <w:szCs w:val="21"/>
                    </w:rPr>
                  </w:pPr>
                  <w:r>
                    <w:rPr>
                      <w:rFonts w:hint="default" w:ascii="Arial" w:hAnsi="Arial" w:eastAsia="宋体" w:cs="Arial"/>
                      <w:color w:val="auto"/>
                      <w:sz w:val="21"/>
                      <w:szCs w:val="21"/>
                    </w:rPr>
                    <w:t>50</w:t>
                  </w:r>
                </w:p>
              </w:tc>
              <w:tc>
                <w:tcPr>
                  <w:tcW w:w="1106" w:type="dxa"/>
                  <w:noWrap w:val="0"/>
                  <w:vAlign w:val="center"/>
                </w:tcPr>
                <w:p>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Lines="0" w:afterAutospacing="0" w:line="240" w:lineRule="auto"/>
                    <w:ind w:left="0" w:leftChars="0" w:right="0" w:firstLine="0"/>
                    <w:jc w:val="center"/>
                    <w:textAlignment w:val="auto"/>
                    <w:rPr>
                      <w:rFonts w:hint="default" w:ascii="Arial" w:hAnsi="Arial" w:eastAsia="宋体" w:cs="Arial"/>
                      <w:color w:val="auto"/>
                      <w:sz w:val="21"/>
                      <w:szCs w:val="21"/>
                    </w:rPr>
                  </w:pPr>
                  <w:r>
                    <w:rPr>
                      <w:rFonts w:hint="default" w:ascii="Arial" w:hAnsi="Arial" w:eastAsia="宋体" w:cs="Arial"/>
                      <w:color w:val="auto"/>
                      <w:sz w:val="21"/>
                      <w:szCs w:val="21"/>
                    </w:rPr>
                    <w:t>100</w:t>
                  </w:r>
                </w:p>
              </w:tc>
              <w:tc>
                <w:tcPr>
                  <w:tcW w:w="1105" w:type="dxa"/>
                  <w:noWrap w:val="0"/>
                  <w:vAlign w:val="center"/>
                </w:tcPr>
                <w:p>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Lines="0" w:afterAutospacing="0" w:line="240" w:lineRule="auto"/>
                    <w:ind w:left="0" w:leftChars="0" w:right="0" w:firstLine="0"/>
                    <w:jc w:val="center"/>
                    <w:textAlignment w:val="auto"/>
                    <w:rPr>
                      <w:rFonts w:hint="default" w:ascii="Arial" w:hAnsi="Arial" w:eastAsia="宋体" w:cs="Arial"/>
                      <w:color w:val="auto"/>
                      <w:sz w:val="21"/>
                      <w:szCs w:val="21"/>
                    </w:rPr>
                  </w:pPr>
                  <w:r>
                    <w:rPr>
                      <w:rFonts w:hint="default" w:ascii="Arial" w:hAnsi="Arial" w:eastAsia="宋体" w:cs="Arial"/>
                      <w:color w:val="auto"/>
                      <w:sz w:val="21"/>
                      <w:szCs w:val="21"/>
                    </w:rPr>
                    <w:t>150</w:t>
                  </w:r>
                </w:p>
              </w:tc>
              <w:tc>
                <w:tcPr>
                  <w:tcW w:w="1106" w:type="dxa"/>
                  <w:noWrap w:val="0"/>
                  <w:vAlign w:val="center"/>
                </w:tcPr>
                <w:p>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Lines="0" w:afterAutospacing="0" w:line="240" w:lineRule="auto"/>
                    <w:ind w:left="0" w:leftChars="0" w:right="0" w:firstLine="0"/>
                    <w:jc w:val="center"/>
                    <w:textAlignment w:val="auto"/>
                    <w:rPr>
                      <w:rFonts w:hint="default" w:ascii="Arial" w:hAnsi="Arial" w:eastAsia="宋体" w:cs="Arial"/>
                      <w:color w:val="auto"/>
                      <w:sz w:val="21"/>
                      <w:szCs w:val="21"/>
                    </w:rPr>
                  </w:pPr>
                  <w:r>
                    <w:rPr>
                      <w:rFonts w:hint="default" w:ascii="Arial" w:hAnsi="Arial" w:eastAsia="宋体" w:cs="Arial"/>
                      <w:color w:val="auto"/>
                      <w:sz w:val="21"/>
                      <w:szCs w:val="21"/>
                    </w:rPr>
                    <w:t>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05" w:type="dxa"/>
                  <w:noWrap w:val="0"/>
                  <w:vAlign w:val="center"/>
                </w:tcPr>
                <w:p>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Lines="0" w:afterAutospacing="0" w:line="240" w:lineRule="auto"/>
                    <w:ind w:left="0" w:leftChars="0" w:right="0" w:firstLine="0"/>
                    <w:jc w:val="center"/>
                    <w:textAlignment w:val="auto"/>
                    <w:rPr>
                      <w:rFonts w:hint="default" w:ascii="Arial" w:hAnsi="Arial" w:eastAsia="宋体" w:cs="Arial"/>
                      <w:color w:val="auto"/>
                      <w:sz w:val="21"/>
                      <w:szCs w:val="21"/>
                    </w:rPr>
                  </w:pPr>
                  <w:r>
                    <w:rPr>
                      <w:rFonts w:hint="default" w:ascii="Arial" w:hAnsi="Arial" w:eastAsia="宋体" w:cs="Arial"/>
                      <w:color w:val="auto"/>
                      <w:sz w:val="21"/>
                      <w:szCs w:val="21"/>
                    </w:rPr>
                    <w:t>电焊机</w:t>
                  </w:r>
                </w:p>
              </w:tc>
              <w:tc>
                <w:tcPr>
                  <w:tcW w:w="1105" w:type="dxa"/>
                  <w:noWrap w:val="0"/>
                  <w:vAlign w:val="center"/>
                </w:tcPr>
                <w:p>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Lines="0" w:afterAutospacing="0" w:line="240" w:lineRule="auto"/>
                    <w:ind w:left="0" w:leftChars="0" w:right="0" w:firstLine="0"/>
                    <w:jc w:val="center"/>
                    <w:textAlignment w:val="auto"/>
                    <w:rPr>
                      <w:rFonts w:hint="default" w:ascii="Arial" w:hAnsi="Arial" w:eastAsia="宋体" w:cs="Arial"/>
                      <w:color w:val="auto"/>
                      <w:sz w:val="21"/>
                      <w:szCs w:val="21"/>
                    </w:rPr>
                  </w:pPr>
                  <w:r>
                    <w:rPr>
                      <w:rFonts w:hint="default" w:ascii="Arial" w:hAnsi="Arial" w:eastAsia="宋体" w:cs="Arial"/>
                      <w:color w:val="auto"/>
                      <w:sz w:val="21"/>
                      <w:szCs w:val="21"/>
                    </w:rPr>
                    <w:t>80</w:t>
                  </w:r>
                </w:p>
              </w:tc>
              <w:tc>
                <w:tcPr>
                  <w:tcW w:w="1106" w:type="dxa"/>
                  <w:noWrap w:val="0"/>
                  <w:vAlign w:val="center"/>
                </w:tcPr>
                <w:p>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Lines="0" w:afterAutospacing="0" w:line="240" w:lineRule="auto"/>
                    <w:ind w:left="0" w:leftChars="0" w:right="0" w:firstLine="0"/>
                    <w:jc w:val="center"/>
                    <w:textAlignment w:val="auto"/>
                    <w:rPr>
                      <w:rFonts w:hint="default" w:ascii="Arial" w:hAnsi="Arial" w:eastAsia="宋体" w:cs="Arial"/>
                      <w:color w:val="auto"/>
                      <w:sz w:val="21"/>
                      <w:szCs w:val="21"/>
                    </w:rPr>
                  </w:pPr>
                  <w:r>
                    <w:rPr>
                      <w:rFonts w:hint="default" w:ascii="Arial" w:hAnsi="Arial" w:eastAsia="宋体" w:cs="Arial"/>
                      <w:color w:val="auto"/>
                      <w:sz w:val="21"/>
                      <w:szCs w:val="21"/>
                    </w:rPr>
                    <w:t>50.5</w:t>
                  </w:r>
                </w:p>
              </w:tc>
              <w:tc>
                <w:tcPr>
                  <w:tcW w:w="1106" w:type="dxa"/>
                  <w:noWrap w:val="0"/>
                  <w:vAlign w:val="center"/>
                </w:tcPr>
                <w:p>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Lines="0" w:afterAutospacing="0" w:line="240" w:lineRule="auto"/>
                    <w:ind w:left="0" w:leftChars="0" w:right="0" w:firstLine="0"/>
                    <w:jc w:val="center"/>
                    <w:textAlignment w:val="auto"/>
                    <w:rPr>
                      <w:rFonts w:hint="default" w:ascii="Arial" w:hAnsi="Arial" w:eastAsia="宋体" w:cs="Arial"/>
                      <w:color w:val="auto"/>
                      <w:sz w:val="21"/>
                      <w:szCs w:val="21"/>
                    </w:rPr>
                  </w:pPr>
                  <w:r>
                    <w:rPr>
                      <w:rFonts w:hint="default" w:ascii="Arial" w:hAnsi="Arial" w:eastAsia="宋体" w:cs="Arial"/>
                      <w:color w:val="auto"/>
                      <w:sz w:val="21"/>
                      <w:szCs w:val="21"/>
                    </w:rPr>
                    <w:t>46.0</w:t>
                  </w:r>
                </w:p>
              </w:tc>
              <w:tc>
                <w:tcPr>
                  <w:tcW w:w="1105" w:type="dxa"/>
                  <w:noWrap w:val="0"/>
                  <w:vAlign w:val="center"/>
                </w:tcPr>
                <w:p>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Lines="0" w:afterAutospacing="0" w:line="240" w:lineRule="auto"/>
                    <w:ind w:left="0" w:leftChars="0" w:right="0" w:firstLine="0"/>
                    <w:jc w:val="center"/>
                    <w:textAlignment w:val="auto"/>
                    <w:rPr>
                      <w:rFonts w:hint="default" w:ascii="Arial" w:hAnsi="Arial" w:eastAsia="宋体" w:cs="Arial"/>
                      <w:color w:val="auto"/>
                      <w:sz w:val="21"/>
                      <w:szCs w:val="21"/>
                    </w:rPr>
                  </w:pPr>
                  <w:r>
                    <w:rPr>
                      <w:rFonts w:hint="default" w:ascii="Arial" w:hAnsi="Arial" w:eastAsia="宋体" w:cs="Arial"/>
                      <w:color w:val="auto"/>
                      <w:sz w:val="21"/>
                      <w:szCs w:val="21"/>
                    </w:rPr>
                    <w:t>40.0</w:t>
                  </w:r>
                </w:p>
              </w:tc>
              <w:tc>
                <w:tcPr>
                  <w:tcW w:w="1106" w:type="dxa"/>
                  <w:noWrap w:val="0"/>
                  <w:vAlign w:val="center"/>
                </w:tcPr>
                <w:p>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Lines="0" w:afterAutospacing="0" w:line="240" w:lineRule="auto"/>
                    <w:ind w:left="0" w:leftChars="0" w:right="0" w:firstLine="0"/>
                    <w:jc w:val="center"/>
                    <w:textAlignment w:val="auto"/>
                    <w:rPr>
                      <w:rFonts w:hint="default" w:ascii="Arial" w:hAnsi="Arial" w:eastAsia="宋体" w:cs="Arial"/>
                      <w:color w:val="auto"/>
                      <w:sz w:val="21"/>
                      <w:szCs w:val="21"/>
                    </w:rPr>
                  </w:pPr>
                  <w:r>
                    <w:rPr>
                      <w:rFonts w:hint="default" w:ascii="Arial" w:hAnsi="Arial" w:eastAsia="宋体" w:cs="Arial"/>
                      <w:color w:val="auto"/>
                      <w:sz w:val="21"/>
                      <w:szCs w:val="21"/>
                    </w:rPr>
                    <w:t>36.5</w:t>
                  </w:r>
                </w:p>
              </w:tc>
              <w:tc>
                <w:tcPr>
                  <w:tcW w:w="1105" w:type="dxa"/>
                  <w:noWrap w:val="0"/>
                  <w:vAlign w:val="center"/>
                </w:tcPr>
                <w:p>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Lines="0" w:afterAutospacing="0" w:line="240" w:lineRule="auto"/>
                    <w:ind w:left="0" w:leftChars="0" w:right="0" w:firstLine="0"/>
                    <w:jc w:val="center"/>
                    <w:textAlignment w:val="auto"/>
                    <w:rPr>
                      <w:rFonts w:hint="default" w:ascii="Arial" w:hAnsi="Arial" w:eastAsia="宋体" w:cs="Arial"/>
                      <w:color w:val="auto"/>
                      <w:sz w:val="21"/>
                      <w:szCs w:val="21"/>
                    </w:rPr>
                  </w:pPr>
                  <w:r>
                    <w:rPr>
                      <w:rFonts w:hint="default" w:ascii="Arial" w:hAnsi="Arial" w:eastAsia="宋体" w:cs="Arial"/>
                      <w:color w:val="auto"/>
                      <w:sz w:val="21"/>
                      <w:szCs w:val="21"/>
                    </w:rPr>
                    <w:t>34.0</w:t>
                  </w:r>
                </w:p>
              </w:tc>
              <w:tc>
                <w:tcPr>
                  <w:tcW w:w="1106" w:type="dxa"/>
                  <w:noWrap w:val="0"/>
                  <w:vAlign w:val="center"/>
                </w:tcPr>
                <w:p>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Lines="0" w:afterAutospacing="0" w:line="240" w:lineRule="auto"/>
                    <w:ind w:left="0" w:leftChars="0" w:right="0" w:firstLine="0"/>
                    <w:jc w:val="center"/>
                    <w:textAlignment w:val="auto"/>
                    <w:rPr>
                      <w:rFonts w:hint="default" w:ascii="Arial" w:hAnsi="Arial" w:eastAsia="宋体" w:cs="Arial"/>
                      <w:color w:val="auto"/>
                      <w:sz w:val="21"/>
                      <w:szCs w:val="21"/>
                    </w:rPr>
                  </w:pPr>
                  <w:r>
                    <w:rPr>
                      <w:rFonts w:hint="default" w:ascii="Arial" w:hAnsi="Arial" w:eastAsia="宋体" w:cs="Arial"/>
                      <w:color w:val="auto"/>
                      <w:sz w:val="21"/>
                      <w:szCs w:val="21"/>
                    </w:rPr>
                    <w:t>32.1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05" w:type="dxa"/>
                  <w:noWrap w:val="0"/>
                  <w:vAlign w:val="center"/>
                </w:tcPr>
                <w:p>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Lines="0" w:afterAutospacing="0" w:line="240" w:lineRule="auto"/>
                    <w:ind w:left="0" w:leftChars="0" w:right="0" w:firstLine="0"/>
                    <w:jc w:val="center"/>
                    <w:textAlignment w:val="auto"/>
                    <w:rPr>
                      <w:rFonts w:hint="default" w:ascii="Arial" w:hAnsi="Arial" w:eastAsia="宋体" w:cs="Arial"/>
                      <w:color w:val="auto"/>
                      <w:sz w:val="21"/>
                      <w:szCs w:val="21"/>
                      <w:lang w:eastAsia="zh-CN"/>
                    </w:rPr>
                  </w:pPr>
                  <w:r>
                    <w:rPr>
                      <w:rFonts w:hint="default" w:ascii="Arial" w:hAnsi="Arial" w:eastAsia="宋体" w:cs="Arial"/>
                      <w:color w:val="auto"/>
                      <w:sz w:val="21"/>
                      <w:szCs w:val="21"/>
                      <w:lang w:eastAsia="zh-CN"/>
                    </w:rPr>
                    <w:t>运输车辆</w:t>
                  </w:r>
                </w:p>
              </w:tc>
              <w:tc>
                <w:tcPr>
                  <w:tcW w:w="1105" w:type="dxa"/>
                  <w:noWrap w:val="0"/>
                  <w:vAlign w:val="center"/>
                </w:tcPr>
                <w:p>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Lines="0" w:afterAutospacing="0" w:line="240" w:lineRule="auto"/>
                    <w:ind w:left="0" w:leftChars="0" w:right="0"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80</w:t>
                  </w:r>
                </w:p>
              </w:tc>
              <w:tc>
                <w:tcPr>
                  <w:tcW w:w="1106" w:type="dxa"/>
                  <w:noWrap w:val="0"/>
                  <w:vAlign w:val="center"/>
                </w:tcPr>
                <w:p>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Lines="0" w:afterAutospacing="0" w:line="240" w:lineRule="auto"/>
                    <w:ind w:left="0" w:leftChars="0" w:right="0"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50.5</w:t>
                  </w:r>
                </w:p>
              </w:tc>
              <w:tc>
                <w:tcPr>
                  <w:tcW w:w="1106" w:type="dxa"/>
                  <w:noWrap w:val="0"/>
                  <w:vAlign w:val="center"/>
                </w:tcPr>
                <w:p>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Lines="0" w:afterAutospacing="0" w:line="240" w:lineRule="auto"/>
                    <w:ind w:left="0" w:leftChars="0" w:right="0"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46.0</w:t>
                  </w:r>
                </w:p>
              </w:tc>
              <w:tc>
                <w:tcPr>
                  <w:tcW w:w="1105" w:type="dxa"/>
                  <w:noWrap w:val="0"/>
                  <w:vAlign w:val="center"/>
                </w:tcPr>
                <w:p>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Lines="0" w:afterAutospacing="0" w:line="240" w:lineRule="auto"/>
                    <w:ind w:left="0" w:leftChars="0" w:right="0"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40.0</w:t>
                  </w:r>
                </w:p>
              </w:tc>
              <w:tc>
                <w:tcPr>
                  <w:tcW w:w="1106" w:type="dxa"/>
                  <w:noWrap w:val="0"/>
                  <w:vAlign w:val="center"/>
                </w:tcPr>
                <w:p>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Lines="0" w:afterAutospacing="0" w:line="240" w:lineRule="auto"/>
                    <w:ind w:left="0" w:leftChars="0" w:right="0"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36.5</w:t>
                  </w:r>
                </w:p>
              </w:tc>
              <w:tc>
                <w:tcPr>
                  <w:tcW w:w="1105" w:type="dxa"/>
                  <w:noWrap w:val="0"/>
                  <w:vAlign w:val="center"/>
                </w:tcPr>
                <w:p>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Lines="0" w:afterAutospacing="0" w:line="240" w:lineRule="auto"/>
                    <w:ind w:left="0" w:leftChars="0" w:right="0"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34.0</w:t>
                  </w:r>
                </w:p>
              </w:tc>
              <w:tc>
                <w:tcPr>
                  <w:tcW w:w="1106" w:type="dxa"/>
                  <w:noWrap w:val="0"/>
                  <w:vAlign w:val="center"/>
                </w:tcPr>
                <w:p>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Lines="0" w:afterAutospacing="0" w:line="240" w:lineRule="auto"/>
                    <w:ind w:left="0" w:leftChars="0" w:right="0"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32.1</w:t>
                  </w:r>
                </w:p>
              </w:tc>
            </w:tr>
          </w:tbl>
          <w:p>
            <w:pPr>
              <w:keepNext w:val="0"/>
              <w:keepLines w:val="0"/>
              <w:suppressLineNumbers w:val="0"/>
              <w:spacing w:before="0" w:beforeAutospacing="0" w:after="0" w:afterAutospacing="0" w:line="360" w:lineRule="auto"/>
              <w:ind w:left="0" w:right="0" w:firstLine="482" w:firstLineChars="200"/>
              <w:rPr>
                <w:rFonts w:hint="default" w:ascii="Arial" w:hAnsi="Arial" w:eastAsia="宋体" w:cs="Arial"/>
                <w:b/>
                <w:bCs/>
                <w:color w:val="auto"/>
                <w:sz w:val="24"/>
                <w:szCs w:val="24"/>
              </w:rPr>
            </w:pPr>
            <w:r>
              <w:rPr>
                <w:rFonts w:hint="default" w:ascii="Arial" w:hAnsi="Arial" w:eastAsia="宋体" w:cs="Arial"/>
                <w:b/>
                <w:bCs/>
                <w:color w:val="auto"/>
                <w:sz w:val="24"/>
                <w:szCs w:val="24"/>
              </w:rPr>
              <w:t>（2）施工噪声影响结果分析</w:t>
            </w:r>
          </w:p>
          <w:p>
            <w:pPr>
              <w:keepNext w:val="0"/>
              <w:keepLines w:val="0"/>
              <w:suppressLineNumbers w:val="0"/>
              <w:spacing w:before="0" w:beforeAutospacing="0" w:after="0" w:afterAutospacing="0" w:line="360" w:lineRule="auto"/>
              <w:ind w:left="0" w:right="0" w:firstLine="480" w:firstLineChars="200"/>
              <w:rPr>
                <w:rFonts w:hint="default" w:ascii="Arial" w:hAnsi="Arial" w:eastAsia="宋体" w:cs="Arial"/>
                <w:color w:val="auto"/>
                <w:sz w:val="24"/>
                <w:szCs w:val="24"/>
              </w:rPr>
            </w:pPr>
            <w:r>
              <w:rPr>
                <w:rFonts w:hint="default" w:ascii="Arial" w:hAnsi="Arial" w:eastAsia="宋体" w:cs="Arial"/>
                <w:color w:val="auto"/>
                <w:sz w:val="24"/>
                <w:szCs w:val="24"/>
              </w:rPr>
              <w:t>本项目施工期间夜间不施工，项目施工机械距离厂界最近的距离在10m左右，项目施工机械在10m处的噪声贡献值为59.5dB（A），能够达到《建筑施工厂界环境噪声排放标准》（GB12523-2011）昼间噪声限值75dB（A），对声环境质量的影响较小。</w:t>
            </w:r>
          </w:p>
          <w:p>
            <w:pPr>
              <w:keepNext w:val="0"/>
              <w:keepLines w:val="0"/>
              <w:suppressLineNumbers w:val="0"/>
              <w:spacing w:before="0" w:beforeAutospacing="0" w:after="0" w:afterAutospacing="0" w:line="360" w:lineRule="auto"/>
              <w:ind w:left="0" w:right="0" w:firstLine="482" w:firstLineChars="200"/>
              <w:rPr>
                <w:rFonts w:hint="default" w:ascii="Arial" w:hAnsi="Arial" w:eastAsia="宋体" w:cs="Arial"/>
                <w:b/>
                <w:bCs/>
                <w:color w:val="auto"/>
                <w:sz w:val="24"/>
                <w:szCs w:val="24"/>
              </w:rPr>
            </w:pPr>
            <w:r>
              <w:rPr>
                <w:rFonts w:hint="default" w:ascii="Arial" w:hAnsi="Arial" w:eastAsia="宋体" w:cs="Arial"/>
                <w:b/>
                <w:bCs/>
                <w:color w:val="auto"/>
                <w:sz w:val="24"/>
                <w:szCs w:val="24"/>
              </w:rPr>
              <w:t>4、固体废弃物影响分析</w:t>
            </w:r>
          </w:p>
          <w:p>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kern w:val="0"/>
                <w:sz w:val="24"/>
              </w:rPr>
            </w:pPr>
            <w:r>
              <w:rPr>
                <w:rFonts w:hint="default" w:ascii="Arial" w:hAnsi="Arial" w:eastAsia="宋体" w:cs="Arial"/>
                <w:color w:val="auto"/>
                <w:sz w:val="24"/>
                <w:szCs w:val="24"/>
              </w:rPr>
              <w:t>本项目施工期产生的固体废弃物主要为钢材</w:t>
            </w:r>
            <w:r>
              <w:rPr>
                <w:rFonts w:hint="eastAsia" w:ascii="Arial" w:hAnsi="Arial" w:eastAsia="宋体" w:cs="Arial"/>
                <w:color w:val="auto"/>
                <w:sz w:val="24"/>
                <w:szCs w:val="24"/>
                <w:lang w:eastAsia="zh-CN"/>
              </w:rPr>
              <w:t>边角料</w:t>
            </w:r>
            <w:r>
              <w:rPr>
                <w:rFonts w:hint="default" w:ascii="Arial" w:hAnsi="Arial" w:eastAsia="宋体" w:cs="Arial"/>
                <w:color w:val="auto"/>
                <w:sz w:val="24"/>
                <w:szCs w:val="24"/>
              </w:rPr>
              <w:t>以及生活垃圾。钢材</w:t>
            </w:r>
            <w:r>
              <w:rPr>
                <w:rFonts w:hint="eastAsia" w:ascii="Arial" w:hAnsi="Arial" w:eastAsia="宋体" w:cs="Arial"/>
                <w:color w:val="auto"/>
                <w:sz w:val="24"/>
                <w:szCs w:val="24"/>
                <w:lang w:eastAsia="zh-CN"/>
              </w:rPr>
              <w:t>边角料</w:t>
            </w:r>
            <w:r>
              <w:rPr>
                <w:rFonts w:hint="default" w:ascii="Arial" w:hAnsi="Arial" w:eastAsia="宋体" w:cs="Arial"/>
                <w:color w:val="auto"/>
                <w:sz w:val="24"/>
                <w:szCs w:val="24"/>
                <w:lang w:eastAsia="zh-CN"/>
              </w:rPr>
              <w:t>集中收集后</w:t>
            </w:r>
            <w:r>
              <w:rPr>
                <w:rFonts w:hint="default" w:ascii="Arial" w:hAnsi="Arial" w:eastAsia="宋体" w:cs="Arial"/>
                <w:color w:val="auto"/>
                <w:sz w:val="24"/>
                <w:szCs w:val="24"/>
              </w:rPr>
              <w:t>出售给废品收购站；生活垃圾经垃圾桶收集后，由当地环卫部门定期清运</w:t>
            </w:r>
            <w:r>
              <w:rPr>
                <w:rFonts w:hint="default" w:ascii="Times New Roman" w:hAnsi="Times New Roman" w:eastAsia="宋体" w:cs="Times New Roman"/>
                <w:color w:val="auto"/>
                <w:kern w:val="0"/>
                <w:sz w:val="24"/>
              </w:rPr>
              <w:t>。</w:t>
            </w:r>
          </w:p>
          <w:p>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b w:val="0"/>
                <w:bCs w:val="0"/>
                <w:color w:val="auto"/>
                <w:sz w:val="24"/>
                <w:szCs w:val="24"/>
                <w:vertAlign w:val="baseline"/>
              </w:rPr>
            </w:pPr>
            <w:r>
              <w:rPr>
                <w:rFonts w:hint="default" w:ascii="Times New Roman" w:hAnsi="Times New Roman" w:eastAsia="宋体" w:cs="Times New Roman"/>
                <w:color w:val="auto"/>
                <w:kern w:val="0"/>
                <w:sz w:val="24"/>
              </w:rPr>
              <w:t>综上所述，本项目施工期间产生的固废废物均得到妥善处置，不会因处置不当产生二次污染，因此施工固废对周边环境产生的影响较小</w:t>
            </w:r>
            <w:r>
              <w:rPr>
                <w:rFonts w:hint="default" w:ascii="Times New Roman" w:hAnsi="Times New Roman" w:eastAsia="宋体" w:cs="Times New Roman"/>
                <w:bCs/>
                <w:color w:val="auto"/>
                <w:sz w:val="24"/>
                <w:szCs w:val="24"/>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1"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4"/>
                <w:szCs w:val="24"/>
                <w:vertAlign w:val="baseline"/>
                <w:lang w:eastAsia="zh-CN"/>
              </w:rPr>
            </w:pPr>
            <w:r>
              <w:rPr>
                <w:rFonts w:hint="default" w:ascii="Times New Roman" w:hAnsi="Times New Roman" w:eastAsia="宋体" w:cs="Times New Roman"/>
                <w:b/>
                <w:bCs/>
                <w:color w:val="auto"/>
                <w:sz w:val="24"/>
                <w:szCs w:val="24"/>
                <w:vertAlign w:val="baseline"/>
                <w:lang w:eastAsia="zh-CN"/>
              </w:rPr>
              <w:t>运营期环境影响和保护措施</w:t>
            </w:r>
          </w:p>
        </w:tc>
        <w:tc>
          <w:tcPr>
            <w:tcW w:w="8435"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firstLine="482" w:firstLineChars="200"/>
              <w:textAlignment w:val="auto"/>
              <w:rPr>
                <w:rFonts w:hint="default" w:ascii="Times New Roman" w:hAnsi="Times New Roman" w:eastAsia="宋体" w:cs="Times New Roman"/>
                <w:b/>
                <w:bCs/>
                <w:color w:val="FF0000"/>
                <w:sz w:val="24"/>
                <w:szCs w:val="24"/>
                <w:lang w:eastAsia="zh-CN"/>
              </w:rPr>
            </w:pPr>
            <w:r>
              <w:rPr>
                <w:rFonts w:hint="default" w:ascii="Times New Roman" w:hAnsi="Times New Roman" w:eastAsia="宋体" w:cs="Times New Roman"/>
                <w:b/>
                <w:bCs/>
                <w:color w:val="FF0000"/>
                <w:sz w:val="24"/>
                <w:szCs w:val="24"/>
                <w:lang w:val="en-US" w:eastAsia="zh-CN"/>
              </w:rPr>
              <w:t>1、废气产排情况及治理措施可行性分析</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firstLine="482" w:firstLineChars="200"/>
              <w:jc w:val="left"/>
              <w:textAlignment w:val="auto"/>
              <w:rPr>
                <w:rFonts w:hint="default" w:ascii="Times New Roman" w:hAnsi="Times New Roman" w:eastAsia="宋体" w:cs="Times New Roman"/>
                <w:b/>
                <w:bCs/>
                <w:color w:val="FF0000"/>
                <w:sz w:val="24"/>
                <w:szCs w:val="24"/>
                <w:highlight w:val="none"/>
              </w:rPr>
            </w:pPr>
            <w:r>
              <w:rPr>
                <w:rFonts w:hint="default" w:ascii="Times New Roman" w:hAnsi="Times New Roman" w:eastAsia="宋体" w:cs="Times New Roman"/>
                <w:b/>
                <w:bCs/>
                <w:color w:val="FF0000"/>
                <w:sz w:val="24"/>
                <w:szCs w:val="24"/>
                <w:highlight w:val="none"/>
              </w:rPr>
              <w:t>1.1 废气产排情况</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firstLine="480" w:firstLineChars="200"/>
              <w:jc w:val="left"/>
              <w:textAlignment w:val="auto"/>
              <w:rPr>
                <w:rFonts w:hint="default" w:ascii="Times New Roman" w:hAnsi="Times New Roman" w:eastAsia="宋体" w:cs="Times New Roman"/>
                <w:color w:val="FF0000"/>
                <w:sz w:val="24"/>
                <w:szCs w:val="24"/>
                <w:highlight w:val="none"/>
              </w:rPr>
            </w:pPr>
            <w:r>
              <w:rPr>
                <w:rFonts w:hint="default" w:ascii="Times New Roman" w:hAnsi="Times New Roman" w:eastAsia="宋体" w:cs="Times New Roman"/>
                <w:color w:val="FF0000"/>
                <w:sz w:val="24"/>
                <w:szCs w:val="24"/>
                <w:highlight w:val="none"/>
              </w:rPr>
              <w:t>本项目废气</w:t>
            </w:r>
            <w:r>
              <w:rPr>
                <w:rFonts w:hint="default" w:ascii="Times New Roman" w:hAnsi="Times New Roman" w:eastAsia="宋体" w:cs="Times New Roman"/>
                <w:color w:val="FF0000"/>
                <w:sz w:val="24"/>
                <w:szCs w:val="24"/>
                <w:highlight w:val="none"/>
                <w:lang w:val="en-US" w:eastAsia="zh-CN"/>
              </w:rPr>
              <w:t>主要</w:t>
            </w:r>
            <w:r>
              <w:rPr>
                <w:rFonts w:hint="default" w:ascii="Times New Roman" w:hAnsi="Times New Roman" w:eastAsia="宋体" w:cs="Times New Roman"/>
                <w:color w:val="FF0000"/>
                <w:sz w:val="24"/>
                <w:szCs w:val="24"/>
                <w:highlight w:val="none"/>
              </w:rPr>
              <w:t>为半挂车打磨产生的废气、</w:t>
            </w:r>
            <w:r>
              <w:rPr>
                <w:rFonts w:hint="default" w:ascii="Times New Roman" w:hAnsi="Times New Roman" w:eastAsia="宋体" w:cs="Times New Roman"/>
                <w:color w:val="FF0000"/>
                <w:sz w:val="24"/>
                <w:szCs w:val="24"/>
                <w:highlight w:val="none"/>
                <w:lang w:val="en-US" w:eastAsia="zh-CN"/>
              </w:rPr>
              <w:t>喷漆过程中</w:t>
            </w:r>
            <w:r>
              <w:rPr>
                <w:rFonts w:hint="default" w:ascii="Times New Roman" w:hAnsi="Times New Roman" w:eastAsia="宋体" w:cs="Times New Roman"/>
                <w:color w:val="FF0000"/>
                <w:kern w:val="0"/>
                <w:sz w:val="24"/>
                <w:szCs w:val="24"/>
                <w:highlight w:val="none"/>
                <w:lang w:eastAsia="zh-CN"/>
              </w:rPr>
              <w:t>未附着至工件表面的漆雾</w:t>
            </w:r>
            <w:r>
              <w:rPr>
                <w:rFonts w:hint="default" w:ascii="Times New Roman" w:hAnsi="Times New Roman" w:eastAsia="宋体" w:cs="Times New Roman"/>
                <w:color w:val="FF0000"/>
                <w:kern w:val="0"/>
                <w:sz w:val="24"/>
                <w:szCs w:val="24"/>
                <w:highlight w:val="none"/>
                <w:lang w:val="en-US" w:eastAsia="zh-CN"/>
              </w:rPr>
              <w:t>以及</w:t>
            </w:r>
            <w:r>
              <w:rPr>
                <w:rFonts w:hint="default" w:ascii="Times New Roman" w:hAnsi="Times New Roman" w:eastAsia="宋体" w:cs="Times New Roman"/>
                <w:color w:val="FF0000"/>
                <w:kern w:val="0"/>
                <w:sz w:val="24"/>
                <w:szCs w:val="24"/>
                <w:highlight w:val="none"/>
              </w:rPr>
              <w:t>调漆</w:t>
            </w:r>
            <w:r>
              <w:rPr>
                <w:rFonts w:hint="default" w:ascii="Times New Roman" w:hAnsi="Times New Roman" w:eastAsia="宋体" w:cs="Times New Roman"/>
                <w:color w:val="FF0000"/>
                <w:kern w:val="0"/>
                <w:sz w:val="24"/>
                <w:szCs w:val="24"/>
                <w:highlight w:val="none"/>
                <w:lang w:eastAsia="zh-CN"/>
              </w:rPr>
              <w:t>、</w:t>
            </w:r>
            <w:r>
              <w:rPr>
                <w:rFonts w:hint="default" w:ascii="Times New Roman" w:hAnsi="Times New Roman" w:eastAsia="宋体" w:cs="Times New Roman"/>
                <w:color w:val="FF0000"/>
                <w:kern w:val="0"/>
                <w:sz w:val="24"/>
                <w:szCs w:val="24"/>
                <w:highlight w:val="none"/>
              </w:rPr>
              <w:t>喷漆</w:t>
            </w:r>
            <w:r>
              <w:rPr>
                <w:rFonts w:hint="default" w:ascii="Times New Roman" w:hAnsi="Times New Roman" w:eastAsia="宋体" w:cs="Times New Roman"/>
                <w:color w:val="FF0000"/>
                <w:kern w:val="0"/>
                <w:sz w:val="24"/>
                <w:szCs w:val="24"/>
                <w:highlight w:val="none"/>
                <w:lang w:val="en-US" w:eastAsia="zh-CN"/>
              </w:rPr>
              <w:t>和</w:t>
            </w:r>
            <w:r>
              <w:rPr>
                <w:rFonts w:hint="eastAsia" w:ascii="Times New Roman" w:hAnsi="Times New Roman" w:eastAsia="宋体" w:cs="Times New Roman"/>
                <w:color w:val="FF0000"/>
                <w:kern w:val="0"/>
                <w:sz w:val="24"/>
                <w:szCs w:val="24"/>
                <w:highlight w:val="none"/>
                <w:lang w:val="en-US" w:eastAsia="zh-CN"/>
              </w:rPr>
              <w:t>晾干</w:t>
            </w:r>
            <w:r>
              <w:rPr>
                <w:rFonts w:hint="default" w:ascii="Times New Roman" w:hAnsi="Times New Roman" w:eastAsia="宋体" w:cs="Times New Roman"/>
                <w:color w:val="FF0000"/>
                <w:kern w:val="0"/>
                <w:sz w:val="24"/>
                <w:szCs w:val="24"/>
                <w:highlight w:val="none"/>
                <w:lang w:val="en-US" w:eastAsia="zh-CN"/>
              </w:rPr>
              <w:t>过程中挥发的有机废气。</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firstLine="480" w:firstLineChars="200"/>
              <w:jc w:val="left"/>
              <w:textAlignment w:val="auto"/>
              <w:rPr>
                <w:rFonts w:hint="eastAsia" w:ascii="Times New Roman" w:hAnsi="Times New Roman" w:eastAsia="宋体" w:cs="Times New Roman"/>
                <w:color w:val="FF0000"/>
                <w:sz w:val="24"/>
                <w:szCs w:val="24"/>
                <w:highlight w:val="none"/>
                <w:lang w:eastAsia="zh-CN"/>
              </w:rPr>
            </w:pPr>
            <w:r>
              <w:rPr>
                <w:rFonts w:hint="eastAsia" w:ascii="Times New Roman" w:hAnsi="Times New Roman" w:eastAsia="宋体" w:cs="Times New Roman"/>
                <w:color w:val="FF0000"/>
                <w:sz w:val="24"/>
                <w:szCs w:val="24"/>
                <w:highlight w:val="none"/>
                <w:lang w:eastAsia="zh-CN"/>
              </w:rPr>
              <w:t>（</w:t>
            </w:r>
            <w:r>
              <w:rPr>
                <w:rFonts w:hint="eastAsia" w:ascii="Times New Roman" w:hAnsi="Times New Roman" w:eastAsia="宋体" w:cs="Times New Roman"/>
                <w:color w:val="FF0000"/>
                <w:sz w:val="24"/>
                <w:szCs w:val="24"/>
                <w:highlight w:val="none"/>
                <w:lang w:val="en-US" w:eastAsia="zh-CN"/>
              </w:rPr>
              <w:t>1</w:t>
            </w:r>
            <w:r>
              <w:rPr>
                <w:rFonts w:hint="eastAsia" w:ascii="Times New Roman" w:hAnsi="Times New Roman" w:eastAsia="宋体" w:cs="Times New Roman"/>
                <w:color w:val="FF0000"/>
                <w:sz w:val="24"/>
                <w:szCs w:val="24"/>
                <w:highlight w:val="none"/>
                <w:lang w:eastAsia="zh-CN"/>
              </w:rPr>
              <w:t>）半挂车打磨产生的废气</w:t>
            </w:r>
          </w:p>
          <w:p>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right="0" w:firstLine="480" w:firstLineChars="200"/>
              <w:jc w:val="left"/>
              <w:textAlignment w:val="auto"/>
              <w:rPr>
                <w:rFonts w:hint="default" w:ascii="Times New Roman" w:hAnsi="Times New Roman" w:eastAsia="宋体" w:cs="Times New Roman"/>
                <w:b w:val="0"/>
                <w:bCs w:val="0"/>
                <w:color w:val="FF0000"/>
                <w:sz w:val="24"/>
                <w:szCs w:val="24"/>
                <w:lang w:val="en-US" w:eastAsia="zh-CN"/>
              </w:rPr>
            </w:pPr>
            <w:r>
              <w:rPr>
                <w:rFonts w:hint="default" w:ascii="Times New Roman" w:hAnsi="Times New Roman" w:cs="Times New Roman"/>
                <w:color w:val="FF0000"/>
                <w:sz w:val="24"/>
                <w:szCs w:val="24"/>
                <w:highlight w:val="none"/>
                <w:lang w:val="en-US" w:eastAsia="zh-CN"/>
              </w:rPr>
              <w:t>本工程</w:t>
            </w:r>
            <w:r>
              <w:rPr>
                <w:rFonts w:hint="eastAsia" w:cs="Times New Roman"/>
                <w:color w:val="FF0000"/>
                <w:sz w:val="24"/>
                <w:szCs w:val="24"/>
                <w:highlight w:val="none"/>
                <w:lang w:val="en-US" w:eastAsia="zh-CN"/>
              </w:rPr>
              <w:t>半挂车打磨</w:t>
            </w:r>
            <w:r>
              <w:rPr>
                <w:rFonts w:hint="default" w:ascii="Times New Roman" w:hAnsi="Times New Roman" w:cs="Times New Roman"/>
                <w:color w:val="FF0000"/>
                <w:sz w:val="24"/>
                <w:szCs w:val="24"/>
                <w:highlight w:val="none"/>
                <w:lang w:val="en-US" w:eastAsia="zh-CN"/>
              </w:rPr>
              <w:t>过程中会产生一定量的</w:t>
            </w:r>
            <w:r>
              <w:rPr>
                <w:rFonts w:hint="eastAsia" w:cs="Times New Roman"/>
                <w:color w:val="FF0000"/>
                <w:sz w:val="24"/>
                <w:szCs w:val="24"/>
                <w:highlight w:val="none"/>
                <w:lang w:val="en-US" w:eastAsia="zh-CN"/>
              </w:rPr>
              <w:t>颗粒物粉尘</w:t>
            </w:r>
            <w:r>
              <w:rPr>
                <w:rFonts w:hint="default" w:ascii="Times New Roman" w:hAnsi="Times New Roman" w:cs="Times New Roman"/>
                <w:color w:val="FF0000"/>
                <w:sz w:val="24"/>
                <w:szCs w:val="24"/>
                <w:highlight w:val="none"/>
                <w:lang w:val="en-US" w:eastAsia="zh-CN"/>
              </w:rPr>
              <w:t>。</w:t>
            </w:r>
            <w:r>
              <w:rPr>
                <w:rFonts w:hint="default" w:ascii="Times New Roman" w:hAnsi="Times New Roman" w:eastAsia="宋体" w:cs="Times New Roman"/>
                <w:b w:val="0"/>
                <w:bCs w:val="0"/>
                <w:color w:val="FF0000"/>
                <w:sz w:val="24"/>
                <w:szCs w:val="24"/>
                <w:lang w:val="en-US" w:eastAsia="zh-CN"/>
              </w:rPr>
              <w:t>本项目工作人员</w:t>
            </w:r>
            <w:r>
              <w:rPr>
                <w:rFonts w:hint="eastAsia" w:ascii="Times New Roman" w:hAnsi="Times New Roman" w:cs="Times New Roman"/>
                <w:color w:val="FF0000"/>
                <w:sz w:val="24"/>
                <w:szCs w:val="24"/>
                <w:highlight w:val="none"/>
                <w:lang w:val="en-US" w:eastAsia="zh-CN"/>
              </w:rPr>
              <w:t>工作人员手持移动式干磨机和抛光设备</w:t>
            </w:r>
            <w:r>
              <w:rPr>
                <w:rFonts w:hint="default" w:ascii="Times New Roman" w:hAnsi="Times New Roman" w:eastAsia="宋体" w:cs="Times New Roman"/>
                <w:b w:val="0"/>
                <w:bCs w:val="0"/>
                <w:color w:val="FF0000"/>
                <w:sz w:val="24"/>
                <w:szCs w:val="24"/>
                <w:lang w:val="en-US" w:eastAsia="zh-CN"/>
              </w:rPr>
              <w:t>对半挂车的铁锈、污垢等进行简单处理，产生的粉尘以无组织形式排放</w:t>
            </w:r>
            <w:r>
              <w:rPr>
                <w:rFonts w:hint="eastAsia" w:ascii="Times New Roman" w:hAnsi="Times New Roman" w:eastAsia="宋体" w:cs="Times New Roman"/>
                <w:b w:val="0"/>
                <w:bCs w:val="0"/>
                <w:color w:val="FF0000"/>
                <w:sz w:val="24"/>
                <w:szCs w:val="24"/>
                <w:lang w:val="en-US" w:eastAsia="zh-CN"/>
              </w:rPr>
              <w:t>，打磨工序时间约1h/d</w:t>
            </w:r>
            <w:r>
              <w:rPr>
                <w:rFonts w:hint="default" w:ascii="Times New Roman" w:hAnsi="Times New Roman" w:eastAsia="宋体" w:cs="Times New Roman"/>
                <w:b w:val="0"/>
                <w:bCs w:val="0"/>
                <w:color w:val="FF0000"/>
                <w:sz w:val="24"/>
                <w:szCs w:val="24"/>
                <w:lang w:val="en-US" w:eastAsia="zh-CN"/>
              </w:rPr>
              <w:t>。</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eastAsia" w:ascii="Times New Roman" w:hAnsi="Times New Roman" w:cs="Times New Roman" w:eastAsiaTheme="minorEastAsia"/>
                <w:color w:val="FF0000"/>
                <w:sz w:val="24"/>
                <w:highlight w:val="none"/>
                <w:lang w:val="en-US" w:eastAsia="zh-CN"/>
              </w:rPr>
            </w:pPr>
            <w:r>
              <w:rPr>
                <w:rFonts w:hint="default" w:ascii="Times New Roman" w:hAnsi="Times New Roman" w:cs="Times New Roman"/>
                <w:color w:val="FF0000"/>
                <w:sz w:val="24"/>
                <w:szCs w:val="24"/>
              </w:rPr>
              <w:t>根据《逸散性工业粉尘控制技术》（中国环境科学出版社）中</w:t>
            </w:r>
            <w:r>
              <w:rPr>
                <w:rFonts w:hint="default" w:ascii="Times New Roman" w:hAnsi="Times New Roman" w:cs="Times New Roman"/>
                <w:color w:val="FF0000"/>
                <w:sz w:val="24"/>
                <w:szCs w:val="24"/>
                <w:lang w:eastAsia="zh-CN"/>
              </w:rPr>
              <w:t>表面</w:t>
            </w:r>
            <w:r>
              <w:rPr>
                <w:rFonts w:hint="default" w:ascii="Times New Roman" w:hAnsi="Times New Roman" w:cs="Times New Roman"/>
                <w:color w:val="FF0000"/>
                <w:sz w:val="24"/>
                <w:szCs w:val="24"/>
              </w:rPr>
              <w:t>清理-0.</w:t>
            </w:r>
            <w:r>
              <w:rPr>
                <w:rFonts w:hint="default" w:ascii="Times New Roman" w:hAnsi="Times New Roman" w:cs="Times New Roman"/>
                <w:color w:val="FF0000"/>
                <w:sz w:val="24"/>
                <w:szCs w:val="24"/>
                <w:lang w:val="en-US" w:eastAsia="zh-CN"/>
              </w:rPr>
              <w:t>0</w:t>
            </w:r>
            <w:r>
              <w:rPr>
                <w:rFonts w:hint="default" w:ascii="Times New Roman" w:hAnsi="Times New Roman" w:cs="Times New Roman"/>
                <w:color w:val="FF0000"/>
                <w:sz w:val="24"/>
                <w:szCs w:val="24"/>
              </w:rPr>
              <w:t>4kg/t，本项目</w:t>
            </w:r>
            <w:r>
              <w:rPr>
                <w:rFonts w:hint="default" w:ascii="Times New Roman" w:hAnsi="Times New Roman" w:cs="Times New Roman"/>
                <w:color w:val="FF0000"/>
                <w:sz w:val="24"/>
                <w:szCs w:val="24"/>
                <w:lang w:eastAsia="zh-CN"/>
              </w:rPr>
              <w:t>需要除锈的</w:t>
            </w:r>
            <w:r>
              <w:rPr>
                <w:rFonts w:hint="default" w:ascii="Times New Roman" w:hAnsi="Times New Roman" w:eastAsia="宋体" w:cs="Times New Roman"/>
                <w:b w:val="0"/>
                <w:bCs w:val="0"/>
                <w:color w:val="FF0000"/>
                <w:sz w:val="24"/>
                <w:szCs w:val="24"/>
                <w:lang w:val="en-US" w:eastAsia="zh-CN"/>
              </w:rPr>
              <w:t>半挂车</w:t>
            </w:r>
            <w:r>
              <w:rPr>
                <w:rFonts w:hint="default" w:ascii="Times New Roman" w:hAnsi="Times New Roman" w:cs="Times New Roman"/>
                <w:color w:val="FF0000"/>
                <w:sz w:val="24"/>
                <w:szCs w:val="24"/>
                <w:lang w:eastAsia="zh-CN"/>
              </w:rPr>
              <w:t>总量为</w:t>
            </w:r>
            <w:r>
              <w:rPr>
                <w:rFonts w:hint="eastAsia" w:ascii="Times New Roman" w:hAnsi="Times New Roman" w:cs="Times New Roman"/>
                <w:color w:val="FF0000"/>
                <w:sz w:val="24"/>
                <w:szCs w:val="24"/>
                <w:lang w:val="en-US" w:eastAsia="zh-CN"/>
              </w:rPr>
              <w:t>500辆</w:t>
            </w:r>
            <w:r>
              <w:rPr>
                <w:rFonts w:hint="default" w:ascii="Times New Roman" w:hAnsi="Times New Roman" w:cs="Times New Roman"/>
                <w:color w:val="FF0000"/>
                <w:sz w:val="24"/>
                <w:szCs w:val="24"/>
                <w:lang w:eastAsia="zh-CN"/>
              </w:rPr>
              <w:t>，单</w:t>
            </w:r>
            <w:r>
              <w:rPr>
                <w:rFonts w:hint="eastAsia" w:ascii="Times New Roman" w:hAnsi="Times New Roman" w:cs="Times New Roman"/>
                <w:color w:val="FF0000"/>
                <w:sz w:val="24"/>
                <w:szCs w:val="24"/>
                <w:lang w:val="en-US" w:eastAsia="zh-CN"/>
              </w:rPr>
              <w:t>台</w:t>
            </w:r>
            <w:r>
              <w:rPr>
                <w:rFonts w:hint="default" w:ascii="Times New Roman" w:hAnsi="Times New Roman" w:cs="Times New Roman"/>
                <w:color w:val="FF0000"/>
                <w:sz w:val="24"/>
                <w:szCs w:val="24"/>
                <w:lang w:eastAsia="zh-CN"/>
              </w:rPr>
              <w:t>重量约</w:t>
            </w:r>
            <w:r>
              <w:rPr>
                <w:rFonts w:hint="eastAsia" w:ascii="Times New Roman" w:hAnsi="Times New Roman" w:cs="Times New Roman"/>
                <w:color w:val="FF0000"/>
                <w:sz w:val="24"/>
                <w:szCs w:val="24"/>
                <w:lang w:val="en-US" w:eastAsia="zh-CN"/>
              </w:rPr>
              <w:t>8t</w:t>
            </w:r>
            <w:r>
              <w:rPr>
                <w:rFonts w:hint="default" w:ascii="Times New Roman" w:hAnsi="Times New Roman" w:cs="Times New Roman"/>
                <w:color w:val="FF0000"/>
                <w:sz w:val="24"/>
                <w:szCs w:val="24"/>
                <w:lang w:val="en-US" w:eastAsia="zh-CN"/>
              </w:rPr>
              <w:t>，则除锈粉尘产生量为0.</w:t>
            </w:r>
            <w:r>
              <w:rPr>
                <w:rFonts w:hint="eastAsia" w:ascii="Times New Roman" w:hAnsi="Times New Roman" w:cs="Times New Roman"/>
                <w:color w:val="FF0000"/>
                <w:sz w:val="24"/>
                <w:szCs w:val="24"/>
                <w:lang w:val="en-US" w:eastAsia="zh-CN"/>
              </w:rPr>
              <w:t>16</w:t>
            </w:r>
            <w:r>
              <w:rPr>
                <w:rFonts w:hint="default" w:ascii="Times New Roman" w:hAnsi="Times New Roman" w:cs="Times New Roman"/>
                <w:color w:val="FF0000"/>
                <w:sz w:val="24"/>
                <w:szCs w:val="24"/>
                <w:lang w:val="en-US" w:eastAsia="zh-CN"/>
              </w:rPr>
              <w:t>t/a</w:t>
            </w:r>
            <w:r>
              <w:rPr>
                <w:rFonts w:hint="default" w:ascii="Times New Roman" w:hAnsi="Times New Roman" w:cs="Times New Roman"/>
                <w:color w:val="FF0000"/>
                <w:sz w:val="24"/>
                <w:szCs w:val="24"/>
              </w:rPr>
              <w:t>。在封闭车间以无组织逸散，沉降效率按70%计算，则</w:t>
            </w:r>
            <w:r>
              <w:rPr>
                <w:rFonts w:hint="default" w:ascii="Times New Roman" w:hAnsi="Times New Roman" w:cs="Times New Roman"/>
                <w:color w:val="FF0000"/>
                <w:sz w:val="24"/>
                <w:szCs w:val="24"/>
                <w:lang w:eastAsia="zh-CN"/>
              </w:rPr>
              <w:t>除锈粉尘</w:t>
            </w:r>
            <w:r>
              <w:rPr>
                <w:rFonts w:hint="default" w:ascii="Times New Roman" w:hAnsi="Times New Roman" w:cs="Times New Roman"/>
                <w:color w:val="FF0000"/>
                <w:sz w:val="24"/>
                <w:szCs w:val="24"/>
              </w:rPr>
              <w:t>无组织排放量为0.0</w:t>
            </w:r>
            <w:r>
              <w:rPr>
                <w:rFonts w:hint="eastAsia" w:ascii="Times New Roman" w:hAnsi="Times New Roman" w:cs="Times New Roman"/>
                <w:color w:val="FF0000"/>
                <w:sz w:val="24"/>
                <w:szCs w:val="24"/>
                <w:lang w:val="en-US" w:eastAsia="zh-CN"/>
              </w:rPr>
              <w:t>48</w:t>
            </w:r>
            <w:r>
              <w:rPr>
                <w:rFonts w:hint="default" w:ascii="Times New Roman" w:hAnsi="Times New Roman" w:cs="Times New Roman"/>
                <w:color w:val="FF0000"/>
                <w:sz w:val="24"/>
                <w:szCs w:val="24"/>
              </w:rPr>
              <w:t>t/a，排放速率为</w:t>
            </w:r>
            <w:r>
              <w:rPr>
                <w:rFonts w:hint="eastAsia" w:ascii="Times New Roman" w:hAnsi="Times New Roman" w:cs="Times New Roman"/>
                <w:color w:val="FF0000"/>
                <w:sz w:val="24"/>
                <w:szCs w:val="24"/>
                <w:lang w:val="en-US" w:eastAsia="zh-CN"/>
              </w:rPr>
              <w:t>0.133</w:t>
            </w:r>
            <w:r>
              <w:rPr>
                <w:rFonts w:hint="default" w:ascii="Times New Roman" w:hAnsi="Times New Roman" w:cs="Times New Roman"/>
                <w:color w:val="FF0000"/>
                <w:sz w:val="24"/>
                <w:szCs w:val="24"/>
              </w:rPr>
              <w:t>kg/h</w:t>
            </w:r>
            <w:r>
              <w:rPr>
                <w:rFonts w:hint="eastAsia" w:ascii="Times New Roman" w:hAnsi="Times New Roman" w:cs="Times New Roman"/>
                <w:color w:val="FF0000"/>
                <w:sz w:val="24"/>
                <w:szCs w:val="24"/>
                <w:lang w:val="en-US" w:eastAsia="zh-CN"/>
              </w:rPr>
              <w:t>。</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FF0000"/>
                <w:sz w:val="24"/>
                <w:highlight w:val="none"/>
              </w:rPr>
            </w:pPr>
            <w:r>
              <w:rPr>
                <w:rFonts w:hint="default" w:ascii="Times New Roman" w:hAnsi="Times New Roman" w:eastAsia="宋体" w:cs="Times New Roman"/>
                <w:color w:val="FF0000"/>
                <w:kern w:val="0"/>
                <w:sz w:val="24"/>
                <w:szCs w:val="24"/>
                <w:highlight w:val="none"/>
              </w:rPr>
              <w:t>（</w:t>
            </w:r>
            <w:r>
              <w:rPr>
                <w:rFonts w:hint="eastAsia" w:ascii="Times New Roman" w:hAnsi="Times New Roman" w:eastAsia="宋体" w:cs="Times New Roman"/>
                <w:color w:val="FF0000"/>
                <w:kern w:val="0"/>
                <w:sz w:val="24"/>
                <w:szCs w:val="24"/>
                <w:highlight w:val="none"/>
                <w:lang w:val="en-US" w:eastAsia="zh-CN"/>
              </w:rPr>
              <w:t>2</w:t>
            </w:r>
            <w:r>
              <w:rPr>
                <w:rFonts w:hint="default" w:ascii="Times New Roman" w:hAnsi="Times New Roman" w:eastAsia="宋体" w:cs="Times New Roman"/>
                <w:color w:val="FF0000"/>
                <w:kern w:val="0"/>
                <w:sz w:val="24"/>
                <w:szCs w:val="24"/>
                <w:highlight w:val="none"/>
              </w:rPr>
              <w:t>）</w:t>
            </w:r>
            <w:r>
              <w:rPr>
                <w:rFonts w:hint="default" w:ascii="Times New Roman" w:hAnsi="Times New Roman" w:eastAsia="宋体" w:cs="Times New Roman"/>
                <w:color w:val="FF0000"/>
                <w:sz w:val="24"/>
                <w:highlight w:val="none"/>
                <w:lang w:val="en-US" w:eastAsia="zh-CN"/>
              </w:rPr>
              <w:t>喷漆过程中</w:t>
            </w:r>
            <w:r>
              <w:rPr>
                <w:rFonts w:hint="default" w:ascii="Times New Roman" w:hAnsi="Times New Roman" w:eastAsia="宋体" w:cs="Times New Roman"/>
                <w:color w:val="FF0000"/>
                <w:kern w:val="0"/>
                <w:sz w:val="24"/>
                <w:szCs w:val="24"/>
                <w:highlight w:val="none"/>
                <w:lang w:eastAsia="zh-CN"/>
              </w:rPr>
              <w:t>未附着至工件表面的漆雾</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default" w:ascii="Times New Roman" w:hAnsi="Times New Roman" w:eastAsia="宋体" w:cs="Times New Roman"/>
                <w:b/>
                <w:bCs/>
                <w:color w:val="FF0000"/>
                <w:sz w:val="24"/>
                <w:highlight w:val="none"/>
                <w:lang w:val="en-US" w:eastAsia="zh-CN"/>
              </w:rPr>
            </w:pPr>
            <w:r>
              <w:rPr>
                <w:rFonts w:hint="default" w:ascii="Times New Roman" w:hAnsi="Times New Roman" w:eastAsia="宋体" w:cs="Times New Roman"/>
                <w:b/>
                <w:bCs/>
                <w:color w:val="FF0000"/>
                <w:sz w:val="24"/>
                <w:highlight w:val="none"/>
                <w:lang w:val="en-US" w:eastAsia="zh-CN"/>
              </w:rPr>
              <w:t>表4-</w:t>
            </w:r>
            <w:r>
              <w:rPr>
                <w:rFonts w:hint="eastAsia" w:ascii="Times New Roman" w:hAnsi="Times New Roman" w:eastAsia="宋体" w:cs="Times New Roman"/>
                <w:b/>
                <w:bCs/>
                <w:color w:val="FF0000"/>
                <w:sz w:val="24"/>
                <w:highlight w:val="none"/>
                <w:lang w:val="en-US" w:eastAsia="zh-CN"/>
              </w:rPr>
              <w:t>2</w:t>
            </w:r>
            <w:r>
              <w:rPr>
                <w:rFonts w:hint="default" w:ascii="Times New Roman" w:hAnsi="Times New Roman" w:eastAsia="宋体" w:cs="Times New Roman"/>
                <w:b/>
                <w:bCs/>
                <w:color w:val="FF0000"/>
                <w:sz w:val="24"/>
                <w:highlight w:val="none"/>
                <w:lang w:val="en-US" w:eastAsia="zh-CN"/>
              </w:rPr>
              <w:t xml:space="preserve">   项目所用漆料组分表</w:t>
            </w:r>
          </w:p>
          <w:tbl>
            <w:tblPr>
              <w:tblStyle w:val="20"/>
              <w:tblW w:w="82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54"/>
              <w:gridCol w:w="1655"/>
              <w:gridCol w:w="1656"/>
              <w:gridCol w:w="1656"/>
              <w:gridCol w:w="16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654" w:type="dxa"/>
                  <w:vMerge w:val="restart"/>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FF0000"/>
                      <w:sz w:val="21"/>
                      <w:szCs w:val="21"/>
                      <w:highlight w:val="none"/>
                      <w:vertAlign w:val="baseline"/>
                      <w:lang w:val="en-US" w:eastAsia="zh-CN"/>
                    </w:rPr>
                  </w:pPr>
                  <w:r>
                    <w:rPr>
                      <w:rFonts w:hint="default" w:ascii="Times New Roman" w:hAnsi="Times New Roman" w:eastAsia="宋体" w:cs="Times New Roman"/>
                      <w:color w:val="FF0000"/>
                      <w:sz w:val="21"/>
                      <w:szCs w:val="21"/>
                      <w:highlight w:val="none"/>
                      <w:vertAlign w:val="baseline"/>
                      <w:lang w:val="en-US" w:eastAsia="zh-CN"/>
                    </w:rPr>
                    <w:t>原辅材料</w:t>
                  </w:r>
                </w:p>
              </w:tc>
              <w:tc>
                <w:tcPr>
                  <w:tcW w:w="1655" w:type="dxa"/>
                  <w:vMerge w:val="restart"/>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FF0000"/>
                      <w:sz w:val="21"/>
                      <w:szCs w:val="21"/>
                      <w:highlight w:val="none"/>
                      <w:vertAlign w:val="baseline"/>
                      <w:lang w:val="en-US" w:eastAsia="zh-CN"/>
                    </w:rPr>
                  </w:pPr>
                  <w:r>
                    <w:rPr>
                      <w:rFonts w:hint="default" w:ascii="Times New Roman" w:hAnsi="Times New Roman" w:eastAsia="宋体" w:cs="Times New Roman"/>
                      <w:color w:val="FF0000"/>
                      <w:sz w:val="21"/>
                      <w:szCs w:val="21"/>
                      <w:highlight w:val="none"/>
                      <w:vertAlign w:val="baseline"/>
                      <w:lang w:val="en-US" w:eastAsia="zh-CN"/>
                    </w:rPr>
                    <w:t>固体分</w:t>
                  </w:r>
                  <w:r>
                    <w:rPr>
                      <w:rFonts w:hint="eastAsia" w:ascii="Times New Roman" w:hAnsi="Times New Roman" w:eastAsia="宋体" w:cs="Times New Roman"/>
                      <w:color w:val="FF0000"/>
                      <w:sz w:val="21"/>
                      <w:szCs w:val="21"/>
                      <w:highlight w:val="none"/>
                      <w:vertAlign w:val="baseline"/>
                      <w:lang w:val="en-US" w:eastAsia="zh-CN"/>
                    </w:rPr>
                    <w:t>%</w:t>
                  </w:r>
                </w:p>
              </w:tc>
              <w:tc>
                <w:tcPr>
                  <w:tcW w:w="4968" w:type="dxa"/>
                  <w:gridSpan w:val="3"/>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FF0000"/>
                      <w:sz w:val="21"/>
                      <w:szCs w:val="21"/>
                      <w:highlight w:val="none"/>
                      <w:vertAlign w:val="baseline"/>
                      <w:lang w:val="en-US" w:eastAsia="zh-CN"/>
                    </w:rPr>
                  </w:pPr>
                  <w:r>
                    <w:rPr>
                      <w:rFonts w:hint="default" w:ascii="Times New Roman" w:hAnsi="Times New Roman" w:eastAsia="宋体" w:cs="Times New Roman"/>
                      <w:color w:val="FF0000"/>
                      <w:sz w:val="21"/>
                      <w:szCs w:val="21"/>
                      <w:highlight w:val="none"/>
                      <w:vertAlign w:val="baseline"/>
                      <w:lang w:val="en-US" w:eastAsia="zh-CN"/>
                    </w:rPr>
                    <w:t>挥发分</w:t>
                  </w:r>
                  <w:r>
                    <w:rPr>
                      <w:rFonts w:hint="eastAsia" w:ascii="Times New Roman" w:hAnsi="Times New Roman" w:eastAsia="宋体" w:cs="Times New Roman"/>
                      <w:color w:val="FF0000"/>
                      <w:sz w:val="21"/>
                      <w:szCs w:val="21"/>
                      <w:highlight w:val="none"/>
                      <w:vertAlign w:val="baseli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654" w:type="dxa"/>
                  <w:vMerge w:val="continue"/>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FF0000"/>
                      <w:sz w:val="21"/>
                      <w:szCs w:val="21"/>
                      <w:highlight w:val="none"/>
                      <w:vertAlign w:val="baseline"/>
                    </w:rPr>
                  </w:pPr>
                </w:p>
              </w:tc>
              <w:tc>
                <w:tcPr>
                  <w:tcW w:w="1655" w:type="dxa"/>
                  <w:vMerge w:val="continue"/>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FF0000"/>
                      <w:sz w:val="21"/>
                      <w:szCs w:val="21"/>
                      <w:highlight w:val="none"/>
                      <w:vertAlign w:val="baseline"/>
                    </w:rPr>
                  </w:pPr>
                </w:p>
              </w:tc>
              <w:tc>
                <w:tcPr>
                  <w:tcW w:w="1656"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FF0000"/>
                      <w:sz w:val="21"/>
                      <w:szCs w:val="21"/>
                      <w:highlight w:val="none"/>
                      <w:vertAlign w:val="baseline"/>
                      <w:lang w:val="en-US" w:eastAsia="zh-CN"/>
                    </w:rPr>
                  </w:pPr>
                  <w:r>
                    <w:rPr>
                      <w:rFonts w:hint="default" w:ascii="Times New Roman" w:hAnsi="Times New Roman" w:eastAsia="宋体" w:cs="Times New Roman"/>
                      <w:color w:val="FF0000"/>
                      <w:sz w:val="21"/>
                      <w:szCs w:val="21"/>
                      <w:highlight w:val="none"/>
                      <w:vertAlign w:val="baseline"/>
                      <w:lang w:val="en-US" w:eastAsia="zh-CN"/>
                    </w:rPr>
                    <w:t>甲苯</w:t>
                  </w:r>
                </w:p>
              </w:tc>
              <w:tc>
                <w:tcPr>
                  <w:tcW w:w="1656"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FF0000"/>
                      <w:sz w:val="21"/>
                      <w:szCs w:val="21"/>
                      <w:highlight w:val="none"/>
                      <w:vertAlign w:val="baseline"/>
                      <w:lang w:val="en-US" w:eastAsia="zh-CN"/>
                    </w:rPr>
                  </w:pPr>
                  <w:r>
                    <w:rPr>
                      <w:rFonts w:hint="default" w:ascii="Times New Roman" w:hAnsi="Times New Roman" w:eastAsia="宋体" w:cs="Times New Roman"/>
                      <w:color w:val="FF0000"/>
                      <w:sz w:val="21"/>
                      <w:szCs w:val="21"/>
                      <w:highlight w:val="none"/>
                      <w:vertAlign w:val="baseline"/>
                      <w:lang w:val="en-US" w:eastAsia="zh-CN"/>
                    </w:rPr>
                    <w:t>二甲苯</w:t>
                  </w:r>
                </w:p>
              </w:tc>
              <w:tc>
                <w:tcPr>
                  <w:tcW w:w="1656"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FF0000"/>
                      <w:sz w:val="21"/>
                      <w:szCs w:val="21"/>
                      <w:highlight w:val="none"/>
                      <w:vertAlign w:val="baseline"/>
                      <w:lang w:val="en-US" w:eastAsia="zh-CN"/>
                    </w:rPr>
                  </w:pPr>
                  <w:r>
                    <w:rPr>
                      <w:rFonts w:hint="default" w:ascii="Times New Roman" w:hAnsi="Times New Roman" w:eastAsia="宋体" w:cs="Times New Roman"/>
                      <w:color w:val="FF0000"/>
                      <w:sz w:val="21"/>
                      <w:szCs w:val="21"/>
                      <w:highlight w:val="none"/>
                      <w:vertAlign w:val="baseline"/>
                      <w:lang w:val="en-US" w:eastAsia="zh-CN"/>
                    </w:rPr>
                    <w:t>其他挥发性烃类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654" w:type="dxa"/>
                  <w:vAlign w:val="center"/>
                </w:tcPr>
                <w:p>
                  <w:pPr>
                    <w:keepNext w:val="0"/>
                    <w:keepLines w:val="0"/>
                    <w:suppressLineNumbers w:val="0"/>
                    <w:spacing w:before="0" w:beforeAutospacing="0" w:after="0" w:afterAutospacing="0" w:line="260" w:lineRule="exact"/>
                    <w:ind w:left="0" w:right="0"/>
                    <w:jc w:val="center"/>
                    <w:rPr>
                      <w:rFonts w:hint="default" w:cs="Times New Roman" w:asciiTheme="minorHAnsi" w:hAnsiTheme="minorHAnsi" w:eastAsiaTheme="minorEastAsia"/>
                      <w:color w:val="FF0000"/>
                      <w:kern w:val="2"/>
                      <w:sz w:val="21"/>
                      <w:szCs w:val="24"/>
                      <w:highlight w:val="none"/>
                      <w:lang w:val="en-US" w:eastAsia="zh-CN" w:bidi="ar-SA"/>
                    </w:rPr>
                  </w:pPr>
                  <w:r>
                    <w:rPr>
                      <w:rFonts w:hint="eastAsia" w:cs="Times New Roman"/>
                      <w:color w:val="FF0000"/>
                      <w:highlight w:val="none"/>
                      <w:lang w:eastAsia="zh-CN"/>
                    </w:rPr>
                    <w:t>环氧树脂底漆</w:t>
                  </w:r>
                </w:p>
              </w:tc>
              <w:tc>
                <w:tcPr>
                  <w:tcW w:w="1655"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FF0000"/>
                      <w:sz w:val="21"/>
                      <w:szCs w:val="21"/>
                      <w:highlight w:val="none"/>
                      <w:vertAlign w:val="baseline"/>
                      <w:lang w:val="en-US" w:eastAsia="zh-CN"/>
                    </w:rPr>
                  </w:pPr>
                  <w:r>
                    <w:rPr>
                      <w:rFonts w:hint="default" w:ascii="Times New Roman" w:hAnsi="Times New Roman" w:eastAsia="宋体" w:cs="Times New Roman"/>
                      <w:color w:val="FF0000"/>
                      <w:sz w:val="21"/>
                      <w:szCs w:val="21"/>
                      <w:highlight w:val="none"/>
                      <w:vertAlign w:val="baseline"/>
                      <w:lang w:val="en-US" w:eastAsia="zh-CN"/>
                    </w:rPr>
                    <w:t>74</w:t>
                  </w:r>
                </w:p>
              </w:tc>
              <w:tc>
                <w:tcPr>
                  <w:tcW w:w="1656"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FF0000"/>
                      <w:sz w:val="21"/>
                      <w:szCs w:val="21"/>
                      <w:highlight w:val="none"/>
                      <w:vertAlign w:val="baseline"/>
                      <w:lang w:val="en-US" w:eastAsia="zh-CN"/>
                    </w:rPr>
                  </w:pPr>
                  <w:r>
                    <w:rPr>
                      <w:rFonts w:hint="default" w:ascii="Times New Roman" w:hAnsi="Times New Roman" w:eastAsia="宋体" w:cs="Times New Roman"/>
                      <w:color w:val="FF0000"/>
                      <w:sz w:val="21"/>
                      <w:szCs w:val="21"/>
                      <w:highlight w:val="none"/>
                      <w:vertAlign w:val="baseline"/>
                      <w:lang w:val="en-US" w:eastAsia="zh-CN"/>
                    </w:rPr>
                    <w:t>4</w:t>
                  </w:r>
                </w:p>
              </w:tc>
              <w:tc>
                <w:tcPr>
                  <w:tcW w:w="1656"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FF0000"/>
                      <w:sz w:val="21"/>
                      <w:szCs w:val="21"/>
                      <w:highlight w:val="none"/>
                      <w:vertAlign w:val="baseline"/>
                      <w:lang w:val="en-US" w:eastAsia="zh-CN"/>
                    </w:rPr>
                  </w:pPr>
                  <w:r>
                    <w:rPr>
                      <w:rFonts w:hint="eastAsia" w:ascii="Times New Roman" w:hAnsi="Times New Roman" w:eastAsia="宋体" w:cs="Times New Roman"/>
                      <w:color w:val="FF0000"/>
                      <w:sz w:val="21"/>
                      <w:szCs w:val="21"/>
                      <w:highlight w:val="none"/>
                      <w:vertAlign w:val="baseline"/>
                      <w:lang w:val="en-US" w:eastAsia="zh-CN"/>
                    </w:rPr>
                    <w:t>10</w:t>
                  </w:r>
                </w:p>
              </w:tc>
              <w:tc>
                <w:tcPr>
                  <w:tcW w:w="1656"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FF0000"/>
                      <w:sz w:val="21"/>
                      <w:szCs w:val="21"/>
                      <w:highlight w:val="none"/>
                      <w:vertAlign w:val="baseline"/>
                      <w:lang w:val="en-US" w:eastAsia="zh-CN"/>
                    </w:rPr>
                  </w:pPr>
                  <w:r>
                    <w:rPr>
                      <w:rFonts w:hint="eastAsia" w:ascii="Times New Roman" w:hAnsi="Times New Roman" w:eastAsia="宋体" w:cs="Times New Roman"/>
                      <w:color w:val="FF0000"/>
                      <w:sz w:val="21"/>
                      <w:szCs w:val="21"/>
                      <w:highlight w:val="none"/>
                      <w:vertAlign w:val="baseline"/>
                      <w:lang w:val="en-US" w:eastAsia="zh-CN"/>
                    </w:rPr>
                    <w:t>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654" w:type="dxa"/>
                  <w:vAlign w:val="center"/>
                </w:tcPr>
                <w:p>
                  <w:pPr>
                    <w:pStyle w:val="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firstLine="0" w:firstLineChars="0"/>
                    <w:jc w:val="center"/>
                    <w:textAlignment w:val="auto"/>
                    <w:rPr>
                      <w:rFonts w:hint="default" w:ascii="Times New Roman" w:hAnsi="Times New Roman" w:eastAsiaTheme="minorEastAsia" w:cstheme="minorBidi"/>
                      <w:color w:val="FF0000"/>
                      <w:kern w:val="2"/>
                      <w:sz w:val="21"/>
                      <w:szCs w:val="20"/>
                      <w:lang w:val="en-US" w:eastAsia="zh-CN" w:bidi="ar-SA"/>
                    </w:rPr>
                  </w:pPr>
                  <w:r>
                    <w:rPr>
                      <w:rFonts w:hint="eastAsia"/>
                      <w:color w:val="FF0000"/>
                      <w:lang w:eastAsia="zh-CN"/>
                    </w:rPr>
                    <w:t>环氧树脂面漆</w:t>
                  </w:r>
                </w:p>
              </w:tc>
              <w:tc>
                <w:tcPr>
                  <w:tcW w:w="1655"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FF0000"/>
                      <w:sz w:val="21"/>
                      <w:szCs w:val="21"/>
                      <w:highlight w:val="none"/>
                      <w:vertAlign w:val="baseline"/>
                      <w:lang w:val="en-US" w:eastAsia="zh-CN"/>
                    </w:rPr>
                  </w:pPr>
                  <w:r>
                    <w:rPr>
                      <w:rFonts w:hint="default" w:ascii="Times New Roman" w:hAnsi="Times New Roman" w:eastAsia="宋体" w:cs="Times New Roman"/>
                      <w:color w:val="FF0000"/>
                      <w:sz w:val="21"/>
                      <w:szCs w:val="21"/>
                      <w:highlight w:val="none"/>
                      <w:vertAlign w:val="baseline"/>
                      <w:lang w:val="en-US" w:eastAsia="zh-CN"/>
                    </w:rPr>
                    <w:t>74</w:t>
                  </w:r>
                </w:p>
              </w:tc>
              <w:tc>
                <w:tcPr>
                  <w:tcW w:w="1656"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FF0000"/>
                      <w:sz w:val="21"/>
                      <w:szCs w:val="21"/>
                      <w:highlight w:val="none"/>
                      <w:vertAlign w:val="baseline"/>
                      <w:lang w:val="en-US" w:eastAsia="zh-CN"/>
                    </w:rPr>
                  </w:pPr>
                  <w:r>
                    <w:rPr>
                      <w:rFonts w:hint="eastAsia" w:ascii="Times New Roman" w:hAnsi="Times New Roman" w:eastAsia="宋体" w:cs="Times New Roman"/>
                      <w:color w:val="FF0000"/>
                      <w:sz w:val="21"/>
                      <w:szCs w:val="21"/>
                      <w:highlight w:val="none"/>
                      <w:vertAlign w:val="baseline"/>
                      <w:lang w:val="en-US" w:eastAsia="zh-CN"/>
                    </w:rPr>
                    <w:t>2</w:t>
                  </w:r>
                </w:p>
              </w:tc>
              <w:tc>
                <w:tcPr>
                  <w:tcW w:w="1656"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FF0000"/>
                      <w:sz w:val="21"/>
                      <w:szCs w:val="21"/>
                      <w:highlight w:val="none"/>
                      <w:vertAlign w:val="baseline"/>
                      <w:lang w:val="en-US" w:eastAsia="zh-CN"/>
                    </w:rPr>
                  </w:pPr>
                  <w:r>
                    <w:rPr>
                      <w:rFonts w:hint="eastAsia" w:ascii="Times New Roman" w:hAnsi="Times New Roman" w:eastAsia="宋体" w:cs="Times New Roman"/>
                      <w:color w:val="FF0000"/>
                      <w:sz w:val="21"/>
                      <w:szCs w:val="21"/>
                      <w:highlight w:val="none"/>
                      <w:vertAlign w:val="baseline"/>
                      <w:lang w:val="en-US" w:eastAsia="zh-CN"/>
                    </w:rPr>
                    <w:t>15</w:t>
                  </w:r>
                </w:p>
              </w:tc>
              <w:tc>
                <w:tcPr>
                  <w:tcW w:w="1656"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FF0000"/>
                      <w:sz w:val="21"/>
                      <w:szCs w:val="21"/>
                      <w:highlight w:val="none"/>
                      <w:vertAlign w:val="baseline"/>
                      <w:lang w:val="en-US" w:eastAsia="zh-CN"/>
                    </w:rPr>
                  </w:pPr>
                  <w:r>
                    <w:rPr>
                      <w:rFonts w:hint="eastAsia" w:ascii="Times New Roman" w:hAnsi="Times New Roman" w:eastAsia="宋体" w:cs="Times New Roman"/>
                      <w:color w:val="FF0000"/>
                      <w:sz w:val="21"/>
                      <w:szCs w:val="21"/>
                      <w:highlight w:val="none"/>
                      <w:vertAlign w:val="baseline"/>
                      <w:lang w:val="en-US" w:eastAsia="zh-CN"/>
                    </w:rPr>
                    <w:t>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654" w:type="dxa"/>
                  <w:vAlign w:val="center"/>
                </w:tcPr>
                <w:p>
                  <w:pPr>
                    <w:keepNext w:val="0"/>
                    <w:keepLines w:val="0"/>
                    <w:suppressLineNumbers w:val="0"/>
                    <w:spacing w:before="0" w:beforeAutospacing="0" w:after="0" w:afterAutospacing="0" w:line="260" w:lineRule="exact"/>
                    <w:ind w:left="0" w:right="0"/>
                    <w:jc w:val="center"/>
                    <w:rPr>
                      <w:rFonts w:hint="default" w:cs="Times New Roman" w:asciiTheme="minorHAnsi" w:hAnsiTheme="minorHAnsi" w:eastAsiaTheme="minorEastAsia"/>
                      <w:color w:val="FF0000"/>
                      <w:kern w:val="2"/>
                      <w:sz w:val="21"/>
                      <w:szCs w:val="24"/>
                      <w:highlight w:val="none"/>
                      <w:lang w:val="en-US" w:eastAsia="zh-CN" w:bidi="ar-SA"/>
                    </w:rPr>
                  </w:pPr>
                  <w:r>
                    <w:rPr>
                      <w:rFonts w:hint="eastAsia" w:cs="Times New Roman"/>
                      <w:color w:val="FF0000"/>
                      <w:highlight w:val="none"/>
                      <w:lang w:eastAsia="zh-CN"/>
                    </w:rPr>
                    <w:t>稀释剂</w:t>
                  </w:r>
                </w:p>
              </w:tc>
              <w:tc>
                <w:tcPr>
                  <w:tcW w:w="1655"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FF0000"/>
                      <w:sz w:val="21"/>
                      <w:szCs w:val="21"/>
                      <w:highlight w:val="none"/>
                      <w:vertAlign w:val="baseline"/>
                      <w:lang w:val="en-US" w:eastAsia="zh-CN"/>
                    </w:rPr>
                  </w:pPr>
                  <w:r>
                    <w:rPr>
                      <w:rFonts w:hint="eastAsia" w:ascii="Times New Roman" w:hAnsi="Times New Roman" w:eastAsia="宋体" w:cs="Times New Roman"/>
                      <w:color w:val="FF0000"/>
                      <w:sz w:val="21"/>
                      <w:szCs w:val="21"/>
                      <w:highlight w:val="none"/>
                      <w:vertAlign w:val="baseline"/>
                      <w:lang w:val="en-US" w:eastAsia="zh-CN"/>
                    </w:rPr>
                    <w:t>0</w:t>
                  </w:r>
                </w:p>
              </w:tc>
              <w:tc>
                <w:tcPr>
                  <w:tcW w:w="1656"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ascii="Times New Roman" w:hAnsi="Times New Roman" w:eastAsia="宋体" w:cs="Times New Roman"/>
                      <w:color w:val="FF0000"/>
                      <w:kern w:val="2"/>
                      <w:sz w:val="21"/>
                      <w:szCs w:val="21"/>
                      <w:highlight w:val="none"/>
                      <w:vertAlign w:val="baseline"/>
                      <w:lang w:val="en-US" w:eastAsia="zh-CN" w:bidi="ar-SA"/>
                    </w:rPr>
                  </w:pPr>
                  <w:r>
                    <w:rPr>
                      <w:rFonts w:hint="default" w:ascii="Times New Roman" w:hAnsi="Times New Roman" w:eastAsia="宋体" w:cs="Times New Roman"/>
                      <w:color w:val="FF0000"/>
                      <w:sz w:val="21"/>
                      <w:szCs w:val="21"/>
                      <w:highlight w:val="none"/>
                      <w:vertAlign w:val="baseline"/>
                      <w:lang w:val="en-US" w:eastAsia="zh-CN"/>
                    </w:rPr>
                    <w:t>5.7</w:t>
                  </w:r>
                </w:p>
              </w:tc>
              <w:tc>
                <w:tcPr>
                  <w:tcW w:w="1656"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ascii="Times New Roman" w:hAnsi="Times New Roman" w:eastAsia="宋体" w:cs="Times New Roman"/>
                      <w:color w:val="FF0000"/>
                      <w:kern w:val="2"/>
                      <w:sz w:val="21"/>
                      <w:szCs w:val="21"/>
                      <w:highlight w:val="none"/>
                      <w:vertAlign w:val="baseline"/>
                      <w:lang w:val="en-US" w:eastAsia="zh-CN" w:bidi="ar-SA"/>
                    </w:rPr>
                  </w:pPr>
                  <w:r>
                    <w:rPr>
                      <w:rFonts w:hint="default" w:ascii="Times New Roman" w:hAnsi="Times New Roman" w:eastAsia="宋体" w:cs="Times New Roman"/>
                      <w:color w:val="FF0000"/>
                      <w:sz w:val="21"/>
                      <w:szCs w:val="21"/>
                      <w:highlight w:val="none"/>
                      <w:vertAlign w:val="baseline"/>
                      <w:lang w:val="en-US" w:eastAsia="zh-CN"/>
                    </w:rPr>
                    <w:t>66</w:t>
                  </w:r>
                </w:p>
              </w:tc>
              <w:tc>
                <w:tcPr>
                  <w:tcW w:w="1656"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ascii="Times New Roman" w:hAnsi="Times New Roman" w:eastAsia="宋体" w:cs="Times New Roman"/>
                      <w:color w:val="FF0000"/>
                      <w:kern w:val="2"/>
                      <w:sz w:val="21"/>
                      <w:szCs w:val="21"/>
                      <w:highlight w:val="none"/>
                      <w:vertAlign w:val="baseline"/>
                      <w:lang w:val="en-US" w:eastAsia="zh-CN" w:bidi="ar-SA"/>
                    </w:rPr>
                  </w:pPr>
                  <w:r>
                    <w:rPr>
                      <w:rFonts w:hint="default" w:ascii="Times New Roman" w:hAnsi="Times New Roman" w:eastAsia="宋体" w:cs="Times New Roman"/>
                      <w:color w:val="FF0000"/>
                      <w:sz w:val="21"/>
                      <w:szCs w:val="21"/>
                      <w:highlight w:val="none"/>
                      <w:vertAlign w:val="baseline"/>
                      <w:lang w:val="en-US" w:eastAsia="zh-CN"/>
                    </w:rPr>
                    <w:t>28.3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0" w:type="auto"/>
                  <w:vAlign w:val="center"/>
                </w:tcPr>
                <w:p>
                  <w:pPr>
                    <w:keepNext w:val="0"/>
                    <w:keepLines w:val="0"/>
                    <w:suppressLineNumbers w:val="0"/>
                    <w:spacing w:before="0" w:beforeAutospacing="0" w:after="0" w:afterAutospacing="0" w:line="260" w:lineRule="exact"/>
                    <w:ind w:left="0" w:right="0"/>
                    <w:jc w:val="center"/>
                    <w:rPr>
                      <w:rFonts w:hint="default" w:cs="Times New Roman" w:asciiTheme="minorHAnsi" w:hAnsiTheme="minorHAnsi" w:eastAsiaTheme="minorEastAsia"/>
                      <w:color w:val="FF0000"/>
                      <w:kern w:val="2"/>
                      <w:sz w:val="21"/>
                      <w:szCs w:val="24"/>
                      <w:highlight w:val="none"/>
                      <w:lang w:val="en-US" w:eastAsia="zh-CN" w:bidi="ar-SA"/>
                    </w:rPr>
                  </w:pPr>
                  <w:r>
                    <w:rPr>
                      <w:rFonts w:hint="eastAsia" w:cs="Times New Roman"/>
                      <w:color w:val="FF0000"/>
                      <w:highlight w:val="none"/>
                      <w:lang w:eastAsia="zh-CN"/>
                    </w:rPr>
                    <w:t>固化剂</w:t>
                  </w:r>
                </w:p>
              </w:tc>
              <w:tc>
                <w:tcPr>
                  <w:tcW w:w="0" w:type="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FF0000"/>
                      <w:sz w:val="21"/>
                      <w:szCs w:val="21"/>
                      <w:highlight w:val="none"/>
                      <w:vertAlign w:val="baseline"/>
                      <w:lang w:val="en-US" w:eastAsia="zh-CN"/>
                    </w:rPr>
                  </w:pPr>
                  <w:r>
                    <w:rPr>
                      <w:rFonts w:hint="eastAsia" w:ascii="Times New Roman" w:hAnsi="Times New Roman" w:eastAsia="宋体" w:cs="Times New Roman"/>
                      <w:color w:val="FF0000"/>
                      <w:sz w:val="21"/>
                      <w:szCs w:val="21"/>
                      <w:highlight w:val="none"/>
                      <w:vertAlign w:val="baseline"/>
                      <w:lang w:val="en-US" w:eastAsia="zh-CN"/>
                    </w:rPr>
                    <w:t>10</w:t>
                  </w:r>
                  <w:r>
                    <w:rPr>
                      <w:rFonts w:hint="default" w:ascii="Times New Roman" w:hAnsi="Times New Roman" w:eastAsia="宋体" w:cs="Times New Roman"/>
                      <w:color w:val="FF0000"/>
                      <w:sz w:val="21"/>
                      <w:szCs w:val="21"/>
                      <w:highlight w:val="none"/>
                      <w:vertAlign w:val="baseline"/>
                      <w:lang w:val="en-US" w:eastAsia="zh-CN"/>
                    </w:rPr>
                    <w:t>0</w:t>
                  </w:r>
                </w:p>
              </w:tc>
              <w:tc>
                <w:tcPr>
                  <w:tcW w:w="0" w:type="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FF0000"/>
                      <w:sz w:val="21"/>
                      <w:szCs w:val="21"/>
                      <w:highlight w:val="none"/>
                      <w:vertAlign w:val="baseline"/>
                      <w:lang w:val="en-US" w:eastAsia="zh-CN"/>
                    </w:rPr>
                  </w:pPr>
                  <w:r>
                    <w:rPr>
                      <w:rFonts w:hint="eastAsia" w:ascii="Times New Roman" w:hAnsi="Times New Roman" w:eastAsia="宋体" w:cs="Times New Roman"/>
                      <w:color w:val="FF0000"/>
                      <w:sz w:val="21"/>
                      <w:szCs w:val="21"/>
                      <w:highlight w:val="none"/>
                      <w:vertAlign w:val="baseline"/>
                      <w:lang w:val="en-US" w:eastAsia="zh-CN"/>
                    </w:rPr>
                    <w:t>0</w:t>
                  </w:r>
                </w:p>
              </w:tc>
              <w:tc>
                <w:tcPr>
                  <w:tcW w:w="0" w:type="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FF0000"/>
                      <w:sz w:val="21"/>
                      <w:szCs w:val="21"/>
                      <w:highlight w:val="none"/>
                      <w:vertAlign w:val="baseline"/>
                      <w:lang w:val="en-US" w:eastAsia="zh-CN"/>
                    </w:rPr>
                  </w:pPr>
                  <w:r>
                    <w:rPr>
                      <w:rFonts w:hint="eastAsia" w:ascii="Times New Roman" w:hAnsi="Times New Roman" w:eastAsia="宋体" w:cs="Times New Roman"/>
                      <w:color w:val="FF0000"/>
                      <w:sz w:val="21"/>
                      <w:szCs w:val="21"/>
                      <w:highlight w:val="none"/>
                      <w:vertAlign w:val="baseline"/>
                      <w:lang w:val="en-US" w:eastAsia="zh-CN"/>
                    </w:rPr>
                    <w:t>0</w:t>
                  </w:r>
                </w:p>
              </w:tc>
              <w:tc>
                <w:tcPr>
                  <w:tcW w:w="0" w:type="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FF0000"/>
                      <w:sz w:val="21"/>
                      <w:szCs w:val="21"/>
                      <w:highlight w:val="none"/>
                      <w:vertAlign w:val="baseline"/>
                      <w:lang w:val="en-US" w:eastAsia="zh-CN"/>
                    </w:rPr>
                  </w:pPr>
                  <w:r>
                    <w:rPr>
                      <w:rFonts w:hint="eastAsia" w:ascii="Times New Roman" w:hAnsi="Times New Roman" w:eastAsia="宋体" w:cs="Times New Roman"/>
                      <w:color w:val="FF0000"/>
                      <w:sz w:val="21"/>
                      <w:szCs w:val="21"/>
                      <w:highlight w:val="none"/>
                      <w:vertAlign w:val="baseline"/>
                      <w:lang w:val="en-US" w:eastAsia="zh-CN"/>
                    </w:rPr>
                    <w:t>0</w:t>
                  </w:r>
                </w:p>
              </w:tc>
            </w:tr>
          </w:tbl>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default" w:ascii="Times New Roman" w:hAnsi="Times New Roman" w:eastAsia="宋体" w:cs="Times New Roman"/>
                <w:color w:val="FF0000"/>
                <w:sz w:val="24"/>
                <w:szCs w:val="24"/>
                <w:highlight w:val="none"/>
                <w:lang w:eastAsia="zh-CN"/>
              </w:rPr>
            </w:pPr>
            <w:r>
              <w:rPr>
                <w:rFonts w:hint="default" w:ascii="Times New Roman" w:hAnsi="Times New Roman" w:eastAsia="宋体" w:cs="Times New Roman"/>
                <w:color w:val="FF0000"/>
                <w:sz w:val="24"/>
                <w:szCs w:val="24"/>
                <w:highlight w:val="none"/>
              </w:rPr>
              <w:t>参考《常用漆挥发成分调查》，本项目所用漆料和稀释剂的成分中主要的挥发性物质为非甲烷总烃，其中包括甲苯、二甲苯和其他挥发性烃类。一般情况下，在喷涂及</w:t>
            </w:r>
            <w:r>
              <w:rPr>
                <w:rFonts w:hint="eastAsia" w:ascii="Times New Roman" w:hAnsi="Times New Roman" w:eastAsia="宋体" w:cs="Times New Roman"/>
                <w:color w:val="FF0000"/>
                <w:sz w:val="24"/>
                <w:szCs w:val="24"/>
                <w:highlight w:val="none"/>
                <w:lang w:val="en-US" w:eastAsia="zh-CN"/>
              </w:rPr>
              <w:t>晾干</w:t>
            </w:r>
            <w:r>
              <w:rPr>
                <w:rFonts w:hint="default" w:ascii="Times New Roman" w:hAnsi="Times New Roman" w:eastAsia="宋体" w:cs="Times New Roman"/>
                <w:color w:val="FF0000"/>
                <w:sz w:val="24"/>
                <w:szCs w:val="24"/>
                <w:highlight w:val="none"/>
              </w:rPr>
              <w:t>过程中，涂料、稀释剂中的有机溶剂基本都挥发，固体分附着率按67%计，未附着部分的</w:t>
            </w:r>
            <w:r>
              <w:rPr>
                <w:rFonts w:hint="default" w:ascii="Times New Roman" w:hAnsi="Times New Roman" w:eastAsia="宋体" w:cs="Times New Roman"/>
                <w:color w:val="FF0000"/>
                <w:sz w:val="24"/>
                <w:szCs w:val="24"/>
                <w:highlight w:val="none"/>
                <w:lang w:val="en-US" w:eastAsia="zh-CN"/>
              </w:rPr>
              <w:t>8</w:t>
            </w:r>
            <w:r>
              <w:rPr>
                <w:rFonts w:hint="default" w:ascii="Times New Roman" w:hAnsi="Times New Roman" w:eastAsia="宋体" w:cs="Times New Roman"/>
                <w:color w:val="FF0000"/>
                <w:sz w:val="24"/>
                <w:szCs w:val="24"/>
                <w:highlight w:val="none"/>
              </w:rPr>
              <w:t>0%以漆雾形式被吸走，剩余20%落在地面成为漆渣</w:t>
            </w:r>
            <w:r>
              <w:rPr>
                <w:rFonts w:hint="default" w:ascii="Times New Roman" w:hAnsi="Times New Roman" w:eastAsia="宋体" w:cs="Times New Roman"/>
                <w:color w:val="FF0000"/>
                <w:sz w:val="24"/>
                <w:szCs w:val="24"/>
                <w:highlight w:val="none"/>
                <w:lang w:eastAsia="zh-CN"/>
              </w:rPr>
              <w:t>。</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FF0000"/>
                <w:sz w:val="24"/>
                <w:szCs w:val="24"/>
                <w:highlight w:val="none"/>
                <w:lang w:val="en-US" w:eastAsia="zh-CN"/>
              </w:rPr>
            </w:pPr>
            <w:r>
              <w:rPr>
                <w:rFonts w:hint="default" w:ascii="Times New Roman" w:hAnsi="Times New Roman" w:eastAsia="宋体" w:cs="Times New Roman"/>
                <w:color w:val="FF0000"/>
                <w:sz w:val="24"/>
                <w:szCs w:val="24"/>
                <w:highlight w:val="none"/>
              </w:rPr>
              <w:t>漆雾</w:t>
            </w:r>
            <w:r>
              <w:rPr>
                <w:rFonts w:hint="default" w:ascii="Times New Roman" w:hAnsi="Times New Roman" w:eastAsia="宋体" w:cs="Times New Roman"/>
                <w:color w:val="FF0000"/>
                <w:sz w:val="24"/>
                <w:szCs w:val="24"/>
                <w:highlight w:val="none"/>
                <w:lang w:val="en-US" w:eastAsia="zh-CN"/>
              </w:rPr>
              <w:t>产生量=</w:t>
            </w:r>
            <w:r>
              <w:rPr>
                <w:rFonts w:hint="eastAsia" w:ascii="Times New Roman" w:hAnsi="Times New Roman" w:eastAsia="宋体" w:cs="Times New Roman"/>
                <w:color w:val="FF0000"/>
                <w:sz w:val="24"/>
                <w:szCs w:val="24"/>
                <w:highlight w:val="none"/>
                <w:lang w:val="en-US" w:eastAsia="zh-CN"/>
              </w:rPr>
              <w:t>（</w:t>
            </w:r>
            <w:r>
              <w:rPr>
                <w:rFonts w:hint="default" w:ascii="Times New Roman" w:hAnsi="Times New Roman" w:eastAsia="宋体" w:cs="Times New Roman"/>
                <w:color w:val="FF0000"/>
                <w:sz w:val="24"/>
                <w:szCs w:val="24"/>
                <w:highlight w:val="none"/>
                <w:lang w:val="en-US" w:eastAsia="zh-CN"/>
              </w:rPr>
              <w:t>底漆消耗量×</w:t>
            </w:r>
            <w:r>
              <w:rPr>
                <w:rFonts w:hint="default" w:ascii="Times New Roman" w:hAnsi="Times New Roman" w:eastAsia="宋体" w:cs="Times New Roman"/>
                <w:color w:val="FF0000"/>
                <w:sz w:val="24"/>
                <w:szCs w:val="24"/>
                <w:highlight w:val="none"/>
                <w:vertAlign w:val="baseline"/>
                <w:lang w:val="en-US" w:eastAsia="zh-CN"/>
              </w:rPr>
              <w:t>固体分含量</w:t>
            </w:r>
            <w:r>
              <w:rPr>
                <w:rFonts w:hint="eastAsia" w:ascii="Times New Roman" w:hAnsi="Times New Roman" w:eastAsia="宋体" w:cs="Times New Roman"/>
                <w:color w:val="FF0000"/>
                <w:sz w:val="24"/>
                <w:szCs w:val="24"/>
                <w:highlight w:val="none"/>
                <w:vertAlign w:val="baseline"/>
                <w:lang w:val="en-US" w:eastAsia="zh-CN"/>
              </w:rPr>
              <w:t>+</w:t>
            </w:r>
            <w:r>
              <w:rPr>
                <w:rFonts w:hint="eastAsia"/>
                <w:color w:val="FF0000"/>
                <w:sz w:val="24"/>
                <w:szCs w:val="24"/>
                <w:lang w:eastAsia="zh-CN"/>
              </w:rPr>
              <w:t>面漆</w:t>
            </w:r>
            <w:r>
              <w:rPr>
                <w:rFonts w:hint="default" w:ascii="Times New Roman" w:hAnsi="Times New Roman" w:eastAsia="宋体" w:cs="Times New Roman"/>
                <w:color w:val="FF0000"/>
                <w:sz w:val="24"/>
                <w:szCs w:val="24"/>
                <w:highlight w:val="none"/>
                <w:lang w:val="en-US" w:eastAsia="zh-CN"/>
              </w:rPr>
              <w:t>消耗量×</w:t>
            </w:r>
            <w:r>
              <w:rPr>
                <w:rFonts w:hint="default" w:ascii="Times New Roman" w:hAnsi="Times New Roman" w:eastAsia="宋体" w:cs="Times New Roman"/>
                <w:color w:val="FF0000"/>
                <w:sz w:val="24"/>
                <w:szCs w:val="24"/>
                <w:highlight w:val="none"/>
                <w:vertAlign w:val="baseline"/>
                <w:lang w:val="en-US" w:eastAsia="zh-CN"/>
              </w:rPr>
              <w:t>固体分含量</w:t>
            </w:r>
            <w:r>
              <w:rPr>
                <w:rFonts w:hint="eastAsia" w:ascii="Times New Roman" w:hAnsi="Times New Roman" w:eastAsia="宋体" w:cs="Times New Roman"/>
                <w:color w:val="FF0000"/>
                <w:sz w:val="24"/>
                <w:szCs w:val="24"/>
                <w:highlight w:val="none"/>
                <w:vertAlign w:val="baseline"/>
                <w:lang w:val="en-US" w:eastAsia="zh-CN"/>
              </w:rPr>
              <w:t>+</w:t>
            </w:r>
            <w:r>
              <w:rPr>
                <w:rFonts w:hint="eastAsia" w:ascii="Times New Roman" w:hAnsi="Times New Roman" w:eastAsia="宋体" w:cs="Times New Roman"/>
                <w:color w:val="FF0000"/>
                <w:sz w:val="24"/>
                <w:szCs w:val="24"/>
                <w:highlight w:val="none"/>
                <w:lang w:val="en-US" w:eastAsia="zh-CN"/>
              </w:rPr>
              <w:t>固化剂</w:t>
            </w:r>
            <w:r>
              <w:rPr>
                <w:rFonts w:hint="default" w:ascii="Times New Roman" w:hAnsi="Times New Roman" w:eastAsia="宋体" w:cs="Times New Roman"/>
                <w:color w:val="FF0000"/>
                <w:sz w:val="24"/>
                <w:szCs w:val="24"/>
                <w:highlight w:val="none"/>
                <w:lang w:val="en-US" w:eastAsia="zh-CN"/>
              </w:rPr>
              <w:t>消耗量</w:t>
            </w:r>
            <w:r>
              <w:rPr>
                <w:rFonts w:hint="eastAsia" w:ascii="Times New Roman" w:hAnsi="Times New Roman" w:eastAsia="宋体" w:cs="Times New Roman"/>
                <w:color w:val="FF0000"/>
                <w:sz w:val="24"/>
                <w:szCs w:val="24"/>
                <w:highlight w:val="none"/>
                <w:lang w:val="en-US" w:eastAsia="zh-CN"/>
              </w:rPr>
              <w:t>）</w:t>
            </w:r>
            <w:r>
              <w:rPr>
                <w:rFonts w:hint="default" w:ascii="Times New Roman" w:hAnsi="Times New Roman" w:eastAsia="宋体" w:cs="Times New Roman"/>
                <w:color w:val="FF0000"/>
                <w:sz w:val="24"/>
                <w:szCs w:val="24"/>
                <w:highlight w:val="none"/>
                <w:lang w:val="en-US" w:eastAsia="zh-CN"/>
              </w:rPr>
              <w:t>×未</w:t>
            </w:r>
            <w:r>
              <w:rPr>
                <w:rFonts w:hint="default" w:ascii="Times New Roman" w:hAnsi="Times New Roman" w:eastAsia="宋体" w:cs="Times New Roman"/>
                <w:color w:val="FF0000"/>
                <w:sz w:val="24"/>
                <w:szCs w:val="24"/>
                <w:highlight w:val="none"/>
              </w:rPr>
              <w:t>附着</w:t>
            </w:r>
            <w:r>
              <w:rPr>
                <w:rFonts w:hint="default" w:ascii="Times New Roman" w:hAnsi="Times New Roman" w:eastAsia="宋体" w:cs="Times New Roman"/>
                <w:color w:val="FF0000"/>
                <w:sz w:val="24"/>
                <w:szCs w:val="24"/>
                <w:highlight w:val="none"/>
                <w:lang w:val="en-US" w:eastAsia="zh-CN"/>
              </w:rPr>
              <w:t>于工件物料×80%=</w:t>
            </w:r>
            <w:r>
              <w:rPr>
                <w:rFonts w:hint="eastAsia" w:ascii="Times New Roman" w:hAnsi="Times New Roman" w:eastAsia="宋体" w:cs="Times New Roman"/>
                <w:color w:val="FF0000"/>
                <w:sz w:val="24"/>
                <w:szCs w:val="24"/>
                <w:highlight w:val="none"/>
                <w:lang w:val="en-US" w:eastAsia="zh-CN"/>
              </w:rPr>
              <w:t>（0.9</w:t>
            </w:r>
            <w:r>
              <w:rPr>
                <w:rFonts w:hint="default" w:ascii="Times New Roman" w:hAnsi="Times New Roman" w:eastAsia="宋体" w:cs="Times New Roman"/>
                <w:color w:val="FF0000"/>
                <w:sz w:val="24"/>
                <w:szCs w:val="24"/>
                <w:highlight w:val="none"/>
                <w:lang w:val="en-US" w:eastAsia="zh-CN"/>
              </w:rPr>
              <w:t>t/a×74%</w:t>
            </w:r>
            <w:r>
              <w:rPr>
                <w:rFonts w:hint="eastAsia" w:ascii="Times New Roman" w:hAnsi="Times New Roman" w:eastAsia="宋体" w:cs="Times New Roman"/>
                <w:color w:val="FF0000"/>
                <w:sz w:val="24"/>
                <w:szCs w:val="24"/>
                <w:highlight w:val="none"/>
                <w:lang w:val="en-US" w:eastAsia="zh-CN"/>
              </w:rPr>
              <w:t>+2.2</w:t>
            </w:r>
            <w:r>
              <w:rPr>
                <w:rFonts w:hint="default" w:ascii="Times New Roman" w:hAnsi="Times New Roman" w:eastAsia="宋体" w:cs="Times New Roman"/>
                <w:color w:val="FF0000"/>
                <w:sz w:val="24"/>
                <w:szCs w:val="24"/>
                <w:highlight w:val="none"/>
                <w:lang w:val="en-US" w:eastAsia="zh-CN"/>
              </w:rPr>
              <w:t>t/a×74%</w:t>
            </w:r>
            <w:r>
              <w:rPr>
                <w:rFonts w:hint="eastAsia" w:ascii="Times New Roman" w:hAnsi="Times New Roman" w:eastAsia="宋体" w:cs="Times New Roman"/>
                <w:color w:val="FF0000"/>
                <w:sz w:val="24"/>
                <w:szCs w:val="24"/>
                <w:highlight w:val="none"/>
                <w:lang w:val="en-US" w:eastAsia="zh-CN"/>
              </w:rPr>
              <w:t>+1.5）</w:t>
            </w:r>
            <w:r>
              <w:rPr>
                <w:rFonts w:hint="default" w:ascii="Times New Roman" w:hAnsi="Times New Roman" w:eastAsia="宋体" w:cs="Times New Roman"/>
                <w:color w:val="FF0000"/>
                <w:sz w:val="24"/>
                <w:szCs w:val="24"/>
                <w:highlight w:val="none"/>
                <w:lang w:val="en-US" w:eastAsia="zh-CN"/>
              </w:rPr>
              <w:t>×（1-67%）×80%=</w:t>
            </w:r>
            <w:r>
              <w:rPr>
                <w:rFonts w:hint="eastAsia" w:ascii="Times New Roman" w:hAnsi="Times New Roman" w:eastAsia="宋体" w:cs="Times New Roman"/>
                <w:color w:val="FF0000"/>
                <w:sz w:val="24"/>
                <w:szCs w:val="24"/>
                <w:highlight w:val="none"/>
                <w:lang w:val="en-US" w:eastAsia="zh-CN"/>
              </w:rPr>
              <w:t>1.002t/a。</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FF0000"/>
                <w:sz w:val="24"/>
                <w:szCs w:val="24"/>
                <w:highlight w:val="none"/>
                <w:lang w:val="en-US" w:eastAsia="zh-CN"/>
              </w:rPr>
            </w:pPr>
            <w:r>
              <w:rPr>
                <w:rFonts w:hint="default" w:ascii="Times New Roman" w:hAnsi="Times New Roman" w:eastAsia="宋体" w:cs="Times New Roman"/>
                <w:color w:val="FF0000"/>
                <w:sz w:val="24"/>
                <w:szCs w:val="24"/>
                <w:highlight w:val="none"/>
              </w:rPr>
              <w:t>漆渣</w:t>
            </w:r>
            <w:r>
              <w:rPr>
                <w:rFonts w:hint="default" w:ascii="Times New Roman" w:hAnsi="Times New Roman" w:eastAsia="宋体" w:cs="Times New Roman"/>
                <w:color w:val="FF0000"/>
                <w:sz w:val="24"/>
                <w:szCs w:val="24"/>
                <w:highlight w:val="none"/>
                <w:lang w:val="en-US" w:eastAsia="zh-CN"/>
              </w:rPr>
              <w:t>产生量=</w:t>
            </w:r>
            <w:r>
              <w:rPr>
                <w:rFonts w:hint="eastAsia" w:ascii="Times New Roman" w:hAnsi="Times New Roman" w:eastAsia="宋体" w:cs="Times New Roman"/>
                <w:color w:val="FF0000"/>
                <w:sz w:val="24"/>
                <w:szCs w:val="24"/>
                <w:highlight w:val="none"/>
                <w:lang w:val="en-US" w:eastAsia="zh-CN"/>
              </w:rPr>
              <w:t>（</w:t>
            </w:r>
            <w:r>
              <w:rPr>
                <w:rFonts w:hint="default" w:ascii="Times New Roman" w:hAnsi="Times New Roman" w:eastAsia="宋体" w:cs="Times New Roman"/>
                <w:color w:val="FF0000"/>
                <w:sz w:val="24"/>
                <w:szCs w:val="24"/>
                <w:highlight w:val="none"/>
                <w:lang w:val="en-US" w:eastAsia="zh-CN"/>
              </w:rPr>
              <w:t>底漆消耗量×</w:t>
            </w:r>
            <w:r>
              <w:rPr>
                <w:rFonts w:hint="default" w:ascii="Times New Roman" w:hAnsi="Times New Roman" w:eastAsia="宋体" w:cs="Times New Roman"/>
                <w:color w:val="FF0000"/>
                <w:sz w:val="24"/>
                <w:szCs w:val="24"/>
                <w:highlight w:val="none"/>
                <w:vertAlign w:val="baseline"/>
                <w:lang w:val="en-US" w:eastAsia="zh-CN"/>
              </w:rPr>
              <w:t>固体分含量</w:t>
            </w:r>
            <w:r>
              <w:rPr>
                <w:rFonts w:hint="eastAsia" w:ascii="Times New Roman" w:hAnsi="Times New Roman" w:eastAsia="宋体" w:cs="Times New Roman"/>
                <w:color w:val="FF0000"/>
                <w:sz w:val="24"/>
                <w:szCs w:val="24"/>
                <w:highlight w:val="none"/>
                <w:vertAlign w:val="baseline"/>
                <w:lang w:val="en-US" w:eastAsia="zh-CN"/>
              </w:rPr>
              <w:t>+</w:t>
            </w:r>
            <w:r>
              <w:rPr>
                <w:rFonts w:hint="eastAsia"/>
                <w:color w:val="FF0000"/>
                <w:sz w:val="24"/>
                <w:szCs w:val="24"/>
                <w:lang w:eastAsia="zh-CN"/>
              </w:rPr>
              <w:t>面漆</w:t>
            </w:r>
            <w:r>
              <w:rPr>
                <w:rFonts w:hint="default" w:ascii="Times New Roman" w:hAnsi="Times New Roman" w:eastAsia="宋体" w:cs="Times New Roman"/>
                <w:color w:val="FF0000"/>
                <w:sz w:val="24"/>
                <w:szCs w:val="24"/>
                <w:highlight w:val="none"/>
                <w:lang w:val="en-US" w:eastAsia="zh-CN"/>
              </w:rPr>
              <w:t>消耗量×</w:t>
            </w:r>
            <w:r>
              <w:rPr>
                <w:rFonts w:hint="default" w:ascii="Times New Roman" w:hAnsi="Times New Roman" w:eastAsia="宋体" w:cs="Times New Roman"/>
                <w:color w:val="FF0000"/>
                <w:sz w:val="24"/>
                <w:szCs w:val="24"/>
                <w:highlight w:val="none"/>
                <w:vertAlign w:val="baseline"/>
                <w:lang w:val="en-US" w:eastAsia="zh-CN"/>
              </w:rPr>
              <w:t>固体分含量</w:t>
            </w:r>
            <w:r>
              <w:rPr>
                <w:rFonts w:hint="eastAsia" w:ascii="Times New Roman" w:hAnsi="Times New Roman" w:eastAsia="宋体" w:cs="Times New Roman"/>
                <w:color w:val="FF0000"/>
                <w:sz w:val="24"/>
                <w:szCs w:val="24"/>
                <w:highlight w:val="none"/>
                <w:vertAlign w:val="baseline"/>
                <w:lang w:val="en-US" w:eastAsia="zh-CN"/>
              </w:rPr>
              <w:t>+</w:t>
            </w:r>
            <w:r>
              <w:rPr>
                <w:rFonts w:hint="eastAsia" w:ascii="Times New Roman" w:hAnsi="Times New Roman" w:eastAsia="宋体" w:cs="Times New Roman"/>
                <w:color w:val="FF0000"/>
                <w:sz w:val="24"/>
                <w:szCs w:val="24"/>
                <w:highlight w:val="none"/>
                <w:lang w:val="en-US" w:eastAsia="zh-CN"/>
              </w:rPr>
              <w:t>固化剂</w:t>
            </w:r>
            <w:r>
              <w:rPr>
                <w:rFonts w:hint="default" w:ascii="Times New Roman" w:hAnsi="Times New Roman" w:eastAsia="宋体" w:cs="Times New Roman"/>
                <w:color w:val="FF0000"/>
                <w:sz w:val="24"/>
                <w:szCs w:val="24"/>
                <w:highlight w:val="none"/>
                <w:lang w:val="en-US" w:eastAsia="zh-CN"/>
              </w:rPr>
              <w:t>消耗量</w:t>
            </w:r>
            <w:r>
              <w:rPr>
                <w:rFonts w:hint="eastAsia" w:ascii="Times New Roman" w:hAnsi="Times New Roman" w:eastAsia="宋体" w:cs="Times New Roman"/>
                <w:color w:val="FF0000"/>
                <w:sz w:val="24"/>
                <w:szCs w:val="24"/>
                <w:highlight w:val="none"/>
                <w:lang w:val="en-US" w:eastAsia="zh-CN"/>
              </w:rPr>
              <w:t>）</w:t>
            </w:r>
            <w:r>
              <w:rPr>
                <w:rFonts w:hint="default" w:ascii="Times New Roman" w:hAnsi="Times New Roman" w:eastAsia="宋体" w:cs="Times New Roman"/>
                <w:color w:val="FF0000"/>
                <w:sz w:val="24"/>
                <w:szCs w:val="24"/>
                <w:highlight w:val="none"/>
                <w:lang w:val="en-US" w:eastAsia="zh-CN"/>
              </w:rPr>
              <w:t>×未</w:t>
            </w:r>
            <w:r>
              <w:rPr>
                <w:rFonts w:hint="default" w:ascii="Times New Roman" w:hAnsi="Times New Roman" w:eastAsia="宋体" w:cs="Times New Roman"/>
                <w:color w:val="FF0000"/>
                <w:sz w:val="24"/>
                <w:szCs w:val="24"/>
                <w:highlight w:val="none"/>
              </w:rPr>
              <w:t>附着</w:t>
            </w:r>
            <w:r>
              <w:rPr>
                <w:rFonts w:hint="default" w:ascii="Times New Roman" w:hAnsi="Times New Roman" w:eastAsia="宋体" w:cs="Times New Roman"/>
                <w:color w:val="FF0000"/>
                <w:sz w:val="24"/>
                <w:szCs w:val="24"/>
                <w:highlight w:val="none"/>
                <w:lang w:val="en-US" w:eastAsia="zh-CN"/>
              </w:rPr>
              <w:t>于工件物料×</w:t>
            </w:r>
            <w:r>
              <w:rPr>
                <w:rFonts w:hint="eastAsia" w:ascii="Times New Roman" w:hAnsi="Times New Roman" w:eastAsia="宋体" w:cs="Times New Roman"/>
                <w:color w:val="FF0000"/>
                <w:sz w:val="24"/>
                <w:szCs w:val="24"/>
                <w:highlight w:val="none"/>
                <w:lang w:val="en-US" w:eastAsia="zh-CN"/>
              </w:rPr>
              <w:t>2</w:t>
            </w:r>
            <w:r>
              <w:rPr>
                <w:rFonts w:hint="default" w:ascii="Times New Roman" w:hAnsi="Times New Roman" w:eastAsia="宋体" w:cs="Times New Roman"/>
                <w:color w:val="FF0000"/>
                <w:sz w:val="24"/>
                <w:szCs w:val="24"/>
                <w:highlight w:val="none"/>
                <w:lang w:val="en-US" w:eastAsia="zh-CN"/>
              </w:rPr>
              <w:t>0%=</w:t>
            </w:r>
            <w:r>
              <w:rPr>
                <w:rFonts w:hint="eastAsia" w:ascii="Times New Roman" w:hAnsi="Times New Roman" w:eastAsia="宋体" w:cs="Times New Roman"/>
                <w:color w:val="FF0000"/>
                <w:sz w:val="24"/>
                <w:szCs w:val="24"/>
                <w:highlight w:val="none"/>
                <w:lang w:val="en-US" w:eastAsia="zh-CN"/>
              </w:rPr>
              <w:t>（0.9</w:t>
            </w:r>
            <w:r>
              <w:rPr>
                <w:rFonts w:hint="default" w:ascii="Times New Roman" w:hAnsi="Times New Roman" w:eastAsia="宋体" w:cs="Times New Roman"/>
                <w:color w:val="FF0000"/>
                <w:sz w:val="24"/>
                <w:szCs w:val="24"/>
                <w:highlight w:val="none"/>
                <w:lang w:val="en-US" w:eastAsia="zh-CN"/>
              </w:rPr>
              <w:t>t/a×74%</w:t>
            </w:r>
            <w:r>
              <w:rPr>
                <w:rFonts w:hint="eastAsia" w:ascii="Times New Roman" w:hAnsi="Times New Roman" w:eastAsia="宋体" w:cs="Times New Roman"/>
                <w:color w:val="FF0000"/>
                <w:sz w:val="24"/>
                <w:szCs w:val="24"/>
                <w:highlight w:val="none"/>
                <w:lang w:val="en-US" w:eastAsia="zh-CN"/>
              </w:rPr>
              <w:t>+2.2</w:t>
            </w:r>
            <w:r>
              <w:rPr>
                <w:rFonts w:hint="default" w:ascii="Times New Roman" w:hAnsi="Times New Roman" w:eastAsia="宋体" w:cs="Times New Roman"/>
                <w:color w:val="FF0000"/>
                <w:sz w:val="24"/>
                <w:szCs w:val="24"/>
                <w:highlight w:val="none"/>
                <w:lang w:val="en-US" w:eastAsia="zh-CN"/>
              </w:rPr>
              <w:t>t/a×74%</w:t>
            </w:r>
            <w:r>
              <w:rPr>
                <w:rFonts w:hint="eastAsia" w:ascii="Times New Roman" w:hAnsi="Times New Roman" w:eastAsia="宋体" w:cs="Times New Roman"/>
                <w:color w:val="FF0000"/>
                <w:sz w:val="24"/>
                <w:szCs w:val="24"/>
                <w:highlight w:val="none"/>
                <w:lang w:val="en-US" w:eastAsia="zh-CN"/>
              </w:rPr>
              <w:t>+1.5）</w:t>
            </w:r>
            <w:r>
              <w:rPr>
                <w:rFonts w:hint="default" w:ascii="Times New Roman" w:hAnsi="Times New Roman" w:eastAsia="宋体" w:cs="Times New Roman"/>
                <w:color w:val="FF0000"/>
                <w:sz w:val="24"/>
                <w:szCs w:val="24"/>
                <w:highlight w:val="none"/>
                <w:lang w:val="en-US" w:eastAsia="zh-CN"/>
              </w:rPr>
              <w:t>×（1-67%）×</w:t>
            </w:r>
            <w:r>
              <w:rPr>
                <w:rFonts w:hint="eastAsia" w:ascii="Times New Roman" w:hAnsi="Times New Roman" w:eastAsia="宋体" w:cs="Times New Roman"/>
                <w:color w:val="FF0000"/>
                <w:sz w:val="24"/>
                <w:szCs w:val="24"/>
                <w:highlight w:val="none"/>
                <w:lang w:val="en-US" w:eastAsia="zh-CN"/>
              </w:rPr>
              <w:t>2</w:t>
            </w:r>
            <w:r>
              <w:rPr>
                <w:rFonts w:hint="default" w:ascii="Times New Roman" w:hAnsi="Times New Roman" w:eastAsia="宋体" w:cs="Times New Roman"/>
                <w:color w:val="FF0000"/>
                <w:sz w:val="24"/>
                <w:szCs w:val="24"/>
                <w:highlight w:val="none"/>
                <w:lang w:val="en-US" w:eastAsia="zh-CN"/>
              </w:rPr>
              <w:t>0%=</w:t>
            </w:r>
            <w:r>
              <w:rPr>
                <w:rFonts w:hint="eastAsia" w:ascii="Times New Roman" w:hAnsi="Times New Roman" w:eastAsia="宋体" w:cs="Times New Roman"/>
                <w:color w:val="FF0000"/>
                <w:sz w:val="24"/>
                <w:szCs w:val="24"/>
                <w:highlight w:val="none"/>
                <w:lang w:val="en-US" w:eastAsia="zh-CN"/>
              </w:rPr>
              <w:t>0.250t/a。</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FF0000"/>
                <w:sz w:val="24"/>
                <w:szCs w:val="24"/>
                <w:highlight w:val="none"/>
              </w:rPr>
            </w:pPr>
            <w:r>
              <w:rPr>
                <w:rFonts w:hint="default" w:ascii="Times New Roman" w:hAnsi="Times New Roman" w:eastAsia="宋体" w:cs="Times New Roman"/>
                <w:color w:val="FF0000"/>
                <w:sz w:val="24"/>
                <w:szCs w:val="24"/>
                <w:highlight w:val="none"/>
              </w:rPr>
              <w:t>（</w:t>
            </w:r>
            <w:r>
              <w:rPr>
                <w:rFonts w:hint="eastAsia" w:ascii="Times New Roman" w:hAnsi="Times New Roman" w:eastAsia="宋体" w:cs="Times New Roman"/>
                <w:color w:val="FF0000"/>
                <w:sz w:val="24"/>
                <w:szCs w:val="24"/>
                <w:highlight w:val="none"/>
                <w:lang w:val="en-US" w:eastAsia="zh-CN"/>
              </w:rPr>
              <w:t>3</w:t>
            </w:r>
            <w:r>
              <w:rPr>
                <w:rFonts w:hint="default" w:ascii="Times New Roman" w:hAnsi="Times New Roman" w:eastAsia="宋体" w:cs="Times New Roman"/>
                <w:color w:val="FF0000"/>
                <w:sz w:val="24"/>
                <w:szCs w:val="24"/>
                <w:highlight w:val="none"/>
              </w:rPr>
              <w:t>）</w:t>
            </w:r>
            <w:r>
              <w:rPr>
                <w:rFonts w:hint="default" w:ascii="Times New Roman" w:hAnsi="Times New Roman" w:eastAsia="宋体" w:cs="Times New Roman"/>
                <w:color w:val="FF0000"/>
                <w:kern w:val="0"/>
                <w:sz w:val="24"/>
                <w:szCs w:val="24"/>
                <w:highlight w:val="none"/>
              </w:rPr>
              <w:t>调漆</w:t>
            </w:r>
            <w:r>
              <w:rPr>
                <w:rFonts w:hint="default" w:ascii="Times New Roman" w:hAnsi="Times New Roman" w:eastAsia="宋体" w:cs="Times New Roman"/>
                <w:color w:val="FF0000"/>
                <w:kern w:val="0"/>
                <w:sz w:val="24"/>
                <w:szCs w:val="24"/>
                <w:highlight w:val="none"/>
                <w:lang w:eastAsia="zh-CN"/>
              </w:rPr>
              <w:t>、</w:t>
            </w:r>
            <w:r>
              <w:rPr>
                <w:rFonts w:hint="default" w:ascii="Times New Roman" w:hAnsi="Times New Roman" w:eastAsia="宋体" w:cs="Times New Roman"/>
                <w:color w:val="FF0000"/>
                <w:kern w:val="0"/>
                <w:sz w:val="24"/>
                <w:szCs w:val="24"/>
                <w:highlight w:val="none"/>
              </w:rPr>
              <w:t>喷漆</w:t>
            </w:r>
            <w:r>
              <w:rPr>
                <w:rFonts w:hint="default" w:ascii="Times New Roman" w:hAnsi="Times New Roman" w:eastAsia="宋体" w:cs="Times New Roman"/>
                <w:color w:val="FF0000"/>
                <w:kern w:val="0"/>
                <w:sz w:val="24"/>
                <w:szCs w:val="24"/>
                <w:highlight w:val="none"/>
                <w:lang w:val="en-US" w:eastAsia="zh-CN"/>
              </w:rPr>
              <w:t>和</w:t>
            </w:r>
            <w:r>
              <w:rPr>
                <w:rFonts w:hint="eastAsia" w:ascii="Times New Roman" w:hAnsi="Times New Roman" w:eastAsia="宋体" w:cs="Times New Roman"/>
                <w:color w:val="FF0000"/>
                <w:kern w:val="0"/>
                <w:sz w:val="24"/>
                <w:szCs w:val="24"/>
                <w:highlight w:val="none"/>
                <w:lang w:val="en-US" w:eastAsia="zh-CN"/>
              </w:rPr>
              <w:t>晾干</w:t>
            </w:r>
            <w:r>
              <w:rPr>
                <w:rFonts w:hint="default" w:ascii="Times New Roman" w:hAnsi="Times New Roman" w:eastAsia="宋体" w:cs="Times New Roman"/>
                <w:color w:val="FF0000"/>
                <w:kern w:val="0"/>
                <w:sz w:val="24"/>
                <w:szCs w:val="24"/>
                <w:highlight w:val="none"/>
                <w:lang w:val="en-US" w:eastAsia="zh-CN"/>
              </w:rPr>
              <w:t>过程中挥发的有机废气</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FF0000"/>
                <w:sz w:val="24"/>
                <w:szCs w:val="24"/>
                <w:highlight w:val="none"/>
                <w:lang w:val="en-US"/>
              </w:rPr>
            </w:pPr>
            <w:r>
              <w:rPr>
                <w:rFonts w:hint="default" w:ascii="Times New Roman" w:hAnsi="Times New Roman" w:eastAsia="宋体" w:cs="Times New Roman"/>
                <w:color w:val="FF0000"/>
                <w:sz w:val="24"/>
                <w:szCs w:val="24"/>
                <w:highlight w:val="none"/>
                <w:vertAlign w:val="baseline"/>
                <w:lang w:val="en-US" w:eastAsia="zh-CN"/>
              </w:rPr>
              <w:t>甲苯</w:t>
            </w:r>
            <w:r>
              <w:rPr>
                <w:rFonts w:hint="default" w:ascii="Times New Roman" w:hAnsi="Times New Roman" w:eastAsia="宋体" w:cs="Times New Roman"/>
                <w:color w:val="FF0000"/>
                <w:sz w:val="24"/>
                <w:szCs w:val="24"/>
                <w:highlight w:val="none"/>
                <w:lang w:val="en-US" w:eastAsia="zh-CN"/>
              </w:rPr>
              <w:t>产生量=底漆消耗量×</w:t>
            </w:r>
            <w:r>
              <w:rPr>
                <w:rFonts w:hint="default" w:ascii="Times New Roman" w:hAnsi="Times New Roman" w:eastAsia="宋体" w:cs="Times New Roman"/>
                <w:color w:val="FF0000"/>
                <w:sz w:val="24"/>
                <w:szCs w:val="24"/>
                <w:highlight w:val="none"/>
                <w:vertAlign w:val="baseline"/>
                <w:lang w:val="en-US" w:eastAsia="zh-CN"/>
              </w:rPr>
              <w:t>甲苯含量+</w:t>
            </w:r>
            <w:r>
              <w:rPr>
                <w:rFonts w:hint="eastAsia" w:ascii="Times New Roman" w:hAnsi="Times New Roman" w:eastAsia="宋体" w:cs="Times New Roman"/>
                <w:color w:val="FF0000"/>
                <w:sz w:val="24"/>
                <w:szCs w:val="24"/>
                <w:highlight w:val="none"/>
                <w:vertAlign w:val="baseline"/>
                <w:lang w:val="en-US" w:eastAsia="zh-CN"/>
              </w:rPr>
              <w:t>面</w:t>
            </w:r>
            <w:r>
              <w:rPr>
                <w:rFonts w:hint="default" w:ascii="Times New Roman" w:hAnsi="Times New Roman" w:eastAsia="宋体" w:cs="Times New Roman"/>
                <w:color w:val="FF0000"/>
                <w:sz w:val="24"/>
                <w:szCs w:val="24"/>
                <w:highlight w:val="none"/>
                <w:lang w:val="en-US" w:eastAsia="zh-CN"/>
              </w:rPr>
              <w:t>漆消耗量×</w:t>
            </w:r>
            <w:r>
              <w:rPr>
                <w:rFonts w:hint="default" w:ascii="Times New Roman" w:hAnsi="Times New Roman" w:eastAsia="宋体" w:cs="Times New Roman"/>
                <w:color w:val="FF0000"/>
                <w:sz w:val="24"/>
                <w:szCs w:val="24"/>
                <w:highlight w:val="none"/>
                <w:vertAlign w:val="baseline"/>
                <w:lang w:val="en-US" w:eastAsia="zh-CN"/>
              </w:rPr>
              <w:t>甲苯含量+</w:t>
            </w:r>
            <w:r>
              <w:rPr>
                <w:rFonts w:hint="default" w:ascii="Times New Roman" w:hAnsi="Times New Roman" w:eastAsia="宋体" w:cs="Times New Roman"/>
                <w:b w:val="0"/>
                <w:bCs w:val="0"/>
                <w:color w:val="FF0000"/>
                <w:sz w:val="24"/>
                <w:szCs w:val="24"/>
                <w:vertAlign w:val="baseline"/>
                <w:lang w:val="en-US" w:eastAsia="zh-CN"/>
              </w:rPr>
              <w:t>稀释剂</w:t>
            </w:r>
            <w:r>
              <w:rPr>
                <w:rFonts w:hint="default" w:ascii="Times New Roman" w:hAnsi="Times New Roman" w:eastAsia="宋体" w:cs="Times New Roman"/>
                <w:color w:val="FF0000"/>
                <w:sz w:val="24"/>
                <w:szCs w:val="24"/>
                <w:highlight w:val="none"/>
                <w:lang w:val="en-US" w:eastAsia="zh-CN"/>
              </w:rPr>
              <w:t>消耗量×</w:t>
            </w:r>
            <w:r>
              <w:rPr>
                <w:rFonts w:hint="default" w:ascii="Times New Roman" w:hAnsi="Times New Roman" w:eastAsia="宋体" w:cs="Times New Roman"/>
                <w:color w:val="FF0000"/>
                <w:sz w:val="24"/>
                <w:szCs w:val="24"/>
                <w:highlight w:val="none"/>
                <w:vertAlign w:val="baseline"/>
                <w:lang w:val="en-US" w:eastAsia="zh-CN"/>
              </w:rPr>
              <w:t>甲苯含量</w:t>
            </w:r>
            <w:r>
              <w:rPr>
                <w:rFonts w:hint="default" w:ascii="Times New Roman" w:hAnsi="Times New Roman" w:eastAsia="宋体" w:cs="Times New Roman"/>
                <w:color w:val="FF0000"/>
                <w:sz w:val="24"/>
                <w:szCs w:val="24"/>
                <w:highlight w:val="none"/>
                <w:lang w:val="en-US" w:eastAsia="zh-CN"/>
              </w:rPr>
              <w:t>=</w:t>
            </w:r>
            <w:r>
              <w:rPr>
                <w:rFonts w:hint="eastAsia" w:ascii="Times New Roman" w:hAnsi="Times New Roman" w:eastAsia="宋体" w:cs="Times New Roman"/>
                <w:color w:val="FF0000"/>
                <w:sz w:val="24"/>
                <w:szCs w:val="24"/>
                <w:highlight w:val="none"/>
                <w:lang w:val="en-US" w:eastAsia="zh-CN"/>
              </w:rPr>
              <w:t>0.9</w:t>
            </w:r>
            <w:r>
              <w:rPr>
                <w:rFonts w:hint="default" w:ascii="Times New Roman" w:hAnsi="Times New Roman" w:eastAsia="宋体" w:cs="Times New Roman"/>
                <w:color w:val="FF0000"/>
                <w:sz w:val="24"/>
                <w:szCs w:val="24"/>
                <w:highlight w:val="none"/>
                <w:lang w:val="en-US" w:eastAsia="zh-CN"/>
              </w:rPr>
              <w:t>t/a×4%+</w:t>
            </w:r>
            <w:r>
              <w:rPr>
                <w:rFonts w:hint="eastAsia" w:ascii="Times New Roman" w:hAnsi="Times New Roman" w:eastAsia="宋体" w:cs="Times New Roman"/>
                <w:color w:val="FF0000"/>
                <w:sz w:val="24"/>
                <w:szCs w:val="24"/>
                <w:highlight w:val="none"/>
                <w:lang w:val="en-US" w:eastAsia="zh-CN"/>
              </w:rPr>
              <w:t>2.2</w:t>
            </w:r>
            <w:r>
              <w:rPr>
                <w:rFonts w:hint="default" w:ascii="Times New Roman" w:hAnsi="Times New Roman" w:eastAsia="宋体" w:cs="Times New Roman"/>
                <w:color w:val="FF0000"/>
                <w:sz w:val="24"/>
                <w:szCs w:val="24"/>
                <w:highlight w:val="none"/>
                <w:lang w:val="en-US" w:eastAsia="zh-CN"/>
              </w:rPr>
              <w:t>t/a×</w:t>
            </w:r>
            <w:r>
              <w:rPr>
                <w:rFonts w:hint="eastAsia" w:ascii="Times New Roman" w:hAnsi="Times New Roman" w:eastAsia="宋体" w:cs="Times New Roman"/>
                <w:color w:val="FF0000"/>
                <w:sz w:val="24"/>
                <w:szCs w:val="24"/>
                <w:highlight w:val="none"/>
                <w:lang w:val="en-US" w:eastAsia="zh-CN"/>
              </w:rPr>
              <w:t>2</w:t>
            </w:r>
            <w:r>
              <w:rPr>
                <w:rFonts w:hint="default" w:ascii="Times New Roman" w:hAnsi="Times New Roman" w:eastAsia="宋体" w:cs="Times New Roman"/>
                <w:color w:val="FF0000"/>
                <w:sz w:val="24"/>
                <w:szCs w:val="24"/>
                <w:highlight w:val="none"/>
                <w:lang w:val="en-US" w:eastAsia="zh-CN"/>
              </w:rPr>
              <w:t>%+</w:t>
            </w:r>
            <w:r>
              <w:rPr>
                <w:rFonts w:hint="eastAsia" w:ascii="Times New Roman" w:hAnsi="Times New Roman" w:eastAsia="宋体" w:cs="Times New Roman"/>
                <w:color w:val="FF0000"/>
                <w:sz w:val="24"/>
                <w:szCs w:val="24"/>
                <w:highlight w:val="none"/>
                <w:lang w:val="en-US" w:eastAsia="zh-CN"/>
              </w:rPr>
              <w:t>1.8</w:t>
            </w:r>
            <w:r>
              <w:rPr>
                <w:rFonts w:hint="default" w:ascii="Times New Roman" w:hAnsi="Times New Roman" w:eastAsia="宋体" w:cs="Times New Roman"/>
                <w:color w:val="FF0000"/>
                <w:sz w:val="24"/>
                <w:szCs w:val="24"/>
                <w:highlight w:val="none"/>
                <w:lang w:val="en-US" w:eastAsia="zh-CN"/>
              </w:rPr>
              <w:t>t/a×5.7%=0</w:t>
            </w:r>
            <w:r>
              <w:rPr>
                <w:rFonts w:hint="eastAsia" w:ascii="Times New Roman" w:hAnsi="Times New Roman" w:eastAsia="宋体" w:cs="Times New Roman"/>
                <w:color w:val="FF0000"/>
                <w:sz w:val="24"/>
                <w:szCs w:val="24"/>
                <w:highlight w:val="none"/>
                <w:lang w:val="en-US" w:eastAsia="zh-CN"/>
              </w:rPr>
              <w:t>.036</w:t>
            </w:r>
            <w:r>
              <w:rPr>
                <w:rFonts w:hint="default" w:ascii="Times New Roman" w:hAnsi="Times New Roman" w:eastAsia="宋体" w:cs="Times New Roman"/>
                <w:color w:val="FF0000"/>
                <w:sz w:val="24"/>
                <w:szCs w:val="24"/>
                <w:highlight w:val="none"/>
                <w:lang w:val="en-US" w:eastAsia="zh-CN"/>
              </w:rPr>
              <w:t>+0.</w:t>
            </w:r>
            <w:r>
              <w:rPr>
                <w:rFonts w:hint="eastAsia" w:ascii="Times New Roman" w:hAnsi="Times New Roman" w:eastAsia="宋体" w:cs="Times New Roman"/>
                <w:color w:val="FF0000"/>
                <w:sz w:val="24"/>
                <w:szCs w:val="24"/>
                <w:highlight w:val="none"/>
                <w:lang w:val="en-US" w:eastAsia="zh-CN"/>
              </w:rPr>
              <w:t>044</w:t>
            </w:r>
            <w:r>
              <w:rPr>
                <w:rFonts w:hint="default" w:ascii="Times New Roman" w:hAnsi="Times New Roman" w:eastAsia="宋体" w:cs="Times New Roman"/>
                <w:color w:val="FF0000"/>
                <w:sz w:val="24"/>
                <w:szCs w:val="24"/>
                <w:highlight w:val="none"/>
                <w:lang w:val="en-US" w:eastAsia="zh-CN"/>
              </w:rPr>
              <w:t>+0.</w:t>
            </w:r>
            <w:r>
              <w:rPr>
                <w:rFonts w:hint="eastAsia" w:ascii="Times New Roman" w:hAnsi="Times New Roman" w:eastAsia="宋体" w:cs="Times New Roman"/>
                <w:color w:val="FF0000"/>
                <w:sz w:val="24"/>
                <w:szCs w:val="24"/>
                <w:highlight w:val="none"/>
                <w:lang w:val="en-US" w:eastAsia="zh-CN"/>
              </w:rPr>
              <w:t>103</w:t>
            </w:r>
            <w:r>
              <w:rPr>
                <w:rFonts w:hint="default" w:ascii="Times New Roman" w:hAnsi="Times New Roman" w:eastAsia="宋体" w:cs="Times New Roman"/>
                <w:color w:val="FF0000"/>
                <w:sz w:val="24"/>
                <w:szCs w:val="24"/>
                <w:highlight w:val="none"/>
                <w:lang w:val="en-US" w:eastAsia="zh-CN"/>
              </w:rPr>
              <w:t>=</w:t>
            </w:r>
            <w:r>
              <w:rPr>
                <w:rFonts w:hint="eastAsia" w:ascii="Times New Roman" w:hAnsi="Times New Roman" w:eastAsia="宋体" w:cs="Times New Roman"/>
                <w:color w:val="FF0000"/>
                <w:sz w:val="24"/>
                <w:szCs w:val="24"/>
                <w:highlight w:val="none"/>
                <w:lang w:val="en-US" w:eastAsia="zh-CN"/>
              </w:rPr>
              <w:t>0.183</w:t>
            </w:r>
            <w:r>
              <w:rPr>
                <w:rFonts w:hint="default" w:ascii="Times New Roman" w:hAnsi="Times New Roman" w:eastAsia="宋体" w:cs="Times New Roman"/>
                <w:color w:val="FF0000"/>
                <w:sz w:val="24"/>
                <w:szCs w:val="24"/>
                <w:highlight w:val="none"/>
                <w:lang w:val="en-US" w:eastAsia="zh-CN"/>
              </w:rPr>
              <w:t>t/a。</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FF0000"/>
                <w:sz w:val="24"/>
                <w:szCs w:val="24"/>
                <w:highlight w:val="none"/>
                <w:vertAlign w:val="baseline"/>
                <w:lang w:val="en-US" w:eastAsia="zh-CN"/>
              </w:rPr>
            </w:pPr>
            <w:r>
              <w:rPr>
                <w:rFonts w:hint="default" w:ascii="Times New Roman" w:hAnsi="Times New Roman" w:eastAsia="宋体" w:cs="Times New Roman"/>
                <w:color w:val="FF0000"/>
                <w:sz w:val="24"/>
                <w:szCs w:val="24"/>
                <w:highlight w:val="none"/>
                <w:vertAlign w:val="baseline"/>
                <w:lang w:val="en-US" w:eastAsia="zh-CN"/>
              </w:rPr>
              <w:t>二甲苯</w:t>
            </w:r>
            <w:r>
              <w:rPr>
                <w:rFonts w:hint="default" w:ascii="Times New Roman" w:hAnsi="Times New Roman" w:eastAsia="宋体" w:cs="Times New Roman"/>
                <w:color w:val="FF0000"/>
                <w:sz w:val="24"/>
                <w:szCs w:val="24"/>
                <w:highlight w:val="none"/>
                <w:lang w:val="en-US" w:eastAsia="zh-CN"/>
              </w:rPr>
              <w:t>产生量=底漆消耗量×</w:t>
            </w:r>
            <w:r>
              <w:rPr>
                <w:rFonts w:hint="eastAsia" w:ascii="Times New Roman" w:hAnsi="Times New Roman" w:eastAsia="宋体" w:cs="Times New Roman"/>
                <w:color w:val="FF0000"/>
                <w:sz w:val="24"/>
                <w:szCs w:val="24"/>
                <w:highlight w:val="none"/>
                <w:lang w:val="en-US" w:eastAsia="zh-CN"/>
              </w:rPr>
              <w:t>二</w:t>
            </w:r>
            <w:r>
              <w:rPr>
                <w:rFonts w:hint="default" w:ascii="Times New Roman" w:hAnsi="Times New Roman" w:eastAsia="宋体" w:cs="Times New Roman"/>
                <w:color w:val="FF0000"/>
                <w:sz w:val="24"/>
                <w:szCs w:val="24"/>
                <w:highlight w:val="none"/>
                <w:vertAlign w:val="baseline"/>
                <w:lang w:val="en-US" w:eastAsia="zh-CN"/>
              </w:rPr>
              <w:t>甲苯含量+</w:t>
            </w:r>
            <w:r>
              <w:rPr>
                <w:rFonts w:hint="eastAsia" w:ascii="Times New Roman" w:hAnsi="Times New Roman" w:eastAsia="宋体" w:cs="Times New Roman"/>
                <w:color w:val="FF0000"/>
                <w:sz w:val="24"/>
                <w:szCs w:val="24"/>
                <w:highlight w:val="none"/>
                <w:vertAlign w:val="baseline"/>
                <w:lang w:val="en-US" w:eastAsia="zh-CN"/>
              </w:rPr>
              <w:t>面</w:t>
            </w:r>
            <w:r>
              <w:rPr>
                <w:rFonts w:hint="default" w:ascii="Times New Roman" w:hAnsi="Times New Roman" w:eastAsia="宋体" w:cs="Times New Roman"/>
                <w:color w:val="FF0000"/>
                <w:sz w:val="24"/>
                <w:szCs w:val="24"/>
                <w:highlight w:val="none"/>
                <w:lang w:val="en-US" w:eastAsia="zh-CN"/>
              </w:rPr>
              <w:t>漆消耗量×</w:t>
            </w:r>
            <w:r>
              <w:rPr>
                <w:rFonts w:hint="eastAsia" w:ascii="Times New Roman" w:hAnsi="Times New Roman" w:eastAsia="宋体" w:cs="Times New Roman"/>
                <w:color w:val="FF0000"/>
                <w:sz w:val="24"/>
                <w:szCs w:val="24"/>
                <w:highlight w:val="none"/>
                <w:lang w:val="en-US" w:eastAsia="zh-CN"/>
              </w:rPr>
              <w:t>二</w:t>
            </w:r>
            <w:r>
              <w:rPr>
                <w:rFonts w:hint="default" w:ascii="Times New Roman" w:hAnsi="Times New Roman" w:eastAsia="宋体" w:cs="Times New Roman"/>
                <w:color w:val="FF0000"/>
                <w:sz w:val="24"/>
                <w:szCs w:val="24"/>
                <w:highlight w:val="none"/>
                <w:vertAlign w:val="baseline"/>
                <w:lang w:val="en-US" w:eastAsia="zh-CN"/>
              </w:rPr>
              <w:t>甲苯含量+</w:t>
            </w:r>
            <w:r>
              <w:rPr>
                <w:rFonts w:hint="default" w:ascii="Times New Roman" w:hAnsi="Times New Roman" w:eastAsia="宋体" w:cs="Times New Roman"/>
                <w:b w:val="0"/>
                <w:bCs w:val="0"/>
                <w:color w:val="FF0000"/>
                <w:sz w:val="24"/>
                <w:szCs w:val="24"/>
                <w:vertAlign w:val="baseline"/>
                <w:lang w:val="en-US" w:eastAsia="zh-CN"/>
              </w:rPr>
              <w:t>稀释剂</w:t>
            </w:r>
            <w:r>
              <w:rPr>
                <w:rFonts w:hint="default" w:ascii="Times New Roman" w:hAnsi="Times New Roman" w:eastAsia="宋体" w:cs="Times New Roman"/>
                <w:color w:val="FF0000"/>
                <w:sz w:val="24"/>
                <w:szCs w:val="24"/>
                <w:highlight w:val="none"/>
                <w:lang w:val="en-US" w:eastAsia="zh-CN"/>
              </w:rPr>
              <w:t>消耗量×</w:t>
            </w:r>
            <w:r>
              <w:rPr>
                <w:rFonts w:hint="eastAsia" w:ascii="Times New Roman" w:hAnsi="Times New Roman" w:eastAsia="宋体" w:cs="Times New Roman"/>
                <w:color w:val="FF0000"/>
                <w:sz w:val="24"/>
                <w:szCs w:val="24"/>
                <w:highlight w:val="none"/>
                <w:lang w:val="en-US" w:eastAsia="zh-CN"/>
              </w:rPr>
              <w:t>二</w:t>
            </w:r>
            <w:r>
              <w:rPr>
                <w:rFonts w:hint="default" w:ascii="Times New Roman" w:hAnsi="Times New Roman" w:eastAsia="宋体" w:cs="Times New Roman"/>
                <w:color w:val="FF0000"/>
                <w:sz w:val="24"/>
                <w:szCs w:val="24"/>
                <w:highlight w:val="none"/>
                <w:vertAlign w:val="baseline"/>
                <w:lang w:val="en-US" w:eastAsia="zh-CN"/>
              </w:rPr>
              <w:t>甲苯含量</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FF0000"/>
                <w:sz w:val="24"/>
                <w:szCs w:val="24"/>
                <w:highlight w:val="none"/>
                <w:lang w:val="en-US" w:eastAsia="zh-CN"/>
              </w:rPr>
            </w:pPr>
            <w:r>
              <w:rPr>
                <w:rFonts w:hint="default" w:ascii="Times New Roman" w:hAnsi="Times New Roman" w:eastAsia="宋体" w:cs="Times New Roman"/>
                <w:color w:val="FF0000"/>
                <w:sz w:val="24"/>
                <w:szCs w:val="24"/>
                <w:highlight w:val="none"/>
                <w:lang w:val="en-US" w:eastAsia="zh-CN"/>
              </w:rPr>
              <w:t>=</w:t>
            </w:r>
            <w:r>
              <w:rPr>
                <w:rFonts w:hint="eastAsia" w:ascii="Times New Roman" w:hAnsi="Times New Roman" w:eastAsia="宋体" w:cs="Times New Roman"/>
                <w:color w:val="FF0000"/>
                <w:sz w:val="24"/>
                <w:szCs w:val="24"/>
                <w:highlight w:val="none"/>
                <w:lang w:val="en-US" w:eastAsia="zh-CN"/>
              </w:rPr>
              <w:t>0.9</w:t>
            </w:r>
            <w:r>
              <w:rPr>
                <w:rFonts w:hint="default" w:ascii="Times New Roman" w:hAnsi="Times New Roman" w:eastAsia="宋体" w:cs="Times New Roman"/>
                <w:color w:val="FF0000"/>
                <w:sz w:val="24"/>
                <w:szCs w:val="24"/>
                <w:highlight w:val="none"/>
                <w:lang w:val="en-US" w:eastAsia="zh-CN"/>
              </w:rPr>
              <w:t>t/a×</w:t>
            </w:r>
            <w:r>
              <w:rPr>
                <w:rFonts w:hint="eastAsia" w:ascii="Times New Roman" w:hAnsi="Times New Roman" w:eastAsia="宋体" w:cs="Times New Roman"/>
                <w:color w:val="FF0000"/>
                <w:sz w:val="24"/>
                <w:szCs w:val="24"/>
                <w:highlight w:val="none"/>
                <w:lang w:val="en-US" w:eastAsia="zh-CN"/>
              </w:rPr>
              <w:t>10</w:t>
            </w:r>
            <w:r>
              <w:rPr>
                <w:rFonts w:hint="default" w:ascii="Times New Roman" w:hAnsi="Times New Roman" w:eastAsia="宋体" w:cs="Times New Roman"/>
                <w:color w:val="FF0000"/>
                <w:sz w:val="24"/>
                <w:szCs w:val="24"/>
                <w:highlight w:val="none"/>
                <w:lang w:val="en-US" w:eastAsia="zh-CN"/>
              </w:rPr>
              <w:t>%+</w:t>
            </w:r>
            <w:r>
              <w:rPr>
                <w:rFonts w:hint="eastAsia" w:ascii="Times New Roman" w:hAnsi="Times New Roman" w:eastAsia="宋体" w:cs="Times New Roman"/>
                <w:color w:val="FF0000"/>
                <w:sz w:val="24"/>
                <w:szCs w:val="24"/>
                <w:highlight w:val="none"/>
                <w:lang w:val="en-US" w:eastAsia="zh-CN"/>
              </w:rPr>
              <w:t>2.2</w:t>
            </w:r>
            <w:r>
              <w:rPr>
                <w:rFonts w:hint="default" w:ascii="Times New Roman" w:hAnsi="Times New Roman" w:eastAsia="宋体" w:cs="Times New Roman"/>
                <w:color w:val="FF0000"/>
                <w:sz w:val="24"/>
                <w:szCs w:val="24"/>
                <w:highlight w:val="none"/>
                <w:lang w:val="en-US" w:eastAsia="zh-CN"/>
              </w:rPr>
              <w:t>t/a×</w:t>
            </w:r>
            <w:r>
              <w:rPr>
                <w:rFonts w:hint="eastAsia" w:ascii="Times New Roman" w:hAnsi="Times New Roman" w:eastAsia="宋体" w:cs="Times New Roman"/>
                <w:color w:val="FF0000"/>
                <w:sz w:val="24"/>
                <w:szCs w:val="24"/>
                <w:highlight w:val="none"/>
                <w:lang w:val="en-US" w:eastAsia="zh-CN"/>
              </w:rPr>
              <w:t>15</w:t>
            </w:r>
            <w:r>
              <w:rPr>
                <w:rFonts w:hint="default" w:ascii="Times New Roman" w:hAnsi="Times New Roman" w:eastAsia="宋体" w:cs="Times New Roman"/>
                <w:color w:val="FF0000"/>
                <w:sz w:val="24"/>
                <w:szCs w:val="24"/>
                <w:highlight w:val="none"/>
                <w:lang w:val="en-US" w:eastAsia="zh-CN"/>
              </w:rPr>
              <w:t>%+</w:t>
            </w:r>
            <w:r>
              <w:rPr>
                <w:rFonts w:hint="eastAsia" w:ascii="Times New Roman" w:hAnsi="Times New Roman" w:eastAsia="宋体" w:cs="Times New Roman"/>
                <w:color w:val="FF0000"/>
                <w:sz w:val="24"/>
                <w:szCs w:val="24"/>
                <w:highlight w:val="none"/>
                <w:lang w:val="en-US" w:eastAsia="zh-CN"/>
              </w:rPr>
              <w:t>1.8</w:t>
            </w:r>
            <w:r>
              <w:rPr>
                <w:rFonts w:hint="default" w:ascii="Times New Roman" w:hAnsi="Times New Roman" w:eastAsia="宋体" w:cs="Times New Roman"/>
                <w:color w:val="FF0000"/>
                <w:sz w:val="24"/>
                <w:szCs w:val="24"/>
                <w:highlight w:val="none"/>
                <w:lang w:val="en-US" w:eastAsia="zh-CN"/>
              </w:rPr>
              <w:t>t/a×</w:t>
            </w:r>
            <w:r>
              <w:rPr>
                <w:rFonts w:hint="eastAsia" w:ascii="Times New Roman" w:hAnsi="Times New Roman" w:eastAsia="宋体" w:cs="Times New Roman"/>
                <w:color w:val="FF0000"/>
                <w:sz w:val="24"/>
                <w:szCs w:val="24"/>
                <w:highlight w:val="none"/>
                <w:lang w:val="en-US" w:eastAsia="zh-CN"/>
              </w:rPr>
              <w:t>66</w:t>
            </w:r>
            <w:r>
              <w:rPr>
                <w:rFonts w:hint="default" w:ascii="Times New Roman" w:hAnsi="Times New Roman" w:eastAsia="宋体" w:cs="Times New Roman"/>
                <w:color w:val="FF0000"/>
                <w:sz w:val="24"/>
                <w:szCs w:val="24"/>
                <w:highlight w:val="none"/>
                <w:lang w:val="en-US" w:eastAsia="zh-CN"/>
              </w:rPr>
              <w:t>%=0</w:t>
            </w:r>
            <w:r>
              <w:rPr>
                <w:rFonts w:hint="eastAsia" w:ascii="Times New Roman" w:hAnsi="Times New Roman" w:eastAsia="宋体" w:cs="Times New Roman"/>
                <w:color w:val="FF0000"/>
                <w:sz w:val="24"/>
                <w:szCs w:val="24"/>
                <w:highlight w:val="none"/>
                <w:lang w:val="en-US" w:eastAsia="zh-CN"/>
              </w:rPr>
              <w:t>.09</w:t>
            </w:r>
            <w:r>
              <w:rPr>
                <w:rFonts w:hint="default" w:ascii="Times New Roman" w:hAnsi="Times New Roman" w:eastAsia="宋体" w:cs="Times New Roman"/>
                <w:color w:val="FF0000"/>
                <w:sz w:val="24"/>
                <w:szCs w:val="24"/>
                <w:highlight w:val="none"/>
                <w:lang w:val="en-US" w:eastAsia="zh-CN"/>
              </w:rPr>
              <w:t>+0.</w:t>
            </w:r>
            <w:r>
              <w:rPr>
                <w:rFonts w:hint="eastAsia" w:ascii="Times New Roman" w:hAnsi="Times New Roman" w:eastAsia="宋体" w:cs="Times New Roman"/>
                <w:color w:val="FF0000"/>
                <w:sz w:val="24"/>
                <w:szCs w:val="24"/>
                <w:highlight w:val="none"/>
                <w:lang w:val="en-US" w:eastAsia="zh-CN"/>
              </w:rPr>
              <w:t>33</w:t>
            </w:r>
            <w:r>
              <w:rPr>
                <w:rFonts w:hint="default" w:ascii="Times New Roman" w:hAnsi="Times New Roman" w:eastAsia="宋体" w:cs="Times New Roman"/>
                <w:color w:val="FF0000"/>
                <w:sz w:val="24"/>
                <w:szCs w:val="24"/>
                <w:highlight w:val="none"/>
                <w:lang w:val="en-US" w:eastAsia="zh-CN"/>
              </w:rPr>
              <w:t>+</w:t>
            </w:r>
            <w:r>
              <w:rPr>
                <w:rFonts w:hint="eastAsia" w:ascii="Times New Roman" w:hAnsi="Times New Roman" w:eastAsia="宋体" w:cs="Times New Roman"/>
                <w:color w:val="FF0000"/>
                <w:sz w:val="24"/>
                <w:szCs w:val="24"/>
                <w:highlight w:val="none"/>
                <w:lang w:val="en-US" w:eastAsia="zh-CN"/>
              </w:rPr>
              <w:t>1.188</w:t>
            </w:r>
            <w:r>
              <w:rPr>
                <w:rFonts w:hint="default" w:ascii="Times New Roman" w:hAnsi="Times New Roman" w:eastAsia="宋体" w:cs="Times New Roman"/>
                <w:color w:val="FF0000"/>
                <w:sz w:val="24"/>
                <w:szCs w:val="24"/>
                <w:highlight w:val="none"/>
                <w:lang w:val="en-US" w:eastAsia="zh-CN"/>
              </w:rPr>
              <w:t>=</w:t>
            </w:r>
            <w:r>
              <w:rPr>
                <w:rFonts w:hint="eastAsia" w:ascii="Times New Roman" w:hAnsi="Times New Roman" w:eastAsia="宋体" w:cs="Times New Roman"/>
                <w:color w:val="FF0000"/>
                <w:sz w:val="24"/>
                <w:szCs w:val="24"/>
                <w:highlight w:val="none"/>
                <w:lang w:val="en-US" w:eastAsia="zh-CN"/>
              </w:rPr>
              <w:t>1.608</w:t>
            </w:r>
            <w:r>
              <w:rPr>
                <w:rFonts w:hint="default" w:ascii="Times New Roman" w:hAnsi="Times New Roman" w:eastAsia="宋体" w:cs="Times New Roman"/>
                <w:color w:val="FF0000"/>
                <w:sz w:val="24"/>
                <w:szCs w:val="24"/>
                <w:highlight w:val="none"/>
                <w:lang w:val="en-US" w:eastAsia="zh-CN"/>
              </w:rPr>
              <w:t>t/a。</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FF0000"/>
                <w:sz w:val="24"/>
                <w:szCs w:val="24"/>
                <w:highlight w:val="none"/>
                <w:lang w:val="en-US" w:eastAsia="zh-CN"/>
              </w:rPr>
            </w:pPr>
            <w:r>
              <w:rPr>
                <w:rFonts w:hint="default" w:ascii="Times New Roman" w:hAnsi="Times New Roman" w:eastAsia="宋体" w:cs="Times New Roman"/>
                <w:color w:val="FF0000"/>
                <w:sz w:val="24"/>
                <w:szCs w:val="24"/>
                <w:highlight w:val="none"/>
                <w:lang w:val="en-US" w:eastAsia="zh-CN"/>
              </w:rPr>
              <w:t>非甲烷总烃产生量=底漆消耗量×非甲烷总烃含量</w:t>
            </w:r>
            <w:r>
              <w:rPr>
                <w:rFonts w:hint="default" w:ascii="Times New Roman" w:hAnsi="Times New Roman" w:eastAsia="宋体" w:cs="Times New Roman"/>
                <w:color w:val="FF0000"/>
                <w:sz w:val="24"/>
                <w:szCs w:val="24"/>
                <w:highlight w:val="none"/>
                <w:vertAlign w:val="baseline"/>
                <w:lang w:val="en-US" w:eastAsia="zh-CN"/>
              </w:rPr>
              <w:t>+</w:t>
            </w:r>
            <w:r>
              <w:rPr>
                <w:rFonts w:hint="eastAsia" w:ascii="Times New Roman" w:hAnsi="Times New Roman" w:eastAsia="宋体" w:cs="Times New Roman"/>
                <w:color w:val="FF0000"/>
                <w:sz w:val="24"/>
                <w:szCs w:val="24"/>
                <w:highlight w:val="none"/>
                <w:vertAlign w:val="baseline"/>
                <w:lang w:val="en-US" w:eastAsia="zh-CN"/>
              </w:rPr>
              <w:t>面</w:t>
            </w:r>
            <w:r>
              <w:rPr>
                <w:rFonts w:hint="default" w:ascii="Times New Roman" w:hAnsi="Times New Roman" w:eastAsia="宋体" w:cs="Times New Roman"/>
                <w:color w:val="FF0000"/>
                <w:sz w:val="24"/>
                <w:szCs w:val="24"/>
                <w:highlight w:val="none"/>
                <w:lang w:val="en-US" w:eastAsia="zh-CN"/>
              </w:rPr>
              <w:t>漆消耗量×非甲烷总烃含量</w:t>
            </w:r>
            <w:r>
              <w:rPr>
                <w:rFonts w:hint="default" w:ascii="Times New Roman" w:hAnsi="Times New Roman" w:eastAsia="宋体" w:cs="Times New Roman"/>
                <w:color w:val="FF0000"/>
                <w:sz w:val="24"/>
                <w:szCs w:val="24"/>
                <w:highlight w:val="none"/>
                <w:vertAlign w:val="baseline"/>
                <w:lang w:val="en-US" w:eastAsia="zh-CN"/>
              </w:rPr>
              <w:t>+</w:t>
            </w:r>
            <w:r>
              <w:rPr>
                <w:rFonts w:hint="default" w:ascii="Times New Roman" w:hAnsi="Times New Roman" w:eastAsia="宋体" w:cs="Times New Roman"/>
                <w:b w:val="0"/>
                <w:bCs w:val="0"/>
                <w:color w:val="FF0000"/>
                <w:sz w:val="24"/>
                <w:szCs w:val="24"/>
                <w:vertAlign w:val="baseline"/>
                <w:lang w:val="en-US" w:eastAsia="zh-CN"/>
              </w:rPr>
              <w:t>稀释剂</w:t>
            </w:r>
            <w:r>
              <w:rPr>
                <w:rFonts w:hint="default" w:ascii="Times New Roman" w:hAnsi="Times New Roman" w:eastAsia="宋体" w:cs="Times New Roman"/>
                <w:color w:val="FF0000"/>
                <w:sz w:val="24"/>
                <w:szCs w:val="24"/>
                <w:highlight w:val="none"/>
                <w:lang w:val="en-US" w:eastAsia="zh-CN"/>
              </w:rPr>
              <w:t>消耗量×非甲烷总烃含量=</w:t>
            </w:r>
            <w:r>
              <w:rPr>
                <w:rFonts w:hint="eastAsia" w:ascii="Times New Roman" w:hAnsi="Times New Roman" w:eastAsia="宋体" w:cs="Times New Roman"/>
                <w:color w:val="FF0000"/>
                <w:sz w:val="24"/>
                <w:szCs w:val="24"/>
                <w:highlight w:val="none"/>
                <w:lang w:val="en-US" w:eastAsia="zh-CN"/>
              </w:rPr>
              <w:t>0.9</w:t>
            </w:r>
            <w:r>
              <w:rPr>
                <w:rFonts w:hint="default" w:ascii="Times New Roman" w:hAnsi="Times New Roman" w:eastAsia="宋体" w:cs="Times New Roman"/>
                <w:color w:val="FF0000"/>
                <w:sz w:val="24"/>
                <w:szCs w:val="24"/>
                <w:highlight w:val="none"/>
                <w:lang w:val="en-US" w:eastAsia="zh-CN"/>
              </w:rPr>
              <w:t>t/a×</w:t>
            </w:r>
            <w:r>
              <w:rPr>
                <w:rFonts w:hint="eastAsia" w:ascii="Times New Roman" w:hAnsi="Times New Roman" w:eastAsia="宋体" w:cs="Times New Roman"/>
                <w:color w:val="FF0000"/>
                <w:sz w:val="24"/>
                <w:szCs w:val="24"/>
                <w:highlight w:val="none"/>
                <w:lang w:val="en-US" w:eastAsia="zh-CN"/>
              </w:rPr>
              <w:t>26</w:t>
            </w:r>
            <w:r>
              <w:rPr>
                <w:rFonts w:hint="default" w:ascii="Times New Roman" w:hAnsi="Times New Roman" w:eastAsia="宋体" w:cs="Times New Roman"/>
                <w:color w:val="FF0000"/>
                <w:sz w:val="24"/>
                <w:szCs w:val="24"/>
                <w:highlight w:val="none"/>
                <w:lang w:val="en-US" w:eastAsia="zh-CN"/>
              </w:rPr>
              <w:t>%+</w:t>
            </w:r>
            <w:r>
              <w:rPr>
                <w:rFonts w:hint="eastAsia" w:ascii="Times New Roman" w:hAnsi="Times New Roman" w:eastAsia="宋体" w:cs="Times New Roman"/>
                <w:color w:val="FF0000"/>
                <w:sz w:val="24"/>
                <w:szCs w:val="24"/>
                <w:highlight w:val="none"/>
                <w:lang w:val="en-US" w:eastAsia="zh-CN"/>
              </w:rPr>
              <w:t>2.2</w:t>
            </w:r>
            <w:r>
              <w:rPr>
                <w:rFonts w:hint="default" w:ascii="Times New Roman" w:hAnsi="Times New Roman" w:eastAsia="宋体" w:cs="Times New Roman"/>
                <w:color w:val="FF0000"/>
                <w:sz w:val="24"/>
                <w:szCs w:val="24"/>
                <w:highlight w:val="none"/>
                <w:lang w:val="en-US" w:eastAsia="zh-CN"/>
              </w:rPr>
              <w:t>t/a×</w:t>
            </w:r>
            <w:r>
              <w:rPr>
                <w:rFonts w:hint="eastAsia" w:ascii="Times New Roman" w:hAnsi="Times New Roman" w:eastAsia="宋体" w:cs="Times New Roman"/>
                <w:color w:val="FF0000"/>
                <w:sz w:val="24"/>
                <w:szCs w:val="24"/>
                <w:highlight w:val="none"/>
                <w:lang w:val="en-US" w:eastAsia="zh-CN"/>
              </w:rPr>
              <w:t>26</w:t>
            </w:r>
            <w:r>
              <w:rPr>
                <w:rFonts w:hint="default" w:ascii="Times New Roman" w:hAnsi="Times New Roman" w:eastAsia="宋体" w:cs="Times New Roman"/>
                <w:color w:val="FF0000"/>
                <w:sz w:val="24"/>
                <w:szCs w:val="24"/>
                <w:highlight w:val="none"/>
                <w:lang w:val="en-US" w:eastAsia="zh-CN"/>
              </w:rPr>
              <w:t>%+</w:t>
            </w:r>
            <w:r>
              <w:rPr>
                <w:rFonts w:hint="eastAsia" w:ascii="Times New Roman" w:hAnsi="Times New Roman" w:eastAsia="宋体" w:cs="Times New Roman"/>
                <w:color w:val="FF0000"/>
                <w:sz w:val="24"/>
                <w:szCs w:val="24"/>
                <w:highlight w:val="none"/>
                <w:lang w:val="en-US" w:eastAsia="zh-CN"/>
              </w:rPr>
              <w:t>1.8</w:t>
            </w:r>
            <w:r>
              <w:rPr>
                <w:rFonts w:hint="default" w:ascii="Times New Roman" w:hAnsi="Times New Roman" w:eastAsia="宋体" w:cs="Times New Roman"/>
                <w:color w:val="FF0000"/>
                <w:sz w:val="24"/>
                <w:szCs w:val="24"/>
                <w:highlight w:val="none"/>
                <w:lang w:val="en-US" w:eastAsia="zh-CN"/>
              </w:rPr>
              <w:t>t/a×</w:t>
            </w:r>
            <w:r>
              <w:rPr>
                <w:rFonts w:hint="eastAsia" w:ascii="Times New Roman" w:hAnsi="Times New Roman" w:eastAsia="宋体" w:cs="Times New Roman"/>
                <w:color w:val="FF0000"/>
                <w:sz w:val="24"/>
                <w:szCs w:val="24"/>
                <w:highlight w:val="none"/>
                <w:lang w:val="en-US" w:eastAsia="zh-CN"/>
              </w:rPr>
              <w:t>100</w:t>
            </w:r>
            <w:r>
              <w:rPr>
                <w:rFonts w:hint="default" w:ascii="Times New Roman" w:hAnsi="Times New Roman" w:eastAsia="宋体" w:cs="Times New Roman"/>
                <w:color w:val="FF0000"/>
                <w:sz w:val="24"/>
                <w:szCs w:val="24"/>
                <w:highlight w:val="none"/>
                <w:lang w:val="en-US" w:eastAsia="zh-CN"/>
              </w:rPr>
              <w:t>%=0</w:t>
            </w:r>
            <w:r>
              <w:rPr>
                <w:rFonts w:hint="eastAsia" w:ascii="Times New Roman" w:hAnsi="Times New Roman" w:eastAsia="宋体" w:cs="Times New Roman"/>
                <w:color w:val="FF0000"/>
                <w:sz w:val="24"/>
                <w:szCs w:val="24"/>
                <w:highlight w:val="none"/>
                <w:lang w:val="en-US" w:eastAsia="zh-CN"/>
              </w:rPr>
              <w:t>.234</w:t>
            </w:r>
            <w:r>
              <w:rPr>
                <w:rFonts w:hint="default" w:ascii="Times New Roman" w:hAnsi="Times New Roman" w:eastAsia="宋体" w:cs="Times New Roman"/>
                <w:color w:val="FF0000"/>
                <w:sz w:val="24"/>
                <w:szCs w:val="24"/>
                <w:highlight w:val="none"/>
                <w:lang w:val="en-US" w:eastAsia="zh-CN"/>
              </w:rPr>
              <w:t>+0.</w:t>
            </w:r>
            <w:r>
              <w:rPr>
                <w:rFonts w:hint="eastAsia" w:ascii="Times New Roman" w:hAnsi="Times New Roman" w:eastAsia="宋体" w:cs="Times New Roman"/>
                <w:color w:val="FF0000"/>
                <w:sz w:val="24"/>
                <w:szCs w:val="24"/>
                <w:highlight w:val="none"/>
                <w:lang w:val="en-US" w:eastAsia="zh-CN"/>
              </w:rPr>
              <w:t>572</w:t>
            </w:r>
            <w:r>
              <w:rPr>
                <w:rFonts w:hint="default" w:ascii="Times New Roman" w:hAnsi="Times New Roman" w:eastAsia="宋体" w:cs="Times New Roman"/>
                <w:color w:val="FF0000"/>
                <w:sz w:val="24"/>
                <w:szCs w:val="24"/>
                <w:highlight w:val="none"/>
                <w:lang w:val="en-US" w:eastAsia="zh-CN"/>
              </w:rPr>
              <w:t>+</w:t>
            </w:r>
            <w:r>
              <w:rPr>
                <w:rFonts w:hint="eastAsia" w:ascii="Times New Roman" w:hAnsi="Times New Roman" w:eastAsia="宋体" w:cs="Times New Roman"/>
                <w:color w:val="FF0000"/>
                <w:sz w:val="24"/>
                <w:szCs w:val="24"/>
                <w:highlight w:val="none"/>
                <w:lang w:val="en-US" w:eastAsia="zh-CN"/>
              </w:rPr>
              <w:t>1.8</w:t>
            </w:r>
            <w:r>
              <w:rPr>
                <w:rFonts w:hint="default" w:ascii="Times New Roman" w:hAnsi="Times New Roman" w:eastAsia="宋体" w:cs="Times New Roman"/>
                <w:color w:val="FF0000"/>
                <w:sz w:val="24"/>
                <w:szCs w:val="24"/>
                <w:highlight w:val="none"/>
                <w:lang w:val="en-US" w:eastAsia="zh-CN"/>
              </w:rPr>
              <w:t>=</w:t>
            </w:r>
            <w:r>
              <w:rPr>
                <w:rFonts w:hint="eastAsia" w:ascii="Times New Roman" w:hAnsi="Times New Roman" w:eastAsia="宋体" w:cs="Times New Roman"/>
                <w:color w:val="FF0000"/>
                <w:sz w:val="24"/>
                <w:szCs w:val="24"/>
                <w:highlight w:val="none"/>
                <w:lang w:val="en-US" w:eastAsia="zh-CN"/>
              </w:rPr>
              <w:t>2.606</w:t>
            </w:r>
            <w:r>
              <w:rPr>
                <w:rFonts w:hint="default" w:ascii="Times New Roman" w:hAnsi="Times New Roman" w:eastAsia="宋体" w:cs="Times New Roman"/>
                <w:color w:val="FF0000"/>
                <w:sz w:val="24"/>
                <w:szCs w:val="24"/>
                <w:highlight w:val="none"/>
                <w:lang w:val="en-US" w:eastAsia="zh-CN"/>
              </w:rPr>
              <w:t>t/a。</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FF0000"/>
                <w:sz w:val="24"/>
                <w:szCs w:val="24"/>
                <w:highlight w:val="none"/>
                <w:lang w:val="en-US" w:eastAsia="zh-CN"/>
              </w:rPr>
            </w:pPr>
            <w:r>
              <w:rPr>
                <w:rFonts w:hint="default" w:ascii="Times New Roman" w:hAnsi="Times New Roman" w:eastAsia="宋体" w:cs="Times New Roman"/>
                <w:color w:val="FF0000"/>
                <w:sz w:val="24"/>
                <w:szCs w:val="24"/>
                <w:highlight w:val="none"/>
                <w:lang w:val="en-US" w:eastAsia="zh-CN"/>
              </w:rPr>
              <w:t>本项目喷调漆、喷漆和</w:t>
            </w:r>
            <w:r>
              <w:rPr>
                <w:rFonts w:hint="eastAsia" w:ascii="Times New Roman" w:hAnsi="Times New Roman" w:eastAsia="宋体" w:cs="Times New Roman"/>
                <w:color w:val="FF0000"/>
                <w:sz w:val="24"/>
                <w:szCs w:val="24"/>
                <w:highlight w:val="none"/>
                <w:lang w:val="en-US" w:eastAsia="zh-CN"/>
              </w:rPr>
              <w:t>晾干</w:t>
            </w:r>
            <w:r>
              <w:rPr>
                <w:rFonts w:hint="default" w:ascii="Times New Roman" w:hAnsi="Times New Roman" w:eastAsia="宋体" w:cs="Times New Roman"/>
                <w:color w:val="FF0000"/>
                <w:sz w:val="24"/>
                <w:szCs w:val="24"/>
                <w:highlight w:val="none"/>
                <w:lang w:val="en-US" w:eastAsia="zh-CN"/>
              </w:rPr>
              <w:t>废气经引风机引至喷漆废气净化装置进行处理，集气效率按</w:t>
            </w:r>
            <w:r>
              <w:rPr>
                <w:rFonts w:hint="eastAsia" w:ascii="Times New Roman" w:hAnsi="Times New Roman" w:eastAsia="宋体" w:cs="Times New Roman"/>
                <w:color w:val="FF0000"/>
                <w:sz w:val="24"/>
                <w:szCs w:val="24"/>
                <w:highlight w:val="none"/>
                <w:lang w:val="en-US" w:eastAsia="zh-CN"/>
              </w:rPr>
              <w:t>8</w:t>
            </w:r>
            <w:r>
              <w:rPr>
                <w:rFonts w:hint="default" w:ascii="Times New Roman" w:hAnsi="Times New Roman" w:eastAsia="宋体" w:cs="Times New Roman"/>
                <w:color w:val="FF0000"/>
                <w:sz w:val="24"/>
                <w:szCs w:val="24"/>
                <w:highlight w:val="none"/>
                <w:lang w:val="en-US" w:eastAsia="zh-CN"/>
              </w:rPr>
              <w:t>0%计，风量为</w:t>
            </w:r>
            <w:r>
              <w:rPr>
                <w:rFonts w:hint="eastAsia" w:ascii="Times New Roman" w:hAnsi="Times New Roman" w:eastAsia="宋体" w:cs="Times New Roman"/>
                <w:color w:val="FF0000"/>
                <w:sz w:val="24"/>
                <w:szCs w:val="24"/>
                <w:highlight w:val="none"/>
                <w:lang w:val="en-US" w:eastAsia="zh-CN"/>
              </w:rPr>
              <w:t>5</w:t>
            </w:r>
            <w:r>
              <w:rPr>
                <w:rFonts w:hint="default" w:ascii="Times New Roman" w:hAnsi="Times New Roman" w:eastAsia="宋体" w:cs="Times New Roman"/>
                <w:color w:val="FF0000"/>
                <w:sz w:val="24"/>
                <w:szCs w:val="24"/>
                <w:highlight w:val="none"/>
                <w:lang w:val="en-US" w:eastAsia="zh-CN"/>
              </w:rPr>
              <w:t>000m</w:t>
            </w:r>
            <w:r>
              <w:rPr>
                <w:rFonts w:hint="default" w:ascii="Times New Roman" w:hAnsi="Times New Roman" w:eastAsia="宋体" w:cs="Times New Roman"/>
                <w:color w:val="FF0000"/>
                <w:sz w:val="24"/>
                <w:szCs w:val="24"/>
                <w:highlight w:val="none"/>
                <w:vertAlign w:val="superscript"/>
                <w:lang w:val="en-US" w:eastAsia="zh-CN"/>
              </w:rPr>
              <w:t>3</w:t>
            </w:r>
            <w:r>
              <w:rPr>
                <w:rFonts w:hint="default" w:ascii="Times New Roman" w:hAnsi="Times New Roman" w:eastAsia="宋体" w:cs="Times New Roman"/>
                <w:color w:val="FF0000"/>
                <w:sz w:val="24"/>
                <w:szCs w:val="24"/>
                <w:highlight w:val="none"/>
                <w:lang w:val="en-US" w:eastAsia="zh-CN"/>
              </w:rPr>
              <w:t>/h，</w:t>
            </w:r>
            <w:r>
              <w:rPr>
                <w:rFonts w:hint="eastAsia" w:ascii="Times New Roman" w:hAnsi="Times New Roman" w:eastAsia="宋体" w:cs="Times New Roman"/>
                <w:color w:val="FF0000"/>
                <w:sz w:val="24"/>
                <w:szCs w:val="24"/>
                <w:highlight w:val="none"/>
                <w:lang w:val="en-US" w:eastAsia="zh-CN"/>
              </w:rPr>
              <w:t>喷漆和晾干</w:t>
            </w:r>
            <w:r>
              <w:rPr>
                <w:rFonts w:hint="default" w:ascii="Times New Roman" w:hAnsi="Times New Roman" w:eastAsia="宋体" w:cs="Times New Roman"/>
                <w:color w:val="FF0000"/>
                <w:sz w:val="24"/>
                <w:szCs w:val="24"/>
                <w:highlight w:val="none"/>
                <w:lang w:eastAsia="zh-CN"/>
              </w:rPr>
              <w:t>工序时间约</w:t>
            </w:r>
            <w:r>
              <w:rPr>
                <w:rFonts w:hint="eastAsia" w:ascii="Times New Roman" w:hAnsi="Times New Roman" w:eastAsia="宋体" w:cs="Times New Roman"/>
                <w:color w:val="FF0000"/>
                <w:sz w:val="24"/>
                <w:szCs w:val="24"/>
                <w:highlight w:val="none"/>
                <w:lang w:val="en-US" w:eastAsia="zh-CN"/>
              </w:rPr>
              <w:t>7</w:t>
            </w:r>
            <w:r>
              <w:rPr>
                <w:rFonts w:hint="default" w:ascii="Times New Roman" w:hAnsi="Times New Roman" w:eastAsia="宋体" w:cs="Times New Roman"/>
                <w:color w:val="FF0000"/>
                <w:sz w:val="24"/>
                <w:szCs w:val="24"/>
                <w:highlight w:val="none"/>
                <w:lang w:eastAsia="zh-CN"/>
              </w:rPr>
              <w:t>h/d</w:t>
            </w:r>
            <w:r>
              <w:rPr>
                <w:rFonts w:hint="eastAsia" w:ascii="Times New Roman" w:hAnsi="Times New Roman" w:eastAsia="宋体" w:cs="Times New Roman"/>
                <w:color w:val="FF0000"/>
                <w:sz w:val="24"/>
                <w:szCs w:val="24"/>
                <w:highlight w:val="none"/>
                <w:lang w:eastAsia="zh-CN"/>
              </w:rPr>
              <w:t>，</w:t>
            </w:r>
            <w:r>
              <w:rPr>
                <w:rFonts w:hint="default" w:ascii="Times New Roman" w:hAnsi="Times New Roman" w:eastAsia="宋体" w:cs="Times New Roman"/>
                <w:color w:val="FF0000"/>
                <w:sz w:val="24"/>
                <w:szCs w:val="24"/>
                <w:lang w:val="en-US" w:eastAsia="zh-CN"/>
              </w:rPr>
              <w:t>全年生产360天</w:t>
            </w:r>
            <w:r>
              <w:rPr>
                <w:rFonts w:hint="eastAsia" w:ascii="Times New Roman" w:hAnsi="Times New Roman" w:eastAsia="宋体" w:cs="Times New Roman"/>
                <w:color w:val="FF0000"/>
                <w:sz w:val="24"/>
                <w:szCs w:val="24"/>
                <w:lang w:val="en-US" w:eastAsia="zh-CN"/>
              </w:rPr>
              <w:t>，</w:t>
            </w:r>
            <w:r>
              <w:rPr>
                <w:rFonts w:hint="default" w:ascii="Times New Roman" w:hAnsi="Times New Roman" w:eastAsia="宋体" w:cs="Times New Roman"/>
                <w:color w:val="FF0000"/>
                <w:sz w:val="24"/>
                <w:szCs w:val="24"/>
                <w:highlight w:val="none"/>
                <w:lang w:val="en-US" w:eastAsia="zh-CN"/>
              </w:rPr>
              <w:t>生产线按</w:t>
            </w:r>
            <w:r>
              <w:rPr>
                <w:rFonts w:hint="eastAsia" w:ascii="Times New Roman" w:hAnsi="Times New Roman" w:eastAsia="宋体" w:cs="Times New Roman"/>
                <w:color w:val="FF0000"/>
                <w:sz w:val="24"/>
                <w:szCs w:val="24"/>
                <w:highlight w:val="none"/>
                <w:lang w:val="en-US" w:eastAsia="zh-CN"/>
              </w:rPr>
              <w:t>2520</w:t>
            </w:r>
            <w:r>
              <w:rPr>
                <w:rFonts w:hint="default" w:ascii="Times New Roman" w:hAnsi="Times New Roman" w:eastAsia="宋体" w:cs="Times New Roman"/>
                <w:color w:val="FF0000"/>
                <w:sz w:val="24"/>
                <w:szCs w:val="24"/>
                <w:highlight w:val="none"/>
                <w:lang w:val="en-US" w:eastAsia="zh-CN"/>
              </w:rPr>
              <w:t>小时/年。</w:t>
            </w:r>
            <w:r>
              <w:rPr>
                <w:rFonts w:hint="eastAsia" w:ascii="Times New Roman" w:hAnsi="Times New Roman" w:eastAsia="宋体" w:cs="Times New Roman"/>
                <w:color w:val="FF0000"/>
                <w:sz w:val="24"/>
                <w:szCs w:val="24"/>
                <w:highlight w:val="none"/>
                <w:lang w:val="en-US" w:eastAsia="zh-CN"/>
              </w:rPr>
              <w:t>参考</w:t>
            </w:r>
            <w:r>
              <w:rPr>
                <w:rFonts w:hint="default" w:ascii="Times New Roman" w:hAnsi="Times New Roman" w:eastAsia="宋体" w:cs="Times New Roman"/>
                <w:color w:val="FF0000"/>
                <w:sz w:val="24"/>
                <w:szCs w:val="24"/>
              </w:rPr>
              <w:t>《第</w:t>
            </w:r>
            <w:r>
              <w:rPr>
                <w:rFonts w:hint="default" w:ascii="Times New Roman" w:hAnsi="Times New Roman" w:eastAsia="宋体" w:cs="Times New Roman"/>
                <w:color w:val="FF0000"/>
                <w:sz w:val="24"/>
                <w:szCs w:val="24"/>
                <w:lang w:val="en-US" w:eastAsia="zh-CN"/>
              </w:rPr>
              <w:t>二</w:t>
            </w:r>
            <w:r>
              <w:rPr>
                <w:rFonts w:hint="default" w:ascii="Times New Roman" w:hAnsi="Times New Roman" w:eastAsia="宋体" w:cs="Times New Roman"/>
                <w:color w:val="FF0000"/>
                <w:sz w:val="24"/>
                <w:szCs w:val="24"/>
              </w:rPr>
              <w:t>次全国污染源普查工业源产排污系数手册》</w:t>
            </w:r>
            <w:r>
              <w:rPr>
                <w:rFonts w:hint="default" w:ascii="Times New Roman" w:hAnsi="Times New Roman" w:eastAsia="宋体" w:cs="Times New Roman"/>
                <w:color w:val="FF0000"/>
                <w:sz w:val="24"/>
                <w:szCs w:val="24"/>
                <w:highlight w:val="none"/>
                <w:lang w:val="en-US" w:eastAsia="zh-CN"/>
              </w:rPr>
              <w:t>中</w:t>
            </w:r>
            <w:r>
              <w:rPr>
                <w:rFonts w:hint="eastAsia" w:ascii="Times New Roman" w:hAnsi="Times New Roman" w:eastAsia="宋体" w:cs="Times New Roman"/>
                <w:color w:val="FF0000"/>
                <w:sz w:val="24"/>
                <w:szCs w:val="24"/>
                <w:highlight w:val="none"/>
                <w:lang w:val="en-US" w:eastAsia="zh-CN"/>
              </w:rPr>
              <w:t>涂装核算环节</w:t>
            </w:r>
            <w:r>
              <w:rPr>
                <w:rFonts w:hint="default" w:ascii="Times New Roman" w:hAnsi="Times New Roman" w:eastAsia="宋体" w:cs="Times New Roman"/>
                <w:color w:val="FF0000"/>
                <w:sz w:val="24"/>
                <w:szCs w:val="24"/>
                <w:highlight w:val="none"/>
                <w:lang w:val="en-US" w:eastAsia="zh-CN"/>
              </w:rPr>
              <w:t>数据，</w:t>
            </w:r>
            <w:r>
              <w:rPr>
                <w:rFonts w:hint="eastAsia" w:ascii="Arial" w:hAnsi="Arial" w:cs="Arial"/>
                <w:color w:val="FF0000"/>
                <w:sz w:val="24"/>
                <w:szCs w:val="24"/>
              </w:rPr>
              <w:t>过滤棉</w:t>
            </w:r>
            <w:r>
              <w:rPr>
                <w:rFonts w:hint="eastAsia" w:ascii="Arial" w:hAnsi="Arial" w:cs="Arial"/>
                <w:color w:val="FF0000"/>
                <w:sz w:val="24"/>
                <w:szCs w:val="24"/>
                <w:lang w:val="en-US" w:eastAsia="zh-CN"/>
              </w:rPr>
              <w:t>的</w:t>
            </w:r>
            <w:r>
              <w:rPr>
                <w:rFonts w:hint="default" w:ascii="Times New Roman" w:hAnsi="Times New Roman" w:eastAsia="宋体" w:cs="Times New Roman"/>
                <w:color w:val="FF0000"/>
                <w:sz w:val="24"/>
                <w:szCs w:val="24"/>
                <w:highlight w:val="none"/>
                <w:lang w:val="en-US" w:eastAsia="zh-CN"/>
              </w:rPr>
              <w:t>颗粒物净化效率9</w:t>
            </w:r>
            <w:r>
              <w:rPr>
                <w:rFonts w:hint="eastAsia" w:ascii="Times New Roman" w:hAnsi="Times New Roman" w:eastAsia="宋体" w:cs="Times New Roman"/>
                <w:color w:val="FF0000"/>
                <w:sz w:val="24"/>
                <w:szCs w:val="24"/>
                <w:highlight w:val="none"/>
                <w:lang w:val="en-US" w:eastAsia="zh-CN"/>
              </w:rPr>
              <w:t>0</w:t>
            </w:r>
            <w:r>
              <w:rPr>
                <w:rFonts w:hint="default" w:ascii="Times New Roman" w:hAnsi="Times New Roman" w:eastAsia="宋体" w:cs="Times New Roman"/>
                <w:color w:val="FF0000"/>
                <w:sz w:val="24"/>
                <w:szCs w:val="24"/>
                <w:highlight w:val="none"/>
                <w:lang w:val="en-US" w:eastAsia="zh-CN"/>
              </w:rPr>
              <w:t>%，</w:t>
            </w:r>
            <w:r>
              <w:rPr>
                <w:rFonts w:hint="eastAsia" w:ascii="Times New Roman" w:hAnsi="Times New Roman" w:eastAsia="宋体" w:cs="Times New Roman"/>
                <w:color w:val="FF0000"/>
                <w:sz w:val="24"/>
                <w:szCs w:val="24"/>
                <w:lang w:val="en-US" w:eastAsia="zh-CN"/>
              </w:rPr>
              <w:t>活性炭吸附装置处理</w:t>
            </w:r>
            <w:r>
              <w:rPr>
                <w:rFonts w:hint="default" w:ascii="Times New Roman" w:hAnsi="Times New Roman" w:eastAsia="宋体" w:cs="Times New Roman"/>
                <w:color w:val="FF0000"/>
                <w:sz w:val="24"/>
                <w:szCs w:val="24"/>
                <w:highlight w:val="none"/>
                <w:lang w:val="en-US" w:eastAsia="zh-CN"/>
              </w:rPr>
              <w:t>挥发性有机物净化效率</w:t>
            </w:r>
            <w:r>
              <w:rPr>
                <w:rFonts w:hint="eastAsia" w:ascii="Times New Roman" w:hAnsi="Times New Roman" w:eastAsia="宋体" w:cs="Times New Roman"/>
                <w:color w:val="FF0000"/>
                <w:sz w:val="24"/>
                <w:szCs w:val="24"/>
                <w:highlight w:val="none"/>
                <w:lang w:val="en-US" w:eastAsia="zh-CN"/>
              </w:rPr>
              <w:t>60</w:t>
            </w:r>
            <w:r>
              <w:rPr>
                <w:rFonts w:hint="default" w:ascii="Times New Roman" w:hAnsi="Times New Roman" w:eastAsia="宋体" w:cs="Times New Roman"/>
                <w:color w:val="FF0000"/>
                <w:sz w:val="24"/>
                <w:szCs w:val="24"/>
                <w:highlight w:val="none"/>
                <w:lang w:val="en-US" w:eastAsia="zh-CN"/>
              </w:rPr>
              <w:t>%</w:t>
            </w:r>
            <w:r>
              <w:rPr>
                <w:rFonts w:hint="eastAsia" w:ascii="Times New Roman" w:hAnsi="Times New Roman" w:eastAsia="宋体" w:cs="Times New Roman"/>
                <w:color w:val="FF0000"/>
                <w:sz w:val="24"/>
                <w:szCs w:val="24"/>
                <w:highlight w:val="none"/>
                <w:lang w:val="en-US" w:eastAsia="zh-CN"/>
              </w:rPr>
              <w:t>，</w:t>
            </w:r>
            <w:r>
              <w:rPr>
                <w:rFonts w:hint="default" w:ascii="Times New Roman" w:hAnsi="Times New Roman" w:eastAsia="宋体" w:cs="Times New Roman"/>
                <w:color w:val="FF0000"/>
                <w:sz w:val="24"/>
                <w:szCs w:val="24"/>
                <w:lang w:eastAsia="zh-CN"/>
              </w:rPr>
              <w:t>光氧催化</w:t>
            </w:r>
            <w:r>
              <w:rPr>
                <w:rFonts w:hint="eastAsia" w:ascii="Times New Roman" w:hAnsi="Times New Roman" w:eastAsia="宋体" w:cs="Times New Roman"/>
                <w:color w:val="FF0000"/>
                <w:sz w:val="24"/>
                <w:szCs w:val="24"/>
                <w:lang w:val="en-US" w:eastAsia="zh-CN"/>
              </w:rPr>
              <w:t>处理</w:t>
            </w:r>
            <w:r>
              <w:rPr>
                <w:rFonts w:hint="default" w:ascii="Times New Roman" w:hAnsi="Times New Roman" w:eastAsia="宋体" w:cs="Times New Roman"/>
                <w:color w:val="FF0000"/>
                <w:sz w:val="24"/>
                <w:szCs w:val="24"/>
                <w:highlight w:val="none"/>
                <w:lang w:val="en-US" w:eastAsia="zh-CN"/>
              </w:rPr>
              <w:t>挥发性有机物净化效率</w:t>
            </w:r>
            <w:r>
              <w:rPr>
                <w:rFonts w:hint="eastAsia" w:ascii="Times New Roman" w:hAnsi="Times New Roman" w:eastAsia="宋体" w:cs="Times New Roman"/>
                <w:color w:val="FF0000"/>
                <w:sz w:val="24"/>
                <w:szCs w:val="24"/>
                <w:highlight w:val="none"/>
                <w:lang w:val="en-US" w:eastAsia="zh-CN"/>
              </w:rPr>
              <w:t>30</w:t>
            </w:r>
            <w:r>
              <w:rPr>
                <w:rFonts w:hint="default" w:ascii="Times New Roman" w:hAnsi="Times New Roman" w:eastAsia="宋体" w:cs="Times New Roman"/>
                <w:color w:val="FF0000"/>
                <w:sz w:val="24"/>
                <w:szCs w:val="24"/>
                <w:highlight w:val="none"/>
                <w:lang w:val="en-US" w:eastAsia="zh-CN"/>
              </w:rPr>
              <w:t>%，处理后的废气经15m高排气筒（P1）排放。</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FF0000"/>
                <w:sz w:val="24"/>
                <w:szCs w:val="24"/>
                <w:highlight w:val="none"/>
                <w:lang w:val="en-US" w:eastAsia="zh-CN"/>
              </w:rPr>
            </w:pPr>
            <w:r>
              <w:rPr>
                <w:rFonts w:hint="default" w:ascii="Times New Roman" w:hAnsi="Times New Roman" w:eastAsia="宋体" w:cs="Times New Roman"/>
                <w:color w:val="FF0000"/>
                <w:sz w:val="24"/>
                <w:szCs w:val="24"/>
                <w:highlight w:val="none"/>
                <w:lang w:val="en-US" w:eastAsia="zh-CN"/>
              </w:rPr>
              <w:t>经计算，本项目废气有组织排放情况见下表。</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2" w:firstLineChars="200"/>
              <w:jc w:val="center"/>
              <w:textAlignment w:val="auto"/>
              <w:rPr>
                <w:rFonts w:hint="default" w:ascii="Times New Roman" w:hAnsi="Times New Roman" w:eastAsia="宋体" w:cs="Times New Roman"/>
                <w:b/>
                <w:bCs/>
                <w:color w:val="FF0000"/>
                <w:sz w:val="24"/>
                <w:szCs w:val="24"/>
              </w:rPr>
            </w:pPr>
            <w:r>
              <w:rPr>
                <w:rFonts w:hint="default" w:ascii="Times New Roman" w:hAnsi="Times New Roman" w:eastAsia="宋体" w:cs="Times New Roman"/>
                <w:b/>
                <w:bCs/>
                <w:color w:val="FF0000"/>
                <w:sz w:val="24"/>
                <w:szCs w:val="24"/>
              </w:rPr>
              <w:t>表</w:t>
            </w:r>
            <w:r>
              <w:rPr>
                <w:rFonts w:hint="default" w:ascii="Times New Roman" w:hAnsi="Times New Roman" w:eastAsia="宋体" w:cs="Times New Roman"/>
                <w:b/>
                <w:bCs/>
                <w:color w:val="FF0000"/>
                <w:sz w:val="24"/>
                <w:szCs w:val="24"/>
                <w:highlight w:val="none"/>
                <w:lang w:val="en-US" w:eastAsia="zh-CN"/>
              </w:rPr>
              <w:t>4-</w:t>
            </w:r>
            <w:r>
              <w:rPr>
                <w:rFonts w:hint="eastAsia" w:ascii="Times New Roman" w:hAnsi="Times New Roman" w:eastAsia="宋体" w:cs="Times New Roman"/>
                <w:b/>
                <w:bCs/>
                <w:color w:val="FF0000"/>
                <w:sz w:val="24"/>
                <w:szCs w:val="24"/>
                <w:highlight w:val="none"/>
                <w:lang w:val="en-US" w:eastAsia="zh-CN"/>
              </w:rPr>
              <w:t>3</w:t>
            </w:r>
            <w:r>
              <w:rPr>
                <w:rFonts w:hint="default" w:ascii="Times New Roman" w:hAnsi="Times New Roman" w:eastAsia="宋体" w:cs="Times New Roman"/>
                <w:b/>
                <w:bCs/>
                <w:color w:val="FF0000"/>
                <w:sz w:val="24"/>
                <w:szCs w:val="24"/>
                <w:lang w:val="en-US" w:eastAsia="zh-CN"/>
              </w:rPr>
              <w:t xml:space="preserve"> </w:t>
            </w:r>
            <w:r>
              <w:rPr>
                <w:rFonts w:hint="default" w:ascii="Times New Roman" w:hAnsi="Times New Roman" w:eastAsia="宋体" w:cs="Times New Roman"/>
                <w:b/>
                <w:bCs/>
                <w:color w:val="FF0000"/>
                <w:sz w:val="24"/>
                <w:szCs w:val="24"/>
              </w:rPr>
              <w:t xml:space="preserve"> 大气污染物产生、排放、治理情况汇总表</w:t>
            </w:r>
          </w:p>
          <w:tbl>
            <w:tblPr>
              <w:tblStyle w:val="19"/>
              <w:tblW w:w="82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89"/>
              <w:gridCol w:w="689"/>
              <w:gridCol w:w="689"/>
              <w:gridCol w:w="690"/>
              <w:gridCol w:w="690"/>
              <w:gridCol w:w="690"/>
              <w:gridCol w:w="690"/>
              <w:gridCol w:w="690"/>
              <w:gridCol w:w="690"/>
              <w:gridCol w:w="690"/>
              <w:gridCol w:w="690"/>
              <w:gridCol w:w="6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67" w:type="dxa"/>
                  <w:vMerge w:val="restar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Times New Roman" w:hAnsi="Times New Roman" w:eastAsia="宋体" w:cs="Times New Roman"/>
                      <w:b w:val="0"/>
                      <w:bCs w:val="0"/>
                      <w:color w:val="FF0000"/>
                      <w:sz w:val="21"/>
                      <w:szCs w:val="21"/>
                    </w:rPr>
                  </w:pPr>
                  <w:r>
                    <w:rPr>
                      <w:rFonts w:hint="default" w:ascii="Times New Roman" w:hAnsi="Times New Roman" w:eastAsia="宋体" w:cs="Times New Roman"/>
                      <w:b w:val="0"/>
                      <w:bCs w:val="0"/>
                      <w:color w:val="FF0000"/>
                      <w:sz w:val="21"/>
                      <w:szCs w:val="21"/>
                    </w:rPr>
                    <w:t>污染源</w:t>
                  </w:r>
                </w:p>
              </w:tc>
              <w:tc>
                <w:tcPr>
                  <w:tcW w:w="567" w:type="dxa"/>
                  <w:vMerge w:val="restar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textAlignment w:val="auto"/>
                    <w:rPr>
                      <w:rFonts w:hint="default" w:ascii="Times New Roman" w:hAnsi="Times New Roman" w:eastAsia="宋体" w:cs="Times New Roman"/>
                      <w:b w:val="0"/>
                      <w:bCs w:val="0"/>
                      <w:color w:val="FF0000"/>
                      <w:sz w:val="21"/>
                      <w:szCs w:val="21"/>
                    </w:rPr>
                  </w:pPr>
                  <w:r>
                    <w:rPr>
                      <w:rFonts w:hint="default" w:ascii="Times New Roman" w:hAnsi="Times New Roman" w:eastAsia="宋体" w:cs="Times New Roman"/>
                      <w:b w:val="0"/>
                      <w:bCs w:val="0"/>
                      <w:color w:val="FF0000"/>
                      <w:sz w:val="21"/>
                      <w:szCs w:val="21"/>
                    </w:rPr>
                    <w:t>排放方式</w:t>
                  </w:r>
                </w:p>
              </w:tc>
              <w:tc>
                <w:tcPr>
                  <w:tcW w:w="567" w:type="dxa"/>
                  <w:vMerge w:val="restar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Times New Roman" w:hAnsi="Times New Roman" w:eastAsia="宋体" w:cs="Times New Roman"/>
                      <w:b w:val="0"/>
                      <w:bCs w:val="0"/>
                      <w:color w:val="FF0000"/>
                      <w:sz w:val="21"/>
                      <w:szCs w:val="21"/>
                    </w:rPr>
                  </w:pPr>
                  <w:r>
                    <w:rPr>
                      <w:rFonts w:hint="default" w:ascii="Times New Roman" w:hAnsi="Times New Roman" w:eastAsia="宋体" w:cs="Times New Roman"/>
                      <w:b w:val="0"/>
                      <w:bCs w:val="0"/>
                      <w:color w:val="FF0000"/>
                      <w:sz w:val="21"/>
                      <w:szCs w:val="21"/>
                    </w:rPr>
                    <w:t>污染因子</w:t>
                  </w:r>
                </w:p>
              </w:tc>
              <w:tc>
                <w:tcPr>
                  <w:tcW w:w="567" w:type="dxa"/>
                  <w:gridSpan w:val="3"/>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Times New Roman" w:hAnsi="Times New Roman" w:eastAsia="宋体" w:cs="Times New Roman"/>
                      <w:b w:val="0"/>
                      <w:bCs w:val="0"/>
                      <w:color w:val="FF0000"/>
                      <w:sz w:val="21"/>
                      <w:szCs w:val="21"/>
                    </w:rPr>
                  </w:pPr>
                  <w:r>
                    <w:rPr>
                      <w:rFonts w:hint="default" w:ascii="Times New Roman" w:hAnsi="Times New Roman" w:eastAsia="宋体" w:cs="Times New Roman"/>
                      <w:b w:val="0"/>
                      <w:bCs w:val="0"/>
                      <w:color w:val="FF0000"/>
                      <w:sz w:val="21"/>
                      <w:szCs w:val="21"/>
                    </w:rPr>
                    <w:t>污染物产生情况</w:t>
                  </w:r>
                </w:p>
              </w:tc>
              <w:tc>
                <w:tcPr>
                  <w:tcW w:w="567" w:type="dxa"/>
                  <w:vMerge w:val="restar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Times New Roman" w:hAnsi="Times New Roman" w:eastAsia="宋体" w:cs="Times New Roman"/>
                      <w:b w:val="0"/>
                      <w:bCs w:val="0"/>
                      <w:color w:val="FF0000"/>
                      <w:sz w:val="21"/>
                      <w:szCs w:val="21"/>
                    </w:rPr>
                  </w:pPr>
                  <w:r>
                    <w:rPr>
                      <w:rFonts w:hint="default" w:ascii="Times New Roman" w:hAnsi="Times New Roman" w:eastAsia="宋体" w:cs="Times New Roman"/>
                      <w:b w:val="0"/>
                      <w:bCs w:val="0"/>
                      <w:color w:val="FF0000"/>
                      <w:sz w:val="21"/>
                      <w:szCs w:val="21"/>
                    </w:rPr>
                    <w:t>治理措施</w:t>
                  </w:r>
                </w:p>
              </w:tc>
              <w:tc>
                <w:tcPr>
                  <w:tcW w:w="567" w:type="dxa"/>
                  <w:gridSpan w:val="3"/>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Times New Roman" w:hAnsi="Times New Roman" w:eastAsia="宋体" w:cs="Times New Roman"/>
                      <w:b w:val="0"/>
                      <w:bCs w:val="0"/>
                      <w:color w:val="FF0000"/>
                      <w:sz w:val="21"/>
                      <w:szCs w:val="21"/>
                    </w:rPr>
                  </w:pPr>
                  <w:r>
                    <w:rPr>
                      <w:rFonts w:hint="default" w:ascii="Times New Roman" w:hAnsi="Times New Roman" w:eastAsia="宋体" w:cs="Times New Roman"/>
                      <w:b w:val="0"/>
                      <w:bCs w:val="0"/>
                      <w:color w:val="FF0000"/>
                      <w:sz w:val="21"/>
                      <w:szCs w:val="21"/>
                    </w:rPr>
                    <w:t>污染物排放情况</w:t>
                  </w:r>
                </w:p>
              </w:tc>
              <w:tc>
                <w:tcPr>
                  <w:tcW w:w="567" w:type="dxa"/>
                  <w:gridSpan w:val="2"/>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Times New Roman" w:hAnsi="Times New Roman" w:eastAsia="宋体" w:cs="Times New Roman"/>
                      <w:b w:val="0"/>
                      <w:bCs w:val="0"/>
                      <w:color w:val="FF0000"/>
                      <w:sz w:val="21"/>
                      <w:szCs w:val="21"/>
                      <w:lang w:val="en-US" w:eastAsia="zh-CN"/>
                    </w:rPr>
                  </w:pPr>
                  <w:r>
                    <w:rPr>
                      <w:rFonts w:hint="default" w:ascii="Times New Roman" w:hAnsi="Times New Roman" w:eastAsia="宋体" w:cs="Times New Roman"/>
                      <w:b w:val="0"/>
                      <w:bCs w:val="0"/>
                      <w:color w:val="FF0000"/>
                      <w:sz w:val="21"/>
                      <w:szCs w:val="21"/>
                      <w:lang w:val="en-US" w:eastAsia="zh-CN"/>
                    </w:rPr>
                    <w:t>排放限值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67" w:type="dxa"/>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Times New Roman" w:hAnsi="Times New Roman" w:eastAsia="宋体" w:cs="Times New Roman"/>
                      <w:b w:val="0"/>
                      <w:bCs w:val="0"/>
                      <w:color w:val="FF0000"/>
                      <w:sz w:val="21"/>
                      <w:szCs w:val="21"/>
                    </w:rPr>
                  </w:pPr>
                </w:p>
              </w:tc>
              <w:tc>
                <w:tcPr>
                  <w:tcW w:w="567" w:type="dxa"/>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Times New Roman" w:hAnsi="Times New Roman" w:eastAsia="宋体" w:cs="Times New Roman"/>
                      <w:b w:val="0"/>
                      <w:bCs w:val="0"/>
                      <w:color w:val="FF0000"/>
                      <w:sz w:val="21"/>
                      <w:szCs w:val="21"/>
                    </w:rPr>
                  </w:pPr>
                </w:p>
              </w:tc>
              <w:tc>
                <w:tcPr>
                  <w:tcW w:w="567" w:type="dxa"/>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Times New Roman" w:hAnsi="Times New Roman" w:eastAsia="宋体" w:cs="Times New Roman"/>
                      <w:b w:val="0"/>
                      <w:bCs w:val="0"/>
                      <w:color w:val="FF0000"/>
                      <w:sz w:val="21"/>
                      <w:szCs w:val="21"/>
                    </w:rPr>
                  </w:pPr>
                </w:p>
              </w:tc>
              <w:tc>
                <w:tcPr>
                  <w:tcW w:w="567" w:type="dxa"/>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Times New Roman" w:hAnsi="Times New Roman" w:eastAsia="宋体" w:cs="Times New Roman"/>
                      <w:b w:val="0"/>
                      <w:bCs w:val="0"/>
                      <w:color w:val="FF0000"/>
                      <w:sz w:val="21"/>
                      <w:szCs w:val="21"/>
                    </w:rPr>
                  </w:pPr>
                  <w:r>
                    <w:rPr>
                      <w:rFonts w:hint="default" w:ascii="Times New Roman" w:hAnsi="Times New Roman" w:eastAsia="宋体" w:cs="Times New Roman"/>
                      <w:b w:val="0"/>
                      <w:bCs w:val="0"/>
                      <w:color w:val="FF0000"/>
                      <w:sz w:val="21"/>
                      <w:szCs w:val="21"/>
                    </w:rPr>
                    <w:t>mg/m</w:t>
                  </w:r>
                  <w:r>
                    <w:rPr>
                      <w:rFonts w:hint="default" w:ascii="Times New Roman" w:hAnsi="Times New Roman" w:eastAsia="宋体" w:cs="Times New Roman"/>
                      <w:b w:val="0"/>
                      <w:bCs w:val="0"/>
                      <w:color w:val="FF0000"/>
                      <w:sz w:val="21"/>
                      <w:szCs w:val="21"/>
                      <w:vertAlign w:val="superscript"/>
                    </w:rPr>
                    <w:t>3</w:t>
                  </w:r>
                </w:p>
              </w:tc>
              <w:tc>
                <w:tcPr>
                  <w:tcW w:w="567" w:type="dxa"/>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Times New Roman" w:hAnsi="Times New Roman" w:eastAsia="宋体" w:cs="Times New Roman"/>
                      <w:b w:val="0"/>
                      <w:bCs w:val="0"/>
                      <w:color w:val="FF0000"/>
                      <w:sz w:val="21"/>
                      <w:szCs w:val="21"/>
                      <w:lang w:val="en-US" w:eastAsia="zh-CN"/>
                    </w:rPr>
                  </w:pPr>
                  <w:r>
                    <w:rPr>
                      <w:rFonts w:hint="default" w:ascii="Times New Roman" w:hAnsi="Times New Roman" w:eastAsia="宋体" w:cs="Times New Roman"/>
                      <w:b w:val="0"/>
                      <w:bCs w:val="0"/>
                      <w:color w:val="FF0000"/>
                      <w:sz w:val="21"/>
                      <w:szCs w:val="21"/>
                      <w:lang w:val="en-US" w:eastAsia="zh-CN"/>
                    </w:rPr>
                    <w:t>kg/h</w:t>
                  </w:r>
                </w:p>
              </w:tc>
              <w:tc>
                <w:tcPr>
                  <w:tcW w:w="567" w:type="dxa"/>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Times New Roman" w:hAnsi="Times New Roman" w:eastAsia="宋体" w:cs="Times New Roman"/>
                      <w:b w:val="0"/>
                      <w:bCs w:val="0"/>
                      <w:color w:val="FF0000"/>
                      <w:sz w:val="21"/>
                      <w:szCs w:val="21"/>
                    </w:rPr>
                  </w:pPr>
                  <w:r>
                    <w:rPr>
                      <w:rFonts w:hint="default" w:ascii="Times New Roman" w:hAnsi="Times New Roman" w:eastAsia="宋体" w:cs="Times New Roman"/>
                      <w:b w:val="0"/>
                      <w:bCs w:val="0"/>
                      <w:color w:val="FF0000"/>
                      <w:sz w:val="21"/>
                      <w:szCs w:val="21"/>
                    </w:rPr>
                    <w:t>t/a</w:t>
                  </w:r>
                </w:p>
              </w:tc>
              <w:tc>
                <w:tcPr>
                  <w:tcW w:w="567" w:type="dxa"/>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Times New Roman" w:hAnsi="Times New Roman" w:eastAsia="宋体" w:cs="Times New Roman"/>
                      <w:b w:val="0"/>
                      <w:bCs w:val="0"/>
                      <w:color w:val="FF0000"/>
                      <w:sz w:val="21"/>
                      <w:szCs w:val="21"/>
                    </w:rPr>
                  </w:pPr>
                </w:p>
              </w:tc>
              <w:tc>
                <w:tcPr>
                  <w:tcW w:w="567" w:type="dxa"/>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Times New Roman" w:hAnsi="Times New Roman" w:eastAsia="宋体" w:cs="Times New Roman"/>
                      <w:b w:val="0"/>
                      <w:bCs w:val="0"/>
                      <w:color w:val="FF0000"/>
                      <w:sz w:val="21"/>
                      <w:szCs w:val="21"/>
                    </w:rPr>
                  </w:pPr>
                  <w:r>
                    <w:rPr>
                      <w:rFonts w:hint="default" w:ascii="Times New Roman" w:hAnsi="Times New Roman" w:eastAsia="宋体" w:cs="Times New Roman"/>
                      <w:b w:val="0"/>
                      <w:bCs w:val="0"/>
                      <w:color w:val="FF0000"/>
                      <w:sz w:val="21"/>
                      <w:szCs w:val="21"/>
                    </w:rPr>
                    <w:t>mg/m</w:t>
                  </w:r>
                  <w:r>
                    <w:rPr>
                      <w:rFonts w:hint="default" w:ascii="Times New Roman" w:hAnsi="Times New Roman" w:eastAsia="宋体" w:cs="Times New Roman"/>
                      <w:b w:val="0"/>
                      <w:bCs w:val="0"/>
                      <w:color w:val="FF0000"/>
                      <w:sz w:val="21"/>
                      <w:szCs w:val="21"/>
                      <w:vertAlign w:val="superscript"/>
                    </w:rPr>
                    <w:t>3</w:t>
                  </w:r>
                </w:p>
              </w:tc>
              <w:tc>
                <w:tcPr>
                  <w:tcW w:w="567" w:type="dxa"/>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Times New Roman" w:hAnsi="Times New Roman" w:eastAsia="宋体" w:cs="Times New Roman"/>
                      <w:b w:val="0"/>
                      <w:bCs w:val="0"/>
                      <w:color w:val="FF0000"/>
                      <w:sz w:val="21"/>
                      <w:szCs w:val="21"/>
                    </w:rPr>
                  </w:pPr>
                  <w:r>
                    <w:rPr>
                      <w:rFonts w:hint="default" w:ascii="Times New Roman" w:hAnsi="Times New Roman" w:eastAsia="宋体" w:cs="Times New Roman"/>
                      <w:b w:val="0"/>
                      <w:bCs w:val="0"/>
                      <w:color w:val="FF0000"/>
                      <w:sz w:val="21"/>
                      <w:szCs w:val="21"/>
                      <w:lang w:val="en-US" w:eastAsia="zh-CN"/>
                    </w:rPr>
                    <w:t>kg/h</w:t>
                  </w:r>
                </w:p>
              </w:tc>
              <w:tc>
                <w:tcPr>
                  <w:tcW w:w="567" w:type="dxa"/>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Times New Roman" w:hAnsi="Times New Roman" w:eastAsia="宋体" w:cs="Times New Roman"/>
                      <w:b w:val="0"/>
                      <w:bCs w:val="0"/>
                      <w:color w:val="FF0000"/>
                      <w:sz w:val="21"/>
                      <w:szCs w:val="21"/>
                    </w:rPr>
                  </w:pPr>
                  <w:r>
                    <w:rPr>
                      <w:rFonts w:hint="default" w:ascii="Times New Roman" w:hAnsi="Times New Roman" w:eastAsia="宋体" w:cs="Times New Roman"/>
                      <w:b w:val="0"/>
                      <w:bCs w:val="0"/>
                      <w:color w:val="FF0000"/>
                      <w:sz w:val="21"/>
                      <w:szCs w:val="21"/>
                    </w:rPr>
                    <w:t>t/a</w:t>
                  </w:r>
                </w:p>
              </w:tc>
              <w:tc>
                <w:tcPr>
                  <w:tcW w:w="567" w:type="dxa"/>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default" w:ascii="Times New Roman" w:hAnsi="Times New Roman" w:eastAsia="宋体" w:cs="Times New Roman"/>
                      <w:b w:val="0"/>
                      <w:bCs w:val="0"/>
                      <w:color w:val="FF0000"/>
                      <w:kern w:val="2"/>
                      <w:sz w:val="21"/>
                      <w:szCs w:val="21"/>
                      <w:lang w:val="en-US" w:eastAsia="zh-CN" w:bidi="ar-SA"/>
                    </w:rPr>
                  </w:pPr>
                  <w:r>
                    <w:rPr>
                      <w:rFonts w:hint="default" w:ascii="Times New Roman" w:hAnsi="Times New Roman" w:eastAsia="宋体" w:cs="Times New Roman"/>
                      <w:b w:val="0"/>
                      <w:bCs w:val="0"/>
                      <w:color w:val="FF0000"/>
                      <w:sz w:val="21"/>
                      <w:szCs w:val="21"/>
                    </w:rPr>
                    <w:t>mg/m</w:t>
                  </w:r>
                  <w:r>
                    <w:rPr>
                      <w:rFonts w:hint="default" w:ascii="Times New Roman" w:hAnsi="Times New Roman" w:eastAsia="宋体" w:cs="Times New Roman"/>
                      <w:b w:val="0"/>
                      <w:bCs w:val="0"/>
                      <w:color w:val="FF0000"/>
                      <w:sz w:val="21"/>
                      <w:szCs w:val="21"/>
                      <w:vertAlign w:val="superscript"/>
                    </w:rPr>
                    <w:t>3</w:t>
                  </w:r>
                </w:p>
              </w:tc>
              <w:tc>
                <w:tcPr>
                  <w:tcW w:w="567" w:type="dxa"/>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default" w:ascii="Times New Roman" w:hAnsi="Times New Roman" w:eastAsia="宋体" w:cs="Times New Roman"/>
                      <w:b w:val="0"/>
                      <w:bCs w:val="0"/>
                      <w:color w:val="FF0000"/>
                      <w:kern w:val="2"/>
                      <w:sz w:val="21"/>
                      <w:szCs w:val="21"/>
                      <w:lang w:val="en-US" w:eastAsia="zh-CN" w:bidi="ar-SA"/>
                    </w:rPr>
                  </w:pPr>
                  <w:r>
                    <w:rPr>
                      <w:rFonts w:hint="default" w:ascii="Times New Roman" w:hAnsi="Times New Roman" w:eastAsia="宋体" w:cs="Times New Roman"/>
                      <w:b w:val="0"/>
                      <w:bCs w:val="0"/>
                      <w:color w:val="FF0000"/>
                      <w:sz w:val="21"/>
                      <w:szCs w:val="21"/>
                      <w:lang w:val="en-US" w:eastAsia="zh-CN"/>
                    </w:rPr>
                    <w:t>kg/h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67" w:type="dxa"/>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Times New Roman" w:hAnsi="Times New Roman" w:eastAsia="宋体" w:cs="Times New Roman"/>
                      <w:b w:val="0"/>
                      <w:bCs w:val="0"/>
                      <w:color w:val="FF0000"/>
                      <w:sz w:val="21"/>
                      <w:szCs w:val="21"/>
                    </w:rPr>
                  </w:pPr>
                  <w:r>
                    <w:rPr>
                      <w:rFonts w:hint="eastAsia" w:ascii="Times New Roman" w:hAnsi="Times New Roman" w:eastAsia="宋体" w:cs="Times New Roman"/>
                      <w:color w:val="FF0000"/>
                      <w:sz w:val="21"/>
                      <w:szCs w:val="21"/>
                      <w:highlight w:val="none"/>
                      <w:lang w:eastAsia="zh-CN"/>
                    </w:rPr>
                    <w:t>半挂车打磨产生的废气</w:t>
                  </w:r>
                </w:p>
              </w:tc>
              <w:tc>
                <w:tcPr>
                  <w:tcW w:w="567" w:type="dxa"/>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eastAsia" w:ascii="Times New Roman" w:hAnsi="Times New Roman" w:eastAsia="宋体" w:cs="Times New Roman"/>
                      <w:b w:val="0"/>
                      <w:bCs w:val="0"/>
                      <w:color w:val="FF0000"/>
                      <w:sz w:val="21"/>
                      <w:szCs w:val="21"/>
                      <w:lang w:val="en-US" w:eastAsia="zh-CN"/>
                    </w:rPr>
                  </w:pPr>
                  <w:r>
                    <w:rPr>
                      <w:rFonts w:hint="eastAsia" w:ascii="Times New Roman" w:hAnsi="Times New Roman" w:eastAsia="宋体" w:cs="Times New Roman"/>
                      <w:b w:val="0"/>
                      <w:bCs w:val="0"/>
                      <w:color w:val="FF0000"/>
                      <w:sz w:val="21"/>
                      <w:szCs w:val="21"/>
                      <w:lang w:val="en-US" w:eastAsia="zh-CN"/>
                    </w:rPr>
                    <w:t>无组织</w:t>
                  </w:r>
                </w:p>
              </w:tc>
              <w:tc>
                <w:tcPr>
                  <w:tcW w:w="567" w:type="dxa"/>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eastAsia" w:ascii="Times New Roman" w:hAnsi="Times New Roman" w:eastAsia="宋体" w:cs="Times New Roman"/>
                      <w:b w:val="0"/>
                      <w:bCs w:val="0"/>
                      <w:color w:val="FF0000"/>
                      <w:sz w:val="21"/>
                      <w:szCs w:val="21"/>
                      <w:lang w:val="en-US" w:eastAsia="zh-CN"/>
                    </w:rPr>
                  </w:pPr>
                  <w:r>
                    <w:rPr>
                      <w:rFonts w:hint="eastAsia" w:ascii="Times New Roman" w:hAnsi="Times New Roman" w:eastAsia="宋体" w:cs="Times New Roman"/>
                      <w:b w:val="0"/>
                      <w:bCs w:val="0"/>
                      <w:color w:val="FF0000"/>
                      <w:sz w:val="21"/>
                      <w:szCs w:val="21"/>
                      <w:lang w:val="en-US" w:eastAsia="zh-CN"/>
                    </w:rPr>
                    <w:t>颗粒物</w:t>
                  </w:r>
                </w:p>
              </w:tc>
              <w:tc>
                <w:tcPr>
                  <w:tcW w:w="567" w:type="dxa"/>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eastAsia" w:ascii="Times New Roman" w:hAnsi="Times New Roman" w:eastAsia="宋体" w:cs="Times New Roman"/>
                      <w:b w:val="0"/>
                      <w:bCs w:val="0"/>
                      <w:color w:val="FF0000"/>
                      <w:sz w:val="21"/>
                      <w:szCs w:val="21"/>
                      <w:lang w:val="en-US" w:eastAsia="zh-CN"/>
                    </w:rPr>
                  </w:pPr>
                  <w:r>
                    <w:rPr>
                      <w:rFonts w:hint="eastAsia" w:ascii="Times New Roman" w:hAnsi="Times New Roman" w:eastAsia="宋体" w:cs="Times New Roman"/>
                      <w:b w:val="0"/>
                      <w:bCs w:val="0"/>
                      <w:color w:val="FF0000"/>
                      <w:sz w:val="21"/>
                      <w:szCs w:val="21"/>
                      <w:lang w:val="en-US" w:eastAsia="zh-CN"/>
                    </w:rPr>
                    <w:t>/</w:t>
                  </w:r>
                </w:p>
              </w:tc>
              <w:tc>
                <w:tcPr>
                  <w:tcW w:w="567" w:type="dxa"/>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Times New Roman" w:hAnsi="Times New Roman" w:eastAsia="宋体" w:cs="Times New Roman"/>
                      <w:b w:val="0"/>
                      <w:bCs w:val="0"/>
                      <w:color w:val="FF0000"/>
                      <w:sz w:val="21"/>
                      <w:szCs w:val="21"/>
                      <w:lang w:val="en-US" w:eastAsia="zh-CN"/>
                    </w:rPr>
                  </w:pPr>
                  <w:r>
                    <w:rPr>
                      <w:rFonts w:hint="eastAsia" w:ascii="Times New Roman" w:hAnsi="Times New Roman" w:eastAsia="宋体" w:cs="Times New Roman"/>
                      <w:b w:val="0"/>
                      <w:bCs w:val="0"/>
                      <w:color w:val="FF0000"/>
                      <w:sz w:val="21"/>
                      <w:szCs w:val="21"/>
                      <w:lang w:val="en-US" w:eastAsia="zh-CN"/>
                    </w:rPr>
                    <w:t>0.444</w:t>
                  </w:r>
                </w:p>
              </w:tc>
              <w:tc>
                <w:tcPr>
                  <w:tcW w:w="567" w:type="dxa"/>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eastAsia" w:ascii="Times New Roman" w:hAnsi="Times New Roman" w:eastAsia="宋体" w:cs="Times New Roman"/>
                      <w:b w:val="0"/>
                      <w:bCs w:val="0"/>
                      <w:color w:val="FF0000"/>
                      <w:sz w:val="21"/>
                      <w:szCs w:val="21"/>
                      <w:lang w:val="en-US" w:eastAsia="zh-CN"/>
                    </w:rPr>
                  </w:pPr>
                  <w:r>
                    <w:rPr>
                      <w:rFonts w:hint="default" w:ascii="Times New Roman" w:hAnsi="Times New Roman" w:cs="Times New Roman"/>
                      <w:color w:val="FF0000"/>
                      <w:sz w:val="21"/>
                      <w:szCs w:val="21"/>
                      <w:lang w:val="en-US" w:eastAsia="zh-CN"/>
                    </w:rPr>
                    <w:t>0.</w:t>
                  </w:r>
                  <w:r>
                    <w:rPr>
                      <w:rFonts w:hint="eastAsia" w:ascii="Times New Roman" w:hAnsi="Times New Roman" w:cs="Times New Roman"/>
                      <w:color w:val="FF0000"/>
                      <w:sz w:val="21"/>
                      <w:szCs w:val="21"/>
                      <w:lang w:val="en-US" w:eastAsia="zh-CN"/>
                    </w:rPr>
                    <w:t>16</w:t>
                  </w:r>
                </w:p>
              </w:tc>
              <w:tc>
                <w:tcPr>
                  <w:tcW w:w="567" w:type="dxa"/>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Times New Roman" w:hAnsi="Times New Roman" w:eastAsia="宋体" w:cs="Times New Roman"/>
                      <w:b w:val="0"/>
                      <w:bCs w:val="0"/>
                      <w:color w:val="FF0000"/>
                      <w:sz w:val="21"/>
                      <w:szCs w:val="21"/>
                      <w:lang w:val="en-US" w:eastAsia="zh-CN"/>
                    </w:rPr>
                  </w:pPr>
                  <w:r>
                    <w:rPr>
                      <w:rFonts w:hint="eastAsia" w:ascii="Times New Roman" w:hAnsi="Times New Roman" w:eastAsia="宋体" w:cs="Times New Roman"/>
                      <w:b w:val="0"/>
                      <w:bCs w:val="0"/>
                      <w:color w:val="FF0000"/>
                      <w:sz w:val="21"/>
                      <w:szCs w:val="21"/>
                      <w:lang w:val="en-US" w:eastAsia="zh-CN"/>
                    </w:rPr>
                    <w:t>封闭生产车间</w:t>
                  </w:r>
                  <w:r>
                    <w:rPr>
                      <w:rFonts w:hint="default" w:ascii="Times New Roman" w:hAnsi="Times New Roman" w:eastAsia="宋体" w:cs="Times New Roman"/>
                      <w:b w:val="0"/>
                      <w:bCs w:val="0"/>
                      <w:color w:val="FF0000"/>
                      <w:sz w:val="21"/>
                      <w:szCs w:val="21"/>
                      <w:lang w:eastAsia="zh-CN"/>
                    </w:rPr>
                    <w:t>（</w:t>
                  </w:r>
                  <w:r>
                    <w:rPr>
                      <w:rFonts w:hint="default" w:ascii="Times New Roman" w:hAnsi="Times New Roman" w:eastAsia="宋体" w:cs="Times New Roman"/>
                      <w:b w:val="0"/>
                      <w:bCs w:val="0"/>
                      <w:color w:val="FF0000"/>
                      <w:sz w:val="21"/>
                      <w:szCs w:val="21"/>
                      <w:lang w:val="en-US" w:eastAsia="zh-CN"/>
                    </w:rPr>
                    <w:t>除尘效率</w:t>
                  </w:r>
                  <w:r>
                    <w:rPr>
                      <w:rFonts w:hint="eastAsia" w:ascii="Times New Roman" w:hAnsi="Times New Roman" w:eastAsia="宋体" w:cs="Times New Roman"/>
                      <w:b w:val="0"/>
                      <w:bCs w:val="0"/>
                      <w:color w:val="FF0000"/>
                      <w:sz w:val="21"/>
                      <w:szCs w:val="21"/>
                      <w:lang w:val="en-US" w:eastAsia="zh-CN"/>
                    </w:rPr>
                    <w:t>70</w:t>
                  </w:r>
                  <w:r>
                    <w:rPr>
                      <w:rFonts w:hint="default" w:ascii="Times New Roman" w:hAnsi="Times New Roman" w:eastAsia="宋体" w:cs="Times New Roman"/>
                      <w:b w:val="0"/>
                      <w:bCs w:val="0"/>
                      <w:color w:val="FF0000"/>
                      <w:sz w:val="21"/>
                      <w:szCs w:val="21"/>
                      <w:lang w:val="en-US" w:eastAsia="zh-CN"/>
                    </w:rPr>
                    <w:t>%</w:t>
                  </w:r>
                  <w:r>
                    <w:rPr>
                      <w:rFonts w:hint="default" w:ascii="Times New Roman" w:hAnsi="Times New Roman" w:eastAsia="宋体" w:cs="Times New Roman"/>
                      <w:b w:val="0"/>
                      <w:bCs w:val="0"/>
                      <w:color w:val="FF0000"/>
                      <w:sz w:val="21"/>
                      <w:szCs w:val="21"/>
                      <w:lang w:eastAsia="zh-CN"/>
                    </w:rPr>
                    <w:t>）</w:t>
                  </w:r>
                </w:p>
              </w:tc>
              <w:tc>
                <w:tcPr>
                  <w:tcW w:w="567" w:type="dxa"/>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Times New Roman" w:hAnsi="Times New Roman" w:eastAsia="宋体" w:cs="Times New Roman"/>
                      <w:b w:val="0"/>
                      <w:bCs w:val="0"/>
                      <w:color w:val="FF0000"/>
                      <w:sz w:val="21"/>
                      <w:szCs w:val="21"/>
                    </w:rPr>
                  </w:pPr>
                  <w:r>
                    <w:rPr>
                      <w:rFonts w:hint="eastAsia" w:ascii="Times New Roman" w:hAnsi="Times New Roman" w:eastAsia="宋体" w:cs="Times New Roman"/>
                      <w:b w:val="0"/>
                      <w:bCs w:val="0"/>
                      <w:color w:val="FF0000"/>
                      <w:sz w:val="21"/>
                      <w:szCs w:val="21"/>
                      <w:lang w:val="en-US" w:eastAsia="zh-CN"/>
                    </w:rPr>
                    <w:t>/</w:t>
                  </w:r>
                </w:p>
              </w:tc>
              <w:tc>
                <w:tcPr>
                  <w:tcW w:w="567" w:type="dxa"/>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Times New Roman" w:hAnsi="Times New Roman" w:eastAsia="宋体" w:cs="Times New Roman"/>
                      <w:b w:val="0"/>
                      <w:bCs w:val="0"/>
                      <w:color w:val="FF0000"/>
                      <w:sz w:val="21"/>
                      <w:szCs w:val="21"/>
                      <w:lang w:val="en-US" w:eastAsia="zh-CN"/>
                    </w:rPr>
                  </w:pPr>
                  <w:r>
                    <w:rPr>
                      <w:rFonts w:hint="eastAsia" w:ascii="Times New Roman" w:hAnsi="Times New Roman" w:eastAsia="宋体" w:cs="Times New Roman"/>
                      <w:b w:val="0"/>
                      <w:bCs w:val="0"/>
                      <w:color w:val="FF0000"/>
                      <w:sz w:val="21"/>
                      <w:szCs w:val="21"/>
                      <w:lang w:val="en-US" w:eastAsia="zh-CN"/>
                    </w:rPr>
                    <w:t>0.133</w:t>
                  </w:r>
                </w:p>
              </w:tc>
              <w:tc>
                <w:tcPr>
                  <w:tcW w:w="567" w:type="dxa"/>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Times New Roman" w:hAnsi="Times New Roman" w:eastAsia="宋体" w:cs="Times New Roman"/>
                      <w:b w:val="0"/>
                      <w:bCs w:val="0"/>
                      <w:color w:val="FF0000"/>
                      <w:sz w:val="21"/>
                      <w:szCs w:val="21"/>
                    </w:rPr>
                  </w:pPr>
                  <w:r>
                    <w:rPr>
                      <w:rFonts w:hint="default" w:ascii="Times New Roman" w:hAnsi="Times New Roman" w:cs="Times New Roman"/>
                      <w:color w:val="FF0000"/>
                      <w:sz w:val="21"/>
                      <w:szCs w:val="21"/>
                    </w:rPr>
                    <w:t>0.0</w:t>
                  </w:r>
                  <w:r>
                    <w:rPr>
                      <w:rFonts w:hint="eastAsia" w:ascii="Times New Roman" w:hAnsi="Times New Roman" w:cs="Times New Roman"/>
                      <w:color w:val="FF0000"/>
                      <w:sz w:val="21"/>
                      <w:szCs w:val="21"/>
                      <w:lang w:val="en-US" w:eastAsia="zh-CN"/>
                    </w:rPr>
                    <w:t>48</w:t>
                  </w:r>
                </w:p>
              </w:tc>
              <w:tc>
                <w:tcPr>
                  <w:tcW w:w="567" w:type="dxa"/>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default" w:ascii="Times New Roman" w:hAnsi="Times New Roman" w:eastAsia="宋体" w:cs="Times New Roman"/>
                      <w:b w:val="0"/>
                      <w:bCs w:val="0"/>
                      <w:color w:val="FF0000"/>
                      <w:sz w:val="21"/>
                      <w:szCs w:val="21"/>
                      <w:lang w:val="en-US" w:eastAsia="zh-CN"/>
                    </w:rPr>
                  </w:pPr>
                  <w:r>
                    <w:rPr>
                      <w:rFonts w:hint="eastAsia" w:ascii="Times New Roman" w:hAnsi="Times New Roman" w:eastAsia="宋体" w:cs="Times New Roman"/>
                      <w:b w:val="0"/>
                      <w:bCs w:val="0"/>
                      <w:color w:val="FF0000"/>
                      <w:sz w:val="21"/>
                      <w:szCs w:val="21"/>
                      <w:lang w:val="en-US" w:eastAsia="zh-CN"/>
                    </w:rPr>
                    <w:t>1.0</w:t>
                  </w:r>
                </w:p>
              </w:tc>
              <w:tc>
                <w:tcPr>
                  <w:tcW w:w="567" w:type="dxa"/>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default" w:ascii="Times New Roman" w:hAnsi="Times New Roman" w:eastAsia="宋体" w:cs="Times New Roman"/>
                      <w:b w:val="0"/>
                      <w:bCs w:val="0"/>
                      <w:color w:val="FF0000"/>
                      <w:sz w:val="21"/>
                      <w:szCs w:val="21"/>
                      <w:lang w:val="en-US" w:eastAsia="zh-CN"/>
                    </w:rPr>
                  </w:pPr>
                  <w:r>
                    <w:rPr>
                      <w:rFonts w:hint="eastAsia" w:ascii="Times New Roman" w:hAnsi="Times New Roman" w:eastAsia="宋体" w:cs="Times New Roman"/>
                      <w:b w:val="0"/>
                      <w:bCs w:val="0"/>
                      <w:color w:val="FF0000"/>
                      <w:sz w:val="21"/>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67" w:type="dxa"/>
                  <w:vMerge w:val="restar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Times New Roman" w:hAnsi="Times New Roman" w:eastAsia="宋体" w:cs="Times New Roman"/>
                      <w:b w:val="0"/>
                      <w:bCs w:val="0"/>
                      <w:color w:val="FF0000"/>
                      <w:sz w:val="21"/>
                      <w:szCs w:val="21"/>
                      <w:lang w:eastAsia="zh-CN"/>
                    </w:rPr>
                  </w:pPr>
                  <w:r>
                    <w:rPr>
                      <w:rFonts w:hint="default" w:ascii="Times New Roman" w:hAnsi="Times New Roman" w:eastAsia="宋体" w:cs="Times New Roman"/>
                      <w:color w:val="FF0000"/>
                      <w:sz w:val="21"/>
                      <w:szCs w:val="21"/>
                      <w:highlight w:val="none"/>
                      <w:lang w:val="en-US" w:eastAsia="zh-CN"/>
                    </w:rPr>
                    <w:t>喷漆过程中</w:t>
                  </w:r>
                  <w:r>
                    <w:rPr>
                      <w:rFonts w:hint="default" w:ascii="Times New Roman" w:hAnsi="Times New Roman" w:eastAsia="宋体" w:cs="Times New Roman"/>
                      <w:color w:val="FF0000"/>
                      <w:kern w:val="0"/>
                      <w:sz w:val="21"/>
                      <w:szCs w:val="21"/>
                      <w:highlight w:val="none"/>
                      <w:lang w:eastAsia="zh-CN"/>
                    </w:rPr>
                    <w:t>未附着至工件表面的漆雾</w:t>
                  </w:r>
                </w:p>
              </w:tc>
              <w:tc>
                <w:tcPr>
                  <w:tcW w:w="567" w:type="dxa"/>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Times New Roman" w:hAnsi="Times New Roman" w:eastAsia="宋体" w:cs="Times New Roman"/>
                      <w:b w:val="0"/>
                      <w:bCs w:val="0"/>
                      <w:color w:val="FF0000"/>
                      <w:sz w:val="21"/>
                      <w:szCs w:val="21"/>
                      <w:lang w:eastAsia="zh-CN"/>
                    </w:rPr>
                  </w:pPr>
                  <w:r>
                    <w:rPr>
                      <w:rFonts w:hint="default" w:ascii="Times New Roman" w:hAnsi="Times New Roman" w:eastAsia="宋体" w:cs="Times New Roman"/>
                      <w:b w:val="0"/>
                      <w:bCs w:val="0"/>
                      <w:color w:val="FF0000"/>
                      <w:sz w:val="21"/>
                      <w:szCs w:val="21"/>
                      <w:lang w:val="en-US" w:eastAsia="zh-CN"/>
                    </w:rPr>
                    <w:t>有</w:t>
                  </w:r>
                  <w:r>
                    <w:rPr>
                      <w:rFonts w:hint="default" w:ascii="Times New Roman" w:hAnsi="Times New Roman" w:eastAsia="宋体" w:cs="Times New Roman"/>
                      <w:b w:val="0"/>
                      <w:bCs w:val="0"/>
                      <w:color w:val="FF0000"/>
                      <w:sz w:val="21"/>
                      <w:szCs w:val="21"/>
                      <w:lang w:eastAsia="zh-CN"/>
                    </w:rPr>
                    <w:t>组织</w:t>
                  </w:r>
                </w:p>
              </w:tc>
              <w:tc>
                <w:tcPr>
                  <w:tcW w:w="567" w:type="dxa"/>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Times New Roman" w:hAnsi="Times New Roman" w:eastAsia="宋体" w:cs="Times New Roman"/>
                      <w:b w:val="0"/>
                      <w:bCs w:val="0"/>
                      <w:color w:val="FF0000"/>
                      <w:sz w:val="21"/>
                      <w:szCs w:val="21"/>
                      <w:lang w:eastAsia="zh-CN"/>
                    </w:rPr>
                  </w:pPr>
                  <w:r>
                    <w:rPr>
                      <w:rFonts w:hint="default" w:ascii="Times New Roman" w:hAnsi="Times New Roman" w:eastAsia="宋体" w:cs="Times New Roman"/>
                      <w:b w:val="0"/>
                      <w:bCs w:val="0"/>
                      <w:color w:val="FF0000"/>
                      <w:sz w:val="21"/>
                      <w:szCs w:val="21"/>
                      <w:lang w:val="en-US" w:eastAsia="zh-CN"/>
                    </w:rPr>
                    <w:t>颗粒物</w:t>
                  </w:r>
                </w:p>
              </w:tc>
              <w:tc>
                <w:tcPr>
                  <w:tcW w:w="567" w:type="dxa"/>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Times New Roman" w:hAnsi="Times New Roman" w:eastAsia="宋体" w:cs="Times New Roman"/>
                      <w:b w:val="0"/>
                      <w:bCs w:val="0"/>
                      <w:color w:val="FF0000"/>
                      <w:sz w:val="21"/>
                      <w:szCs w:val="21"/>
                      <w:lang w:val="en-US" w:eastAsia="zh-CN"/>
                    </w:rPr>
                  </w:pPr>
                  <w:r>
                    <w:rPr>
                      <w:rFonts w:hint="eastAsia" w:ascii="Times New Roman" w:hAnsi="Times New Roman" w:eastAsia="宋体" w:cs="Times New Roman"/>
                      <w:b w:val="0"/>
                      <w:bCs w:val="0"/>
                      <w:color w:val="FF0000"/>
                      <w:sz w:val="21"/>
                      <w:szCs w:val="21"/>
                      <w:lang w:val="en-US" w:eastAsia="zh-CN"/>
                    </w:rPr>
                    <w:t>222.7</w:t>
                  </w:r>
                </w:p>
              </w:tc>
              <w:tc>
                <w:tcPr>
                  <w:tcW w:w="567" w:type="dxa"/>
                  <w:noWrap w:val="0"/>
                  <w:tcMar>
                    <w:left w:w="28" w:type="dxa"/>
                    <w:right w:w="28" w:type="dxa"/>
                  </w:tcMar>
                  <w:vAlign w:val="center"/>
                </w:tcPr>
                <w:p>
                  <w:pPr>
                    <w:pStyle w:val="27"/>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FF0000"/>
                      <w:sz w:val="21"/>
                      <w:szCs w:val="21"/>
                      <w:highlight w:val="none"/>
                      <w:lang w:val="en-US" w:eastAsia="zh-CN"/>
                    </w:rPr>
                  </w:pPr>
                  <w:r>
                    <w:rPr>
                      <w:rFonts w:hint="eastAsia" w:ascii="Times New Roman" w:hAnsi="Times New Roman" w:eastAsia="宋体" w:cs="Times New Roman"/>
                      <w:color w:val="FF0000"/>
                      <w:sz w:val="21"/>
                      <w:szCs w:val="21"/>
                      <w:highlight w:val="none"/>
                      <w:lang w:val="en-US" w:eastAsia="zh-CN"/>
                    </w:rPr>
                    <w:t>1.113</w:t>
                  </w:r>
                </w:p>
              </w:tc>
              <w:tc>
                <w:tcPr>
                  <w:tcW w:w="567" w:type="dxa"/>
                  <w:noWrap w:val="0"/>
                  <w:tcMar>
                    <w:left w:w="28" w:type="dxa"/>
                    <w:right w:w="28" w:type="dxa"/>
                  </w:tcMar>
                  <w:vAlign w:val="center"/>
                </w:tcPr>
                <w:p>
                  <w:pPr>
                    <w:pStyle w:val="27"/>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FF0000"/>
                      <w:kern w:val="2"/>
                      <w:sz w:val="21"/>
                      <w:szCs w:val="21"/>
                      <w:lang w:val="en-US" w:eastAsia="zh-CN" w:bidi="ar-SA"/>
                    </w:rPr>
                  </w:pPr>
                  <w:r>
                    <w:rPr>
                      <w:rFonts w:hint="eastAsia" w:ascii="Times New Roman" w:hAnsi="Times New Roman" w:eastAsia="宋体" w:cs="Times New Roman"/>
                      <w:color w:val="FF0000"/>
                      <w:sz w:val="21"/>
                      <w:szCs w:val="21"/>
                      <w:highlight w:val="none"/>
                      <w:lang w:val="en-US" w:eastAsia="zh-CN"/>
                    </w:rPr>
                    <w:t>0.8016</w:t>
                  </w:r>
                </w:p>
              </w:tc>
              <w:tc>
                <w:tcPr>
                  <w:tcW w:w="567" w:type="dxa"/>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Times New Roman" w:hAnsi="Times New Roman" w:eastAsia="宋体" w:cs="Times New Roman"/>
                      <w:b w:val="0"/>
                      <w:bCs w:val="0"/>
                      <w:color w:val="FF0000"/>
                      <w:sz w:val="21"/>
                      <w:szCs w:val="21"/>
                      <w:lang w:eastAsia="zh-CN"/>
                    </w:rPr>
                  </w:pPr>
                  <w:r>
                    <w:rPr>
                      <w:rFonts w:hint="eastAsia" w:ascii="Arial" w:hAnsi="Arial" w:cs="Arial"/>
                      <w:color w:val="FF0000"/>
                      <w:sz w:val="21"/>
                      <w:szCs w:val="21"/>
                    </w:rPr>
                    <w:t>过滤棉</w:t>
                  </w:r>
                  <w:r>
                    <w:rPr>
                      <w:rFonts w:hint="default" w:ascii="Times New Roman" w:hAnsi="Times New Roman" w:eastAsia="宋体" w:cs="Times New Roman"/>
                      <w:b w:val="0"/>
                      <w:bCs w:val="0"/>
                      <w:color w:val="FF0000"/>
                      <w:sz w:val="21"/>
                      <w:szCs w:val="21"/>
                      <w:lang w:eastAsia="zh-CN"/>
                    </w:rPr>
                    <w:t>（</w:t>
                  </w:r>
                  <w:r>
                    <w:rPr>
                      <w:rFonts w:hint="default" w:ascii="Times New Roman" w:hAnsi="Times New Roman" w:eastAsia="宋体" w:cs="Times New Roman"/>
                      <w:b w:val="0"/>
                      <w:bCs w:val="0"/>
                      <w:color w:val="FF0000"/>
                      <w:sz w:val="21"/>
                      <w:szCs w:val="21"/>
                      <w:lang w:val="en-US" w:eastAsia="zh-CN"/>
                    </w:rPr>
                    <w:t>除尘效率9</w:t>
                  </w:r>
                  <w:r>
                    <w:rPr>
                      <w:rFonts w:hint="eastAsia" w:ascii="Times New Roman" w:hAnsi="Times New Roman" w:eastAsia="宋体" w:cs="Times New Roman"/>
                      <w:b w:val="0"/>
                      <w:bCs w:val="0"/>
                      <w:color w:val="FF0000"/>
                      <w:sz w:val="21"/>
                      <w:szCs w:val="21"/>
                      <w:lang w:val="en-US" w:eastAsia="zh-CN"/>
                    </w:rPr>
                    <w:t>0</w:t>
                  </w:r>
                  <w:r>
                    <w:rPr>
                      <w:rFonts w:hint="default" w:ascii="Times New Roman" w:hAnsi="Times New Roman" w:eastAsia="宋体" w:cs="Times New Roman"/>
                      <w:b w:val="0"/>
                      <w:bCs w:val="0"/>
                      <w:color w:val="FF0000"/>
                      <w:sz w:val="21"/>
                      <w:szCs w:val="21"/>
                      <w:lang w:val="en-US" w:eastAsia="zh-CN"/>
                    </w:rPr>
                    <w:t>%</w:t>
                  </w:r>
                  <w:r>
                    <w:rPr>
                      <w:rFonts w:hint="default" w:ascii="Times New Roman" w:hAnsi="Times New Roman" w:eastAsia="宋体" w:cs="Times New Roman"/>
                      <w:b w:val="0"/>
                      <w:bCs w:val="0"/>
                      <w:color w:val="FF0000"/>
                      <w:sz w:val="21"/>
                      <w:szCs w:val="21"/>
                      <w:lang w:eastAsia="zh-CN"/>
                    </w:rPr>
                    <w:t>）</w:t>
                  </w:r>
                </w:p>
              </w:tc>
              <w:tc>
                <w:tcPr>
                  <w:tcW w:w="567" w:type="dxa"/>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Times New Roman" w:hAnsi="Times New Roman" w:eastAsia="宋体" w:cs="Times New Roman"/>
                      <w:b w:val="0"/>
                      <w:bCs w:val="0"/>
                      <w:color w:val="FF0000"/>
                      <w:sz w:val="21"/>
                      <w:szCs w:val="21"/>
                      <w:lang w:val="en-US" w:eastAsia="zh-CN"/>
                    </w:rPr>
                  </w:pPr>
                  <w:r>
                    <w:rPr>
                      <w:rFonts w:hint="eastAsia" w:ascii="Times New Roman" w:hAnsi="Times New Roman" w:eastAsia="宋体" w:cs="Times New Roman"/>
                      <w:b w:val="0"/>
                      <w:bCs w:val="0"/>
                      <w:color w:val="FF0000"/>
                      <w:sz w:val="21"/>
                      <w:szCs w:val="21"/>
                      <w:lang w:val="en-US" w:eastAsia="zh-CN"/>
                    </w:rPr>
                    <w:t>22.3</w:t>
                  </w:r>
                </w:p>
              </w:tc>
              <w:tc>
                <w:tcPr>
                  <w:tcW w:w="567" w:type="dxa"/>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Times New Roman" w:hAnsi="Times New Roman" w:eastAsia="宋体" w:cs="Times New Roman"/>
                      <w:b w:val="0"/>
                      <w:bCs w:val="0"/>
                      <w:color w:val="FF0000"/>
                      <w:sz w:val="21"/>
                      <w:szCs w:val="21"/>
                      <w:lang w:val="en-US" w:eastAsia="zh-CN"/>
                    </w:rPr>
                  </w:pPr>
                  <w:r>
                    <w:rPr>
                      <w:rFonts w:hint="eastAsia" w:ascii="Times New Roman" w:hAnsi="Times New Roman" w:eastAsia="宋体" w:cs="Times New Roman"/>
                      <w:b w:val="0"/>
                      <w:bCs w:val="0"/>
                      <w:color w:val="FF0000"/>
                      <w:sz w:val="21"/>
                      <w:szCs w:val="21"/>
                      <w:lang w:val="en-US" w:eastAsia="zh-CN"/>
                    </w:rPr>
                    <w:t>0.111</w:t>
                  </w:r>
                </w:p>
              </w:tc>
              <w:tc>
                <w:tcPr>
                  <w:tcW w:w="567" w:type="dxa"/>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Times New Roman" w:hAnsi="Times New Roman" w:eastAsia="宋体" w:cs="Times New Roman"/>
                      <w:b w:val="0"/>
                      <w:bCs w:val="0"/>
                      <w:color w:val="FF0000"/>
                      <w:sz w:val="21"/>
                      <w:szCs w:val="21"/>
                      <w:lang w:val="en-US" w:eastAsia="zh-CN"/>
                    </w:rPr>
                  </w:pPr>
                  <w:r>
                    <w:rPr>
                      <w:rFonts w:hint="eastAsia" w:ascii="Times New Roman" w:hAnsi="Times New Roman" w:eastAsia="宋体" w:cs="Times New Roman"/>
                      <w:b w:val="0"/>
                      <w:bCs w:val="0"/>
                      <w:color w:val="FF0000"/>
                      <w:sz w:val="21"/>
                      <w:szCs w:val="21"/>
                      <w:lang w:val="en-US" w:eastAsia="zh-CN"/>
                    </w:rPr>
                    <w:t>0.0802</w:t>
                  </w:r>
                </w:p>
              </w:tc>
              <w:tc>
                <w:tcPr>
                  <w:tcW w:w="567" w:type="dxa"/>
                  <w:noWrap w:val="0"/>
                  <w:tcMar>
                    <w:left w:w="28" w:type="dxa"/>
                    <w:right w:w="28" w:type="dxa"/>
                  </w:tcMar>
                  <w:vAlign w:val="center"/>
                </w:tcPr>
                <w:p>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bCs w:val="0"/>
                      <w:color w:val="FF0000"/>
                      <w:kern w:val="2"/>
                      <w:sz w:val="21"/>
                      <w:szCs w:val="21"/>
                      <w:highlight w:val="none"/>
                      <w:lang w:val="en-US" w:eastAsia="zh-CN" w:bidi="ar-SA"/>
                    </w:rPr>
                  </w:pPr>
                  <w:r>
                    <w:rPr>
                      <w:rFonts w:hint="default" w:ascii="Times New Roman" w:hAnsi="Times New Roman" w:eastAsia="宋体" w:cs="Times New Roman"/>
                      <w:b w:val="0"/>
                      <w:bCs w:val="0"/>
                      <w:color w:val="FF0000"/>
                      <w:sz w:val="21"/>
                      <w:szCs w:val="21"/>
                      <w:highlight w:val="none"/>
                      <w:lang w:val="en-US" w:eastAsia="zh-CN"/>
                    </w:rPr>
                    <w:t>120</w:t>
                  </w:r>
                </w:p>
              </w:tc>
              <w:tc>
                <w:tcPr>
                  <w:tcW w:w="567" w:type="dxa"/>
                  <w:noWrap w:val="0"/>
                  <w:tcMar>
                    <w:left w:w="28" w:type="dxa"/>
                    <w:right w:w="28" w:type="dxa"/>
                  </w:tcMar>
                  <w:vAlign w:val="center"/>
                </w:tcPr>
                <w:p>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bCs w:val="0"/>
                      <w:color w:val="FF0000"/>
                      <w:kern w:val="2"/>
                      <w:sz w:val="21"/>
                      <w:szCs w:val="21"/>
                      <w:highlight w:val="none"/>
                      <w:lang w:val="en-US" w:eastAsia="zh-CN" w:bidi="ar-SA"/>
                    </w:rPr>
                  </w:pPr>
                  <w:r>
                    <w:rPr>
                      <w:rFonts w:hint="default" w:ascii="Times New Roman" w:hAnsi="Times New Roman" w:eastAsia="宋体" w:cs="Times New Roman"/>
                      <w:b w:val="0"/>
                      <w:bCs w:val="0"/>
                      <w:color w:val="FF0000"/>
                      <w:sz w:val="21"/>
                      <w:szCs w:val="21"/>
                      <w:highlight w:val="none"/>
                      <w:lang w:val="en-US" w:eastAsia="zh-CN"/>
                    </w:rPr>
                    <w:t>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67" w:type="dxa"/>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Times New Roman" w:hAnsi="Times New Roman" w:eastAsia="宋体" w:cs="Times New Roman"/>
                      <w:color w:val="FF0000"/>
                      <w:sz w:val="21"/>
                      <w:szCs w:val="21"/>
                      <w:highlight w:val="none"/>
                      <w:lang w:val="en-US" w:eastAsia="zh-CN"/>
                    </w:rPr>
                  </w:pPr>
                </w:p>
              </w:tc>
              <w:tc>
                <w:tcPr>
                  <w:tcW w:w="567" w:type="dxa"/>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default" w:ascii="Times New Roman" w:hAnsi="Times New Roman" w:eastAsia="宋体" w:cs="Times New Roman"/>
                      <w:b w:val="0"/>
                      <w:bCs w:val="0"/>
                      <w:color w:val="FF0000"/>
                      <w:kern w:val="2"/>
                      <w:sz w:val="21"/>
                      <w:szCs w:val="21"/>
                      <w:lang w:val="en-US" w:eastAsia="zh-CN" w:bidi="ar-SA"/>
                    </w:rPr>
                  </w:pPr>
                  <w:r>
                    <w:rPr>
                      <w:rFonts w:hint="eastAsia" w:ascii="Times New Roman" w:hAnsi="Times New Roman" w:eastAsia="宋体" w:cs="Times New Roman"/>
                      <w:b w:val="0"/>
                      <w:bCs w:val="0"/>
                      <w:color w:val="FF0000"/>
                      <w:sz w:val="21"/>
                      <w:szCs w:val="21"/>
                      <w:lang w:val="en-US" w:eastAsia="zh-CN"/>
                    </w:rPr>
                    <w:t>无组织</w:t>
                  </w:r>
                </w:p>
              </w:tc>
              <w:tc>
                <w:tcPr>
                  <w:tcW w:w="567" w:type="dxa"/>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default" w:ascii="Times New Roman" w:hAnsi="Times New Roman" w:eastAsia="宋体" w:cs="Times New Roman"/>
                      <w:b w:val="0"/>
                      <w:bCs w:val="0"/>
                      <w:color w:val="FF0000"/>
                      <w:kern w:val="2"/>
                      <w:sz w:val="21"/>
                      <w:szCs w:val="21"/>
                      <w:lang w:val="en-US" w:eastAsia="zh-CN" w:bidi="ar-SA"/>
                    </w:rPr>
                  </w:pPr>
                  <w:r>
                    <w:rPr>
                      <w:rFonts w:hint="eastAsia" w:ascii="Times New Roman" w:hAnsi="Times New Roman" w:eastAsia="宋体" w:cs="Times New Roman"/>
                      <w:b w:val="0"/>
                      <w:bCs w:val="0"/>
                      <w:color w:val="FF0000"/>
                      <w:sz w:val="21"/>
                      <w:szCs w:val="21"/>
                      <w:lang w:val="en-US" w:eastAsia="zh-CN"/>
                    </w:rPr>
                    <w:t>颗粒物</w:t>
                  </w:r>
                </w:p>
              </w:tc>
              <w:tc>
                <w:tcPr>
                  <w:tcW w:w="567" w:type="dxa"/>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Times New Roman" w:hAnsi="Times New Roman" w:eastAsia="宋体" w:cs="Times New Roman"/>
                      <w:b w:val="0"/>
                      <w:bCs w:val="0"/>
                      <w:color w:val="FF0000"/>
                      <w:sz w:val="21"/>
                      <w:szCs w:val="21"/>
                      <w:lang w:val="en-US" w:eastAsia="zh-CN"/>
                    </w:rPr>
                  </w:pPr>
                  <w:r>
                    <w:rPr>
                      <w:rFonts w:hint="eastAsia" w:ascii="Times New Roman" w:hAnsi="Times New Roman" w:eastAsia="宋体" w:cs="Times New Roman"/>
                      <w:b w:val="0"/>
                      <w:bCs w:val="0"/>
                      <w:color w:val="FF0000"/>
                      <w:sz w:val="21"/>
                      <w:szCs w:val="21"/>
                      <w:lang w:val="en-US" w:eastAsia="zh-CN"/>
                    </w:rPr>
                    <w:t>/</w:t>
                  </w:r>
                </w:p>
              </w:tc>
              <w:tc>
                <w:tcPr>
                  <w:tcW w:w="567" w:type="dxa"/>
                  <w:noWrap w:val="0"/>
                  <w:tcMar>
                    <w:left w:w="28" w:type="dxa"/>
                    <w:right w:w="28" w:type="dxa"/>
                  </w:tcMar>
                  <w:vAlign w:val="center"/>
                </w:tcPr>
                <w:p>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FF0000"/>
                      <w:sz w:val="21"/>
                      <w:szCs w:val="21"/>
                      <w:highlight w:val="none"/>
                      <w:lang w:val="en-US" w:eastAsia="zh-CN"/>
                    </w:rPr>
                  </w:pPr>
                  <w:r>
                    <w:rPr>
                      <w:rFonts w:hint="eastAsia" w:ascii="Times New Roman" w:hAnsi="Times New Roman" w:eastAsia="宋体" w:cs="Times New Roman"/>
                      <w:b w:val="0"/>
                      <w:bCs w:val="0"/>
                      <w:color w:val="FF0000"/>
                      <w:sz w:val="21"/>
                      <w:szCs w:val="21"/>
                      <w:lang w:val="en-US" w:eastAsia="zh-CN"/>
                    </w:rPr>
                    <w:t>0.278</w:t>
                  </w:r>
                </w:p>
              </w:tc>
              <w:tc>
                <w:tcPr>
                  <w:tcW w:w="567" w:type="dxa"/>
                  <w:noWrap w:val="0"/>
                  <w:tcMar>
                    <w:left w:w="28" w:type="dxa"/>
                    <w:right w:w="28" w:type="dxa"/>
                  </w:tcMar>
                  <w:vAlign w:val="center"/>
                </w:tcPr>
                <w:p>
                  <w:pPr>
                    <w:pStyle w:val="27"/>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FF0000"/>
                      <w:sz w:val="21"/>
                      <w:szCs w:val="21"/>
                      <w:highlight w:val="none"/>
                      <w:lang w:val="en-US" w:eastAsia="zh-CN"/>
                    </w:rPr>
                  </w:pPr>
                  <w:r>
                    <w:rPr>
                      <w:rFonts w:hint="eastAsia" w:ascii="Times New Roman" w:hAnsi="Times New Roman" w:eastAsia="宋体" w:cs="Times New Roman"/>
                      <w:color w:val="FF0000"/>
                      <w:sz w:val="21"/>
                      <w:szCs w:val="21"/>
                      <w:highlight w:val="none"/>
                      <w:lang w:val="en-US" w:eastAsia="zh-CN"/>
                    </w:rPr>
                    <w:t>0.2004</w:t>
                  </w:r>
                </w:p>
              </w:tc>
              <w:tc>
                <w:tcPr>
                  <w:tcW w:w="567" w:type="dxa"/>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Times New Roman" w:hAnsi="Times New Roman" w:eastAsia="宋体" w:cs="Times New Roman"/>
                      <w:b w:val="0"/>
                      <w:bCs w:val="0"/>
                      <w:color w:val="FF0000"/>
                      <w:sz w:val="21"/>
                      <w:szCs w:val="21"/>
                      <w:lang w:eastAsia="zh-CN"/>
                    </w:rPr>
                  </w:pPr>
                  <w:r>
                    <w:rPr>
                      <w:rFonts w:hint="eastAsia" w:ascii="Times New Roman" w:hAnsi="Times New Roman" w:eastAsia="宋体" w:cs="Times New Roman"/>
                      <w:b w:val="0"/>
                      <w:bCs w:val="0"/>
                      <w:color w:val="FF0000"/>
                      <w:sz w:val="21"/>
                      <w:szCs w:val="21"/>
                      <w:lang w:val="en-US" w:eastAsia="zh-CN"/>
                    </w:rPr>
                    <w:t>封闭生产车间</w:t>
                  </w:r>
                  <w:r>
                    <w:rPr>
                      <w:rFonts w:hint="default" w:ascii="Times New Roman" w:hAnsi="Times New Roman" w:eastAsia="宋体" w:cs="Times New Roman"/>
                      <w:b w:val="0"/>
                      <w:bCs w:val="0"/>
                      <w:color w:val="FF0000"/>
                      <w:sz w:val="21"/>
                      <w:szCs w:val="21"/>
                      <w:lang w:eastAsia="zh-CN"/>
                    </w:rPr>
                    <w:t>（</w:t>
                  </w:r>
                  <w:r>
                    <w:rPr>
                      <w:rFonts w:hint="default" w:ascii="Times New Roman" w:hAnsi="Times New Roman" w:eastAsia="宋体" w:cs="Times New Roman"/>
                      <w:b w:val="0"/>
                      <w:bCs w:val="0"/>
                      <w:color w:val="FF0000"/>
                      <w:sz w:val="21"/>
                      <w:szCs w:val="21"/>
                      <w:lang w:val="en-US" w:eastAsia="zh-CN"/>
                    </w:rPr>
                    <w:t>除尘效率</w:t>
                  </w:r>
                  <w:r>
                    <w:rPr>
                      <w:rFonts w:hint="eastAsia" w:ascii="Times New Roman" w:hAnsi="Times New Roman" w:eastAsia="宋体" w:cs="Times New Roman"/>
                      <w:b w:val="0"/>
                      <w:bCs w:val="0"/>
                      <w:color w:val="FF0000"/>
                      <w:sz w:val="21"/>
                      <w:szCs w:val="21"/>
                      <w:lang w:val="en-US" w:eastAsia="zh-CN"/>
                    </w:rPr>
                    <w:t>70</w:t>
                  </w:r>
                  <w:r>
                    <w:rPr>
                      <w:rFonts w:hint="default" w:ascii="Times New Roman" w:hAnsi="Times New Roman" w:eastAsia="宋体" w:cs="Times New Roman"/>
                      <w:b w:val="0"/>
                      <w:bCs w:val="0"/>
                      <w:color w:val="FF0000"/>
                      <w:sz w:val="21"/>
                      <w:szCs w:val="21"/>
                      <w:lang w:val="en-US" w:eastAsia="zh-CN"/>
                    </w:rPr>
                    <w:t>%</w:t>
                  </w:r>
                  <w:r>
                    <w:rPr>
                      <w:rFonts w:hint="default" w:ascii="Times New Roman" w:hAnsi="Times New Roman" w:eastAsia="宋体" w:cs="Times New Roman"/>
                      <w:b w:val="0"/>
                      <w:bCs w:val="0"/>
                      <w:color w:val="FF0000"/>
                      <w:sz w:val="21"/>
                      <w:szCs w:val="21"/>
                      <w:lang w:eastAsia="zh-CN"/>
                    </w:rPr>
                    <w:t>）</w:t>
                  </w:r>
                </w:p>
              </w:tc>
              <w:tc>
                <w:tcPr>
                  <w:tcW w:w="567" w:type="dxa"/>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default" w:ascii="Times New Roman" w:hAnsi="Times New Roman" w:eastAsia="宋体" w:cs="Times New Roman"/>
                      <w:b w:val="0"/>
                      <w:bCs w:val="0"/>
                      <w:color w:val="FF0000"/>
                      <w:kern w:val="2"/>
                      <w:sz w:val="21"/>
                      <w:szCs w:val="21"/>
                      <w:lang w:val="en-US" w:eastAsia="zh-CN" w:bidi="ar-SA"/>
                    </w:rPr>
                  </w:pPr>
                  <w:r>
                    <w:rPr>
                      <w:rFonts w:hint="eastAsia" w:ascii="Times New Roman" w:hAnsi="Times New Roman" w:eastAsia="宋体" w:cs="Times New Roman"/>
                      <w:b w:val="0"/>
                      <w:bCs w:val="0"/>
                      <w:color w:val="FF0000"/>
                      <w:sz w:val="21"/>
                      <w:szCs w:val="21"/>
                      <w:lang w:val="en-US" w:eastAsia="zh-CN"/>
                    </w:rPr>
                    <w:t>/</w:t>
                  </w:r>
                </w:p>
              </w:tc>
              <w:tc>
                <w:tcPr>
                  <w:tcW w:w="567" w:type="dxa"/>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default" w:ascii="Times New Roman" w:hAnsi="Times New Roman" w:eastAsia="宋体" w:cs="Times New Roman"/>
                      <w:b w:val="0"/>
                      <w:bCs w:val="0"/>
                      <w:color w:val="FF0000"/>
                      <w:kern w:val="2"/>
                      <w:sz w:val="21"/>
                      <w:szCs w:val="21"/>
                      <w:lang w:val="en-US" w:eastAsia="zh-CN" w:bidi="ar-SA"/>
                    </w:rPr>
                  </w:pPr>
                  <w:r>
                    <w:rPr>
                      <w:rFonts w:hint="eastAsia" w:ascii="Times New Roman" w:hAnsi="Times New Roman" w:eastAsia="宋体" w:cs="Times New Roman"/>
                      <w:b w:val="0"/>
                      <w:bCs w:val="0"/>
                      <w:color w:val="FF0000"/>
                      <w:sz w:val="21"/>
                      <w:szCs w:val="21"/>
                      <w:lang w:val="en-US" w:eastAsia="zh-CN"/>
                    </w:rPr>
                    <w:t>0.083</w:t>
                  </w:r>
                </w:p>
              </w:tc>
              <w:tc>
                <w:tcPr>
                  <w:tcW w:w="567" w:type="dxa"/>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Times New Roman" w:hAnsi="Times New Roman" w:eastAsia="宋体" w:cs="Times New Roman"/>
                      <w:b w:val="0"/>
                      <w:bCs w:val="0"/>
                      <w:color w:val="FF0000"/>
                      <w:sz w:val="21"/>
                      <w:szCs w:val="21"/>
                      <w:lang w:val="en-US" w:eastAsia="zh-CN"/>
                    </w:rPr>
                  </w:pPr>
                  <w:r>
                    <w:rPr>
                      <w:rFonts w:hint="eastAsia" w:ascii="Times New Roman" w:hAnsi="Times New Roman" w:eastAsia="宋体" w:cs="Times New Roman"/>
                      <w:b w:val="0"/>
                      <w:bCs w:val="0"/>
                      <w:color w:val="FF0000"/>
                      <w:sz w:val="21"/>
                      <w:szCs w:val="21"/>
                      <w:lang w:val="en-US" w:eastAsia="zh-CN"/>
                    </w:rPr>
                    <w:t>0.0601</w:t>
                  </w:r>
                </w:p>
              </w:tc>
              <w:tc>
                <w:tcPr>
                  <w:tcW w:w="567" w:type="dxa"/>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default" w:ascii="Times New Roman" w:hAnsi="Times New Roman" w:eastAsia="宋体" w:cs="Times New Roman"/>
                      <w:b w:val="0"/>
                      <w:bCs w:val="0"/>
                      <w:color w:val="FF0000"/>
                      <w:kern w:val="2"/>
                      <w:sz w:val="21"/>
                      <w:szCs w:val="21"/>
                      <w:lang w:val="en-US" w:eastAsia="zh-CN" w:bidi="ar-SA"/>
                    </w:rPr>
                  </w:pPr>
                  <w:r>
                    <w:rPr>
                      <w:rFonts w:hint="eastAsia" w:ascii="Times New Roman" w:hAnsi="Times New Roman" w:eastAsia="宋体" w:cs="Times New Roman"/>
                      <w:b w:val="0"/>
                      <w:bCs w:val="0"/>
                      <w:color w:val="FF0000"/>
                      <w:sz w:val="21"/>
                      <w:szCs w:val="21"/>
                      <w:lang w:val="en-US" w:eastAsia="zh-CN"/>
                    </w:rPr>
                    <w:t>1.0</w:t>
                  </w:r>
                </w:p>
              </w:tc>
              <w:tc>
                <w:tcPr>
                  <w:tcW w:w="567" w:type="dxa"/>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default" w:ascii="Times New Roman" w:hAnsi="Times New Roman" w:eastAsia="宋体" w:cs="Times New Roman"/>
                      <w:b w:val="0"/>
                      <w:bCs w:val="0"/>
                      <w:color w:val="FF0000"/>
                      <w:kern w:val="2"/>
                      <w:sz w:val="21"/>
                      <w:szCs w:val="21"/>
                      <w:lang w:val="en-US" w:eastAsia="zh-CN" w:bidi="ar-SA"/>
                    </w:rPr>
                  </w:pPr>
                  <w:r>
                    <w:rPr>
                      <w:rFonts w:hint="eastAsia" w:ascii="Times New Roman" w:hAnsi="Times New Roman" w:eastAsia="宋体" w:cs="Times New Roman"/>
                      <w:b w:val="0"/>
                      <w:bCs w:val="0"/>
                      <w:color w:val="FF0000"/>
                      <w:sz w:val="21"/>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67" w:type="dxa"/>
                  <w:vMerge w:val="restar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Times New Roman" w:hAnsi="Times New Roman" w:eastAsia="宋体" w:cs="Times New Roman"/>
                      <w:b w:val="0"/>
                      <w:bCs w:val="0"/>
                      <w:color w:val="FF0000"/>
                      <w:sz w:val="21"/>
                      <w:szCs w:val="21"/>
                      <w:lang w:eastAsia="zh-CN"/>
                    </w:rPr>
                  </w:pPr>
                  <w:r>
                    <w:rPr>
                      <w:rFonts w:hint="default" w:ascii="Times New Roman" w:hAnsi="Times New Roman" w:eastAsia="宋体" w:cs="Times New Roman"/>
                      <w:color w:val="FF0000"/>
                      <w:kern w:val="0"/>
                      <w:sz w:val="21"/>
                      <w:szCs w:val="21"/>
                      <w:highlight w:val="none"/>
                    </w:rPr>
                    <w:t>调漆</w:t>
                  </w:r>
                  <w:r>
                    <w:rPr>
                      <w:rFonts w:hint="default" w:ascii="Times New Roman" w:hAnsi="Times New Roman" w:eastAsia="宋体" w:cs="Times New Roman"/>
                      <w:color w:val="FF0000"/>
                      <w:kern w:val="0"/>
                      <w:sz w:val="21"/>
                      <w:szCs w:val="21"/>
                      <w:highlight w:val="none"/>
                      <w:lang w:eastAsia="zh-CN"/>
                    </w:rPr>
                    <w:t>、</w:t>
                  </w:r>
                  <w:r>
                    <w:rPr>
                      <w:rFonts w:hint="default" w:ascii="Times New Roman" w:hAnsi="Times New Roman" w:eastAsia="宋体" w:cs="Times New Roman"/>
                      <w:color w:val="FF0000"/>
                      <w:kern w:val="0"/>
                      <w:sz w:val="21"/>
                      <w:szCs w:val="21"/>
                      <w:highlight w:val="none"/>
                    </w:rPr>
                    <w:t>喷漆</w:t>
                  </w:r>
                  <w:r>
                    <w:rPr>
                      <w:rFonts w:hint="default" w:ascii="Times New Roman" w:hAnsi="Times New Roman" w:eastAsia="宋体" w:cs="Times New Roman"/>
                      <w:color w:val="FF0000"/>
                      <w:kern w:val="0"/>
                      <w:sz w:val="21"/>
                      <w:szCs w:val="21"/>
                      <w:highlight w:val="none"/>
                      <w:lang w:val="en-US" w:eastAsia="zh-CN"/>
                    </w:rPr>
                    <w:t>和</w:t>
                  </w:r>
                  <w:r>
                    <w:rPr>
                      <w:rFonts w:hint="eastAsia" w:ascii="Times New Roman" w:hAnsi="Times New Roman" w:eastAsia="宋体" w:cs="Times New Roman"/>
                      <w:color w:val="FF0000"/>
                      <w:kern w:val="0"/>
                      <w:sz w:val="21"/>
                      <w:szCs w:val="21"/>
                      <w:highlight w:val="none"/>
                      <w:lang w:val="en-US" w:eastAsia="zh-CN"/>
                    </w:rPr>
                    <w:t>晾干</w:t>
                  </w:r>
                  <w:r>
                    <w:rPr>
                      <w:rFonts w:hint="default" w:ascii="Times New Roman" w:hAnsi="Times New Roman" w:eastAsia="宋体" w:cs="Times New Roman"/>
                      <w:color w:val="FF0000"/>
                      <w:kern w:val="0"/>
                      <w:sz w:val="21"/>
                      <w:szCs w:val="21"/>
                      <w:highlight w:val="none"/>
                      <w:lang w:val="en-US" w:eastAsia="zh-CN"/>
                    </w:rPr>
                    <w:t>过程中挥发的有机废气</w:t>
                  </w:r>
                </w:p>
              </w:tc>
              <w:tc>
                <w:tcPr>
                  <w:tcW w:w="567" w:type="dxa"/>
                  <w:vMerge w:val="restar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Times New Roman" w:hAnsi="Times New Roman" w:eastAsia="宋体" w:cs="Times New Roman"/>
                      <w:b w:val="0"/>
                      <w:bCs w:val="0"/>
                      <w:color w:val="FF0000"/>
                      <w:sz w:val="21"/>
                      <w:szCs w:val="21"/>
                      <w:lang w:eastAsia="zh-CN"/>
                    </w:rPr>
                  </w:pPr>
                  <w:r>
                    <w:rPr>
                      <w:rFonts w:hint="default" w:ascii="Times New Roman" w:hAnsi="Times New Roman" w:eastAsia="宋体" w:cs="Times New Roman"/>
                      <w:b w:val="0"/>
                      <w:bCs w:val="0"/>
                      <w:color w:val="FF0000"/>
                      <w:sz w:val="21"/>
                      <w:szCs w:val="21"/>
                      <w:lang w:val="en-US" w:eastAsia="zh-CN"/>
                    </w:rPr>
                    <w:t>有</w:t>
                  </w:r>
                  <w:r>
                    <w:rPr>
                      <w:rFonts w:hint="default" w:ascii="Times New Roman" w:hAnsi="Times New Roman" w:eastAsia="宋体" w:cs="Times New Roman"/>
                      <w:b w:val="0"/>
                      <w:bCs w:val="0"/>
                      <w:color w:val="FF0000"/>
                      <w:sz w:val="21"/>
                      <w:szCs w:val="21"/>
                      <w:lang w:eastAsia="zh-CN"/>
                    </w:rPr>
                    <w:t>组织</w:t>
                  </w:r>
                </w:p>
              </w:tc>
              <w:tc>
                <w:tcPr>
                  <w:tcW w:w="567" w:type="dxa"/>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Times New Roman" w:hAnsi="Times New Roman" w:eastAsia="宋体" w:cs="Times New Roman"/>
                      <w:b w:val="0"/>
                      <w:bCs w:val="0"/>
                      <w:color w:val="FF0000"/>
                      <w:sz w:val="21"/>
                      <w:szCs w:val="21"/>
                      <w:lang w:val="en-US" w:eastAsia="zh-CN"/>
                    </w:rPr>
                  </w:pPr>
                  <w:r>
                    <w:rPr>
                      <w:rFonts w:hint="default" w:ascii="Times New Roman" w:hAnsi="Times New Roman" w:eastAsia="宋体" w:cs="Times New Roman"/>
                      <w:b w:val="0"/>
                      <w:bCs w:val="0"/>
                      <w:color w:val="FF0000"/>
                      <w:sz w:val="21"/>
                      <w:szCs w:val="21"/>
                      <w:lang w:val="en-US" w:eastAsia="zh-CN"/>
                    </w:rPr>
                    <w:t>甲苯</w:t>
                  </w:r>
                </w:p>
              </w:tc>
              <w:tc>
                <w:tcPr>
                  <w:tcW w:w="567" w:type="dxa"/>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Times New Roman" w:hAnsi="Times New Roman" w:eastAsia="宋体" w:cs="Times New Roman"/>
                      <w:b w:val="0"/>
                      <w:bCs w:val="0"/>
                      <w:color w:val="FF0000"/>
                      <w:sz w:val="21"/>
                      <w:szCs w:val="21"/>
                      <w:lang w:val="en-US" w:eastAsia="zh-CN"/>
                    </w:rPr>
                  </w:pPr>
                  <w:r>
                    <w:rPr>
                      <w:rFonts w:hint="eastAsia" w:ascii="Times New Roman" w:hAnsi="Times New Roman" w:eastAsia="宋体" w:cs="Times New Roman"/>
                      <w:b w:val="0"/>
                      <w:bCs w:val="0"/>
                      <w:color w:val="FF0000"/>
                      <w:sz w:val="21"/>
                      <w:szCs w:val="21"/>
                      <w:lang w:val="en-US" w:eastAsia="zh-CN"/>
                    </w:rPr>
                    <w:t>11.6</w:t>
                  </w:r>
                </w:p>
              </w:tc>
              <w:tc>
                <w:tcPr>
                  <w:tcW w:w="567" w:type="dxa"/>
                  <w:noWrap w:val="0"/>
                  <w:tcMar>
                    <w:left w:w="28" w:type="dxa"/>
                    <w:right w:w="28" w:type="dxa"/>
                  </w:tcMar>
                  <w:vAlign w:val="center"/>
                </w:tcPr>
                <w:p>
                  <w:pPr>
                    <w:pStyle w:val="27"/>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FF0000"/>
                      <w:sz w:val="21"/>
                      <w:szCs w:val="21"/>
                      <w:highlight w:val="none"/>
                      <w:lang w:val="en-US" w:eastAsia="zh-CN"/>
                    </w:rPr>
                  </w:pPr>
                  <w:r>
                    <w:rPr>
                      <w:rFonts w:hint="eastAsia" w:ascii="Times New Roman" w:hAnsi="Times New Roman" w:eastAsia="宋体" w:cs="Times New Roman"/>
                      <w:color w:val="FF0000"/>
                      <w:sz w:val="21"/>
                      <w:szCs w:val="21"/>
                      <w:highlight w:val="none"/>
                      <w:lang w:val="en-US" w:eastAsia="zh-CN"/>
                    </w:rPr>
                    <w:t>0.058</w:t>
                  </w:r>
                </w:p>
              </w:tc>
              <w:tc>
                <w:tcPr>
                  <w:tcW w:w="567" w:type="dxa"/>
                  <w:noWrap w:val="0"/>
                  <w:tcMar>
                    <w:left w:w="28" w:type="dxa"/>
                    <w:right w:w="28" w:type="dxa"/>
                  </w:tcMar>
                  <w:vAlign w:val="center"/>
                </w:tcPr>
                <w:p>
                  <w:pPr>
                    <w:pStyle w:val="27"/>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FF0000"/>
                      <w:kern w:val="2"/>
                      <w:sz w:val="21"/>
                      <w:szCs w:val="21"/>
                      <w:lang w:val="en-US" w:eastAsia="zh-CN" w:bidi="ar-SA"/>
                    </w:rPr>
                  </w:pPr>
                  <w:r>
                    <w:rPr>
                      <w:rFonts w:hint="eastAsia" w:ascii="Times New Roman" w:hAnsi="Times New Roman" w:eastAsia="宋体" w:cs="Times New Roman"/>
                      <w:color w:val="FF0000"/>
                      <w:kern w:val="2"/>
                      <w:sz w:val="21"/>
                      <w:szCs w:val="21"/>
                      <w:lang w:val="en-US" w:eastAsia="zh-CN" w:bidi="ar-SA"/>
                    </w:rPr>
                    <w:t>0.1464</w:t>
                  </w:r>
                </w:p>
              </w:tc>
              <w:tc>
                <w:tcPr>
                  <w:tcW w:w="567" w:type="dxa"/>
                  <w:vMerge w:val="restar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Times New Roman" w:hAnsi="Times New Roman" w:eastAsia="宋体" w:cs="Times New Roman"/>
                      <w:b w:val="0"/>
                      <w:bCs w:val="0"/>
                      <w:color w:val="FF0000"/>
                      <w:sz w:val="21"/>
                      <w:szCs w:val="21"/>
                      <w:lang w:eastAsia="zh-CN"/>
                    </w:rPr>
                  </w:pPr>
                  <w:r>
                    <w:rPr>
                      <w:rFonts w:hint="default" w:ascii="Times New Roman" w:hAnsi="Times New Roman" w:eastAsia="宋体" w:cs="Times New Roman"/>
                      <w:b w:val="0"/>
                      <w:bCs w:val="0"/>
                      <w:color w:val="FF0000"/>
                      <w:sz w:val="21"/>
                      <w:szCs w:val="21"/>
                      <w:lang w:eastAsia="zh-CN"/>
                    </w:rPr>
                    <w:t>活性炭吸附装置+UV光氧化装置（</w:t>
                  </w:r>
                  <w:r>
                    <w:rPr>
                      <w:rFonts w:hint="eastAsia" w:ascii="Times New Roman" w:hAnsi="Times New Roman" w:eastAsia="宋体" w:cs="Times New Roman"/>
                      <w:b w:val="0"/>
                      <w:bCs w:val="0"/>
                      <w:color w:val="FF0000"/>
                      <w:sz w:val="21"/>
                      <w:szCs w:val="21"/>
                      <w:lang w:val="en-US" w:eastAsia="zh-CN"/>
                    </w:rPr>
                    <w:t>综合</w:t>
                  </w:r>
                  <w:r>
                    <w:rPr>
                      <w:rFonts w:hint="default" w:ascii="Times New Roman" w:hAnsi="Times New Roman" w:eastAsia="宋体" w:cs="Times New Roman"/>
                      <w:b w:val="0"/>
                      <w:bCs w:val="0"/>
                      <w:color w:val="FF0000"/>
                      <w:sz w:val="21"/>
                      <w:szCs w:val="21"/>
                      <w:lang w:val="en-US" w:eastAsia="zh-CN"/>
                    </w:rPr>
                    <w:t>处理效率</w:t>
                  </w:r>
                  <w:r>
                    <w:rPr>
                      <w:rFonts w:hint="eastAsia" w:ascii="Times New Roman" w:hAnsi="Times New Roman" w:eastAsia="宋体" w:cs="Times New Roman"/>
                      <w:b w:val="0"/>
                      <w:bCs w:val="0"/>
                      <w:color w:val="FF0000"/>
                      <w:sz w:val="21"/>
                      <w:szCs w:val="21"/>
                      <w:lang w:val="en-US" w:eastAsia="zh-CN"/>
                    </w:rPr>
                    <w:t>88</w:t>
                  </w:r>
                  <w:r>
                    <w:rPr>
                      <w:rFonts w:hint="default" w:ascii="Times New Roman" w:hAnsi="Times New Roman" w:eastAsia="宋体" w:cs="Times New Roman"/>
                      <w:b w:val="0"/>
                      <w:bCs w:val="0"/>
                      <w:color w:val="FF0000"/>
                      <w:sz w:val="21"/>
                      <w:szCs w:val="21"/>
                      <w:lang w:val="en-US" w:eastAsia="zh-CN"/>
                    </w:rPr>
                    <w:t>%</w:t>
                  </w:r>
                  <w:r>
                    <w:rPr>
                      <w:rFonts w:hint="default" w:ascii="Times New Roman" w:hAnsi="Times New Roman" w:eastAsia="宋体" w:cs="Times New Roman"/>
                      <w:b w:val="0"/>
                      <w:bCs w:val="0"/>
                      <w:color w:val="FF0000"/>
                      <w:sz w:val="21"/>
                      <w:szCs w:val="21"/>
                      <w:lang w:eastAsia="zh-CN"/>
                    </w:rPr>
                    <w:t>）</w:t>
                  </w:r>
                </w:p>
              </w:tc>
              <w:tc>
                <w:tcPr>
                  <w:tcW w:w="567" w:type="dxa"/>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Times New Roman" w:hAnsi="Times New Roman" w:eastAsia="宋体" w:cs="Times New Roman"/>
                      <w:b w:val="0"/>
                      <w:bCs w:val="0"/>
                      <w:color w:val="FF0000"/>
                      <w:sz w:val="21"/>
                      <w:szCs w:val="21"/>
                      <w:lang w:val="en-US" w:eastAsia="zh-CN"/>
                    </w:rPr>
                  </w:pPr>
                  <w:r>
                    <w:rPr>
                      <w:rFonts w:hint="eastAsia" w:ascii="Times New Roman" w:hAnsi="Times New Roman" w:eastAsia="宋体" w:cs="Times New Roman"/>
                      <w:b w:val="0"/>
                      <w:bCs w:val="0"/>
                      <w:color w:val="FF0000"/>
                      <w:sz w:val="21"/>
                      <w:szCs w:val="21"/>
                      <w:lang w:val="en-US" w:eastAsia="zh-CN"/>
                    </w:rPr>
                    <w:t>1.4</w:t>
                  </w:r>
                </w:p>
              </w:tc>
              <w:tc>
                <w:tcPr>
                  <w:tcW w:w="567" w:type="dxa"/>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Times New Roman" w:hAnsi="Times New Roman" w:eastAsia="宋体" w:cs="Times New Roman"/>
                      <w:b w:val="0"/>
                      <w:bCs w:val="0"/>
                      <w:color w:val="FF0000"/>
                      <w:sz w:val="21"/>
                      <w:szCs w:val="21"/>
                      <w:lang w:val="en-US" w:eastAsia="zh-CN"/>
                    </w:rPr>
                  </w:pPr>
                  <w:r>
                    <w:rPr>
                      <w:rFonts w:hint="eastAsia" w:ascii="Times New Roman" w:hAnsi="Times New Roman" w:eastAsia="宋体" w:cs="Times New Roman"/>
                      <w:b w:val="0"/>
                      <w:bCs w:val="0"/>
                      <w:color w:val="FF0000"/>
                      <w:sz w:val="21"/>
                      <w:szCs w:val="21"/>
                      <w:lang w:val="en-US" w:eastAsia="zh-CN"/>
                    </w:rPr>
                    <w:t>0.007</w:t>
                  </w:r>
                </w:p>
              </w:tc>
              <w:tc>
                <w:tcPr>
                  <w:tcW w:w="567" w:type="dxa"/>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Times New Roman" w:hAnsi="Times New Roman" w:eastAsia="宋体" w:cs="Times New Roman"/>
                      <w:b w:val="0"/>
                      <w:bCs w:val="0"/>
                      <w:color w:val="FF0000"/>
                      <w:sz w:val="21"/>
                      <w:szCs w:val="21"/>
                      <w:lang w:val="en-US" w:eastAsia="zh-CN"/>
                    </w:rPr>
                  </w:pPr>
                  <w:r>
                    <w:rPr>
                      <w:rFonts w:hint="eastAsia" w:ascii="Times New Roman" w:hAnsi="Times New Roman" w:eastAsia="宋体" w:cs="Times New Roman"/>
                      <w:b w:val="0"/>
                      <w:bCs w:val="0"/>
                      <w:color w:val="FF0000"/>
                      <w:sz w:val="21"/>
                      <w:szCs w:val="21"/>
                      <w:lang w:val="en-US" w:eastAsia="zh-CN"/>
                    </w:rPr>
                    <w:t>0.0176</w:t>
                  </w:r>
                </w:p>
              </w:tc>
              <w:tc>
                <w:tcPr>
                  <w:tcW w:w="567" w:type="dxa"/>
                  <w:noWrap w:val="0"/>
                  <w:tcMar>
                    <w:left w:w="28" w:type="dxa"/>
                    <w:right w:w="28" w:type="dxa"/>
                  </w:tcMar>
                  <w:vAlign w:val="center"/>
                </w:tcPr>
                <w:p>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bCs w:val="0"/>
                      <w:color w:val="FF0000"/>
                      <w:kern w:val="2"/>
                      <w:sz w:val="21"/>
                      <w:szCs w:val="21"/>
                      <w:highlight w:val="none"/>
                      <w:lang w:val="en-US" w:eastAsia="zh-CN" w:bidi="ar-SA"/>
                    </w:rPr>
                  </w:pPr>
                  <w:r>
                    <w:rPr>
                      <w:rFonts w:hint="default" w:ascii="Times New Roman" w:hAnsi="Times New Roman" w:eastAsia="宋体" w:cs="Times New Roman"/>
                      <w:b w:val="0"/>
                      <w:bCs w:val="0"/>
                      <w:color w:val="FF0000"/>
                      <w:sz w:val="21"/>
                      <w:szCs w:val="21"/>
                      <w:highlight w:val="none"/>
                      <w:lang w:val="en-US" w:eastAsia="zh-CN"/>
                    </w:rPr>
                    <w:t>40</w:t>
                  </w:r>
                </w:p>
              </w:tc>
              <w:tc>
                <w:tcPr>
                  <w:tcW w:w="567" w:type="dxa"/>
                  <w:noWrap w:val="0"/>
                  <w:tcMar>
                    <w:left w:w="28" w:type="dxa"/>
                    <w:right w:w="28" w:type="dxa"/>
                  </w:tcMar>
                  <w:vAlign w:val="center"/>
                </w:tcPr>
                <w:p>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bCs w:val="0"/>
                      <w:color w:val="FF0000"/>
                      <w:kern w:val="2"/>
                      <w:sz w:val="21"/>
                      <w:szCs w:val="21"/>
                      <w:highlight w:val="none"/>
                      <w:lang w:val="en-US" w:eastAsia="zh-CN" w:bidi="ar-SA"/>
                    </w:rPr>
                  </w:pPr>
                  <w:r>
                    <w:rPr>
                      <w:rFonts w:hint="default" w:ascii="Times New Roman" w:hAnsi="Times New Roman" w:eastAsia="宋体" w:cs="Times New Roman"/>
                      <w:b w:val="0"/>
                      <w:bCs w:val="0"/>
                      <w:color w:val="FF0000"/>
                      <w:sz w:val="21"/>
                      <w:szCs w:val="21"/>
                      <w:highlight w:val="none"/>
                      <w:lang w:val="en-US" w:eastAsia="zh-CN"/>
                    </w:rPr>
                    <w:t>3.1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67" w:type="dxa"/>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Times New Roman" w:hAnsi="Times New Roman" w:eastAsia="宋体" w:cs="Times New Roman"/>
                      <w:color w:val="FF0000"/>
                      <w:sz w:val="21"/>
                      <w:szCs w:val="21"/>
                    </w:rPr>
                  </w:pPr>
                </w:p>
              </w:tc>
              <w:tc>
                <w:tcPr>
                  <w:tcW w:w="567" w:type="dxa"/>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Times New Roman" w:hAnsi="Times New Roman" w:eastAsia="宋体" w:cs="Times New Roman"/>
                      <w:b w:val="0"/>
                      <w:bCs w:val="0"/>
                      <w:color w:val="FF0000"/>
                      <w:sz w:val="21"/>
                      <w:szCs w:val="21"/>
                      <w:lang w:val="en-US" w:eastAsia="zh-CN"/>
                    </w:rPr>
                  </w:pPr>
                </w:p>
              </w:tc>
              <w:tc>
                <w:tcPr>
                  <w:tcW w:w="567" w:type="dxa"/>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Times New Roman" w:hAnsi="Times New Roman" w:eastAsia="宋体" w:cs="Times New Roman"/>
                      <w:b w:val="0"/>
                      <w:bCs w:val="0"/>
                      <w:color w:val="FF0000"/>
                      <w:sz w:val="21"/>
                      <w:szCs w:val="21"/>
                      <w:lang w:val="en-US" w:eastAsia="zh-CN"/>
                    </w:rPr>
                  </w:pPr>
                  <w:r>
                    <w:rPr>
                      <w:rFonts w:hint="default" w:ascii="Times New Roman" w:hAnsi="Times New Roman" w:eastAsia="宋体" w:cs="Times New Roman"/>
                      <w:b w:val="0"/>
                      <w:bCs w:val="0"/>
                      <w:color w:val="FF0000"/>
                      <w:sz w:val="21"/>
                      <w:szCs w:val="21"/>
                      <w:lang w:val="en-US" w:eastAsia="zh-CN"/>
                    </w:rPr>
                    <w:t>二甲苯</w:t>
                  </w:r>
                </w:p>
              </w:tc>
              <w:tc>
                <w:tcPr>
                  <w:tcW w:w="567" w:type="dxa"/>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Times New Roman" w:hAnsi="Times New Roman" w:eastAsia="宋体" w:cs="Times New Roman"/>
                      <w:b w:val="0"/>
                      <w:bCs w:val="0"/>
                      <w:color w:val="FF0000"/>
                      <w:sz w:val="21"/>
                      <w:szCs w:val="21"/>
                      <w:lang w:val="en-US" w:eastAsia="zh-CN"/>
                    </w:rPr>
                  </w:pPr>
                  <w:r>
                    <w:rPr>
                      <w:rFonts w:hint="eastAsia" w:ascii="Times New Roman" w:hAnsi="Times New Roman" w:eastAsia="宋体" w:cs="Times New Roman"/>
                      <w:b w:val="0"/>
                      <w:bCs w:val="0"/>
                      <w:color w:val="FF0000"/>
                      <w:sz w:val="21"/>
                      <w:szCs w:val="21"/>
                      <w:lang w:val="en-US" w:eastAsia="zh-CN"/>
                    </w:rPr>
                    <w:t>102.1</w:t>
                  </w:r>
                </w:p>
              </w:tc>
              <w:tc>
                <w:tcPr>
                  <w:tcW w:w="567" w:type="dxa"/>
                  <w:noWrap w:val="0"/>
                  <w:tcMar>
                    <w:left w:w="28" w:type="dxa"/>
                    <w:right w:w="28" w:type="dxa"/>
                  </w:tcMar>
                  <w:vAlign w:val="center"/>
                </w:tcPr>
                <w:p>
                  <w:pPr>
                    <w:pStyle w:val="27"/>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FF0000"/>
                      <w:kern w:val="2"/>
                      <w:sz w:val="21"/>
                      <w:szCs w:val="21"/>
                      <w:lang w:val="en-US" w:eastAsia="zh-CN" w:bidi="ar-SA"/>
                    </w:rPr>
                  </w:pPr>
                  <w:r>
                    <w:rPr>
                      <w:rFonts w:hint="eastAsia" w:ascii="Times New Roman" w:hAnsi="Times New Roman" w:eastAsia="宋体" w:cs="Times New Roman"/>
                      <w:color w:val="FF0000"/>
                      <w:kern w:val="2"/>
                      <w:sz w:val="21"/>
                      <w:szCs w:val="21"/>
                      <w:lang w:val="en-US" w:eastAsia="zh-CN" w:bidi="ar-SA"/>
                    </w:rPr>
                    <w:t>0.510</w:t>
                  </w:r>
                </w:p>
              </w:tc>
              <w:tc>
                <w:tcPr>
                  <w:tcW w:w="567" w:type="dxa"/>
                  <w:noWrap w:val="0"/>
                  <w:tcMar>
                    <w:left w:w="28" w:type="dxa"/>
                    <w:right w:w="28" w:type="dxa"/>
                  </w:tcMar>
                  <w:vAlign w:val="center"/>
                </w:tcPr>
                <w:p>
                  <w:pPr>
                    <w:pStyle w:val="27"/>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FF0000"/>
                      <w:kern w:val="2"/>
                      <w:sz w:val="21"/>
                      <w:szCs w:val="21"/>
                      <w:lang w:val="en-US" w:eastAsia="zh-CN" w:bidi="ar-SA"/>
                    </w:rPr>
                  </w:pPr>
                  <w:r>
                    <w:rPr>
                      <w:rFonts w:hint="eastAsia" w:ascii="Times New Roman" w:hAnsi="Times New Roman" w:eastAsia="宋体" w:cs="Times New Roman"/>
                      <w:color w:val="FF0000"/>
                      <w:kern w:val="2"/>
                      <w:sz w:val="21"/>
                      <w:szCs w:val="21"/>
                      <w:lang w:val="en-US" w:eastAsia="zh-CN" w:bidi="ar-SA"/>
                    </w:rPr>
                    <w:t>1.2864</w:t>
                  </w:r>
                </w:p>
              </w:tc>
              <w:tc>
                <w:tcPr>
                  <w:tcW w:w="567" w:type="dxa"/>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Times New Roman" w:hAnsi="Times New Roman" w:eastAsia="宋体" w:cs="Times New Roman"/>
                      <w:b w:val="0"/>
                      <w:bCs w:val="0"/>
                      <w:color w:val="FF0000"/>
                      <w:sz w:val="21"/>
                      <w:szCs w:val="21"/>
                      <w:lang w:eastAsia="zh-CN"/>
                    </w:rPr>
                  </w:pPr>
                </w:p>
              </w:tc>
              <w:tc>
                <w:tcPr>
                  <w:tcW w:w="567" w:type="dxa"/>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Times New Roman" w:hAnsi="Times New Roman" w:eastAsia="宋体" w:cs="Times New Roman"/>
                      <w:b w:val="0"/>
                      <w:bCs w:val="0"/>
                      <w:color w:val="FF0000"/>
                      <w:sz w:val="21"/>
                      <w:szCs w:val="21"/>
                      <w:lang w:val="en-US" w:eastAsia="zh-CN"/>
                    </w:rPr>
                  </w:pPr>
                  <w:r>
                    <w:rPr>
                      <w:rFonts w:hint="eastAsia" w:ascii="Times New Roman" w:hAnsi="Times New Roman" w:eastAsia="宋体" w:cs="Times New Roman"/>
                      <w:b w:val="0"/>
                      <w:bCs w:val="0"/>
                      <w:color w:val="FF0000"/>
                      <w:sz w:val="21"/>
                      <w:szCs w:val="21"/>
                      <w:lang w:val="en-US" w:eastAsia="zh-CN"/>
                    </w:rPr>
                    <w:t>12.2</w:t>
                  </w:r>
                </w:p>
              </w:tc>
              <w:tc>
                <w:tcPr>
                  <w:tcW w:w="567" w:type="dxa"/>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Times New Roman" w:hAnsi="Times New Roman" w:eastAsia="宋体" w:cs="Times New Roman"/>
                      <w:b w:val="0"/>
                      <w:bCs w:val="0"/>
                      <w:color w:val="FF0000"/>
                      <w:sz w:val="21"/>
                      <w:szCs w:val="21"/>
                      <w:lang w:val="en-US" w:eastAsia="zh-CN"/>
                    </w:rPr>
                  </w:pPr>
                  <w:r>
                    <w:rPr>
                      <w:rFonts w:hint="eastAsia" w:ascii="Times New Roman" w:hAnsi="Times New Roman" w:eastAsia="宋体" w:cs="Times New Roman"/>
                      <w:b w:val="0"/>
                      <w:bCs w:val="0"/>
                      <w:color w:val="FF0000"/>
                      <w:sz w:val="21"/>
                      <w:szCs w:val="21"/>
                      <w:lang w:val="en-US" w:eastAsia="zh-CN"/>
                    </w:rPr>
                    <w:t>0.061</w:t>
                  </w:r>
                </w:p>
              </w:tc>
              <w:tc>
                <w:tcPr>
                  <w:tcW w:w="567" w:type="dxa"/>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Times New Roman" w:hAnsi="Times New Roman" w:eastAsia="宋体" w:cs="Times New Roman"/>
                      <w:b w:val="0"/>
                      <w:bCs w:val="0"/>
                      <w:color w:val="FF0000"/>
                      <w:sz w:val="21"/>
                      <w:szCs w:val="21"/>
                      <w:lang w:val="en-US" w:eastAsia="zh-CN"/>
                    </w:rPr>
                  </w:pPr>
                  <w:r>
                    <w:rPr>
                      <w:rFonts w:hint="eastAsia" w:ascii="Times New Roman" w:hAnsi="Times New Roman" w:eastAsia="宋体" w:cs="Times New Roman"/>
                      <w:b w:val="0"/>
                      <w:bCs w:val="0"/>
                      <w:color w:val="FF0000"/>
                      <w:sz w:val="21"/>
                      <w:szCs w:val="21"/>
                      <w:lang w:val="en-US" w:eastAsia="zh-CN"/>
                    </w:rPr>
                    <w:t>0.1544</w:t>
                  </w:r>
                </w:p>
              </w:tc>
              <w:tc>
                <w:tcPr>
                  <w:tcW w:w="567" w:type="dxa"/>
                  <w:noWrap w:val="0"/>
                  <w:tcMar>
                    <w:left w:w="28" w:type="dxa"/>
                    <w:right w:w="28" w:type="dxa"/>
                  </w:tcMar>
                  <w:vAlign w:val="center"/>
                </w:tcPr>
                <w:p>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bCs w:val="0"/>
                      <w:color w:val="FF0000"/>
                      <w:kern w:val="2"/>
                      <w:sz w:val="21"/>
                      <w:szCs w:val="21"/>
                      <w:highlight w:val="none"/>
                      <w:lang w:val="en-US" w:eastAsia="zh-CN" w:bidi="ar-SA"/>
                    </w:rPr>
                  </w:pPr>
                  <w:r>
                    <w:rPr>
                      <w:rFonts w:hint="default" w:ascii="Times New Roman" w:hAnsi="Times New Roman" w:eastAsia="宋体" w:cs="Times New Roman"/>
                      <w:b w:val="0"/>
                      <w:bCs w:val="0"/>
                      <w:color w:val="FF0000"/>
                      <w:sz w:val="21"/>
                      <w:szCs w:val="21"/>
                      <w:highlight w:val="none"/>
                      <w:lang w:val="en-US" w:eastAsia="zh-CN"/>
                    </w:rPr>
                    <w:t>70</w:t>
                  </w:r>
                </w:p>
              </w:tc>
              <w:tc>
                <w:tcPr>
                  <w:tcW w:w="567" w:type="dxa"/>
                  <w:noWrap w:val="0"/>
                  <w:tcMar>
                    <w:left w:w="28" w:type="dxa"/>
                    <w:right w:w="28" w:type="dxa"/>
                  </w:tcMar>
                  <w:vAlign w:val="center"/>
                </w:tcPr>
                <w:p>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bCs w:val="0"/>
                      <w:color w:val="FF0000"/>
                      <w:kern w:val="2"/>
                      <w:sz w:val="21"/>
                      <w:szCs w:val="21"/>
                      <w:highlight w:val="none"/>
                      <w:lang w:val="en-US" w:eastAsia="zh-CN" w:bidi="ar-SA"/>
                    </w:rPr>
                  </w:pPr>
                  <w:r>
                    <w:rPr>
                      <w:rFonts w:hint="default" w:ascii="Times New Roman" w:hAnsi="Times New Roman" w:eastAsia="宋体" w:cs="Times New Roman"/>
                      <w:b w:val="0"/>
                      <w:bCs w:val="0"/>
                      <w:color w:val="FF0000"/>
                      <w:sz w:val="21"/>
                      <w:szCs w:val="21"/>
                      <w:highlight w:val="none"/>
                      <w:lang w:val="en-US" w:eastAsia="zh-CN"/>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67" w:type="dxa"/>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Times New Roman" w:hAnsi="Times New Roman" w:eastAsia="宋体" w:cs="Times New Roman"/>
                      <w:color w:val="FF0000"/>
                      <w:sz w:val="21"/>
                      <w:szCs w:val="21"/>
                    </w:rPr>
                  </w:pPr>
                </w:p>
              </w:tc>
              <w:tc>
                <w:tcPr>
                  <w:tcW w:w="567" w:type="dxa"/>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Times New Roman" w:hAnsi="Times New Roman" w:eastAsia="宋体" w:cs="Times New Roman"/>
                      <w:b w:val="0"/>
                      <w:bCs w:val="0"/>
                      <w:color w:val="FF0000"/>
                      <w:sz w:val="21"/>
                      <w:szCs w:val="21"/>
                      <w:lang w:val="en-US" w:eastAsia="zh-CN"/>
                    </w:rPr>
                  </w:pPr>
                </w:p>
              </w:tc>
              <w:tc>
                <w:tcPr>
                  <w:tcW w:w="567" w:type="dxa"/>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Times New Roman" w:hAnsi="Times New Roman" w:eastAsia="宋体" w:cs="Times New Roman"/>
                      <w:b w:val="0"/>
                      <w:bCs w:val="0"/>
                      <w:color w:val="FF0000"/>
                      <w:sz w:val="21"/>
                      <w:szCs w:val="21"/>
                      <w:lang w:eastAsia="zh-CN"/>
                    </w:rPr>
                  </w:pPr>
                  <w:r>
                    <w:rPr>
                      <w:rFonts w:hint="default" w:ascii="Times New Roman" w:hAnsi="Times New Roman" w:eastAsia="宋体" w:cs="Times New Roman"/>
                      <w:b w:val="0"/>
                      <w:bCs w:val="0"/>
                      <w:color w:val="FF0000"/>
                      <w:sz w:val="21"/>
                      <w:szCs w:val="21"/>
                      <w:lang w:eastAsia="zh-CN"/>
                    </w:rPr>
                    <w:t>非甲烷总烃</w:t>
                  </w:r>
                </w:p>
              </w:tc>
              <w:tc>
                <w:tcPr>
                  <w:tcW w:w="567" w:type="dxa"/>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Times New Roman" w:hAnsi="Times New Roman" w:eastAsia="宋体" w:cs="Times New Roman"/>
                      <w:b w:val="0"/>
                      <w:bCs w:val="0"/>
                      <w:color w:val="FF0000"/>
                      <w:sz w:val="21"/>
                      <w:szCs w:val="21"/>
                      <w:lang w:val="en-US" w:eastAsia="zh-CN"/>
                    </w:rPr>
                  </w:pPr>
                  <w:r>
                    <w:rPr>
                      <w:rFonts w:hint="eastAsia" w:ascii="Times New Roman" w:hAnsi="Times New Roman" w:eastAsia="宋体" w:cs="Times New Roman"/>
                      <w:b w:val="0"/>
                      <w:bCs w:val="0"/>
                      <w:color w:val="FF0000"/>
                      <w:sz w:val="21"/>
                      <w:szCs w:val="21"/>
                      <w:lang w:val="en-US" w:eastAsia="zh-CN"/>
                    </w:rPr>
                    <w:t>165.5</w:t>
                  </w:r>
                </w:p>
              </w:tc>
              <w:tc>
                <w:tcPr>
                  <w:tcW w:w="567" w:type="dxa"/>
                  <w:noWrap w:val="0"/>
                  <w:tcMar>
                    <w:left w:w="28" w:type="dxa"/>
                    <w:right w:w="28" w:type="dxa"/>
                  </w:tcMar>
                  <w:vAlign w:val="center"/>
                </w:tcPr>
                <w:p>
                  <w:pPr>
                    <w:pStyle w:val="27"/>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FF0000"/>
                      <w:sz w:val="21"/>
                      <w:szCs w:val="21"/>
                      <w:highlight w:val="none"/>
                      <w:lang w:val="en-US" w:eastAsia="zh-CN"/>
                    </w:rPr>
                  </w:pPr>
                  <w:r>
                    <w:rPr>
                      <w:rFonts w:hint="eastAsia" w:ascii="Times New Roman" w:hAnsi="Times New Roman" w:eastAsia="宋体" w:cs="Times New Roman"/>
                      <w:color w:val="FF0000"/>
                      <w:sz w:val="21"/>
                      <w:szCs w:val="21"/>
                      <w:highlight w:val="none"/>
                      <w:lang w:val="en-US" w:eastAsia="zh-CN"/>
                    </w:rPr>
                    <w:t>0.827</w:t>
                  </w:r>
                </w:p>
              </w:tc>
              <w:tc>
                <w:tcPr>
                  <w:tcW w:w="567" w:type="dxa"/>
                  <w:noWrap w:val="0"/>
                  <w:tcMar>
                    <w:left w:w="28" w:type="dxa"/>
                    <w:right w:w="28" w:type="dxa"/>
                  </w:tcMar>
                  <w:vAlign w:val="center"/>
                </w:tcPr>
                <w:p>
                  <w:pPr>
                    <w:pStyle w:val="27"/>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FF0000"/>
                      <w:kern w:val="2"/>
                      <w:sz w:val="21"/>
                      <w:szCs w:val="21"/>
                      <w:lang w:val="en-US" w:eastAsia="zh-CN" w:bidi="ar-SA"/>
                    </w:rPr>
                  </w:pPr>
                  <w:r>
                    <w:rPr>
                      <w:rFonts w:hint="eastAsia" w:ascii="Times New Roman" w:hAnsi="Times New Roman" w:eastAsia="宋体" w:cs="Times New Roman"/>
                      <w:color w:val="FF0000"/>
                      <w:kern w:val="2"/>
                      <w:sz w:val="21"/>
                      <w:szCs w:val="21"/>
                      <w:lang w:val="en-US" w:eastAsia="zh-CN" w:bidi="ar-SA"/>
                    </w:rPr>
                    <w:t>2.0848</w:t>
                  </w:r>
                </w:p>
              </w:tc>
              <w:tc>
                <w:tcPr>
                  <w:tcW w:w="567" w:type="dxa"/>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Times New Roman" w:hAnsi="Times New Roman" w:eastAsia="宋体" w:cs="Times New Roman"/>
                      <w:b w:val="0"/>
                      <w:bCs w:val="0"/>
                      <w:color w:val="FF0000"/>
                      <w:sz w:val="21"/>
                      <w:szCs w:val="21"/>
                      <w:lang w:eastAsia="zh-CN"/>
                    </w:rPr>
                  </w:pPr>
                </w:p>
              </w:tc>
              <w:tc>
                <w:tcPr>
                  <w:tcW w:w="567" w:type="dxa"/>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Times New Roman" w:hAnsi="Times New Roman" w:eastAsia="宋体" w:cs="Times New Roman"/>
                      <w:b w:val="0"/>
                      <w:bCs w:val="0"/>
                      <w:color w:val="FF0000"/>
                      <w:sz w:val="21"/>
                      <w:szCs w:val="21"/>
                      <w:lang w:val="en-US" w:eastAsia="zh-CN"/>
                    </w:rPr>
                  </w:pPr>
                  <w:r>
                    <w:rPr>
                      <w:rFonts w:hint="eastAsia" w:ascii="Times New Roman" w:hAnsi="Times New Roman" w:eastAsia="宋体" w:cs="Times New Roman"/>
                      <w:b w:val="0"/>
                      <w:bCs w:val="0"/>
                      <w:color w:val="FF0000"/>
                      <w:sz w:val="21"/>
                      <w:szCs w:val="21"/>
                      <w:lang w:val="en-US" w:eastAsia="zh-CN"/>
                    </w:rPr>
                    <w:t>19.9</w:t>
                  </w:r>
                </w:p>
              </w:tc>
              <w:tc>
                <w:tcPr>
                  <w:tcW w:w="567" w:type="dxa"/>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Times New Roman" w:hAnsi="Times New Roman" w:eastAsia="宋体" w:cs="Times New Roman"/>
                      <w:b w:val="0"/>
                      <w:bCs w:val="0"/>
                      <w:color w:val="FF0000"/>
                      <w:sz w:val="21"/>
                      <w:szCs w:val="21"/>
                      <w:lang w:val="en-US" w:eastAsia="zh-CN"/>
                    </w:rPr>
                  </w:pPr>
                  <w:r>
                    <w:rPr>
                      <w:rFonts w:hint="eastAsia" w:ascii="Times New Roman" w:hAnsi="Times New Roman" w:eastAsia="宋体" w:cs="Times New Roman"/>
                      <w:b w:val="0"/>
                      <w:bCs w:val="0"/>
                      <w:color w:val="FF0000"/>
                      <w:sz w:val="21"/>
                      <w:szCs w:val="21"/>
                      <w:lang w:val="en-US" w:eastAsia="zh-CN"/>
                    </w:rPr>
                    <w:t>0.099</w:t>
                  </w:r>
                </w:p>
              </w:tc>
              <w:tc>
                <w:tcPr>
                  <w:tcW w:w="567" w:type="dxa"/>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Times New Roman" w:hAnsi="Times New Roman" w:eastAsia="宋体" w:cs="Times New Roman"/>
                      <w:b w:val="0"/>
                      <w:bCs w:val="0"/>
                      <w:color w:val="FF0000"/>
                      <w:sz w:val="21"/>
                      <w:szCs w:val="21"/>
                      <w:lang w:val="en-US" w:eastAsia="zh-CN"/>
                    </w:rPr>
                  </w:pPr>
                  <w:r>
                    <w:rPr>
                      <w:rFonts w:hint="eastAsia" w:ascii="Times New Roman" w:hAnsi="Times New Roman" w:eastAsia="宋体" w:cs="Times New Roman"/>
                      <w:b w:val="0"/>
                      <w:bCs w:val="0"/>
                      <w:color w:val="FF0000"/>
                      <w:sz w:val="21"/>
                      <w:szCs w:val="21"/>
                      <w:lang w:val="en-US" w:eastAsia="zh-CN"/>
                    </w:rPr>
                    <w:t>0.2502</w:t>
                  </w:r>
                </w:p>
              </w:tc>
              <w:tc>
                <w:tcPr>
                  <w:tcW w:w="567" w:type="dxa"/>
                  <w:noWrap w:val="0"/>
                  <w:tcMar>
                    <w:left w:w="28" w:type="dxa"/>
                    <w:right w:w="28" w:type="dxa"/>
                  </w:tcMar>
                  <w:vAlign w:val="center"/>
                </w:tcPr>
                <w:p>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bCs w:val="0"/>
                      <w:color w:val="FF0000"/>
                      <w:kern w:val="2"/>
                      <w:sz w:val="21"/>
                      <w:szCs w:val="21"/>
                      <w:highlight w:val="none"/>
                      <w:lang w:val="en-US" w:eastAsia="zh-CN" w:bidi="ar-SA"/>
                    </w:rPr>
                  </w:pPr>
                  <w:r>
                    <w:rPr>
                      <w:rFonts w:hint="default" w:ascii="Times New Roman" w:hAnsi="Times New Roman" w:eastAsia="宋体" w:cs="Times New Roman"/>
                      <w:b w:val="0"/>
                      <w:bCs w:val="0"/>
                      <w:color w:val="FF0000"/>
                      <w:sz w:val="21"/>
                      <w:szCs w:val="21"/>
                      <w:highlight w:val="none"/>
                      <w:lang w:val="en-US" w:eastAsia="zh-CN"/>
                    </w:rPr>
                    <w:t>120</w:t>
                  </w:r>
                </w:p>
              </w:tc>
              <w:tc>
                <w:tcPr>
                  <w:tcW w:w="567" w:type="dxa"/>
                  <w:noWrap w:val="0"/>
                  <w:tcMar>
                    <w:left w:w="28" w:type="dxa"/>
                    <w:right w:w="28" w:type="dxa"/>
                  </w:tcMar>
                  <w:vAlign w:val="center"/>
                </w:tcPr>
                <w:p>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bCs w:val="0"/>
                      <w:color w:val="FF0000"/>
                      <w:kern w:val="2"/>
                      <w:sz w:val="21"/>
                      <w:szCs w:val="21"/>
                      <w:highlight w:val="none"/>
                      <w:lang w:val="en-US" w:eastAsia="zh-CN" w:bidi="ar-SA"/>
                    </w:rPr>
                  </w:pPr>
                  <w:r>
                    <w:rPr>
                      <w:rFonts w:hint="default" w:ascii="Times New Roman" w:hAnsi="Times New Roman" w:eastAsia="宋体" w:cs="Times New Roman"/>
                      <w:b w:val="0"/>
                      <w:bCs w:val="0"/>
                      <w:color w:val="FF0000"/>
                      <w:sz w:val="21"/>
                      <w:szCs w:val="21"/>
                      <w:highlight w:val="none"/>
                      <w:lang w:val="en-US" w:eastAsia="zh-CN"/>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67" w:type="dxa"/>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Times New Roman" w:hAnsi="Times New Roman" w:eastAsia="宋体" w:cs="Times New Roman"/>
                      <w:color w:val="FF0000"/>
                      <w:sz w:val="21"/>
                      <w:szCs w:val="21"/>
                    </w:rPr>
                  </w:pPr>
                </w:p>
              </w:tc>
              <w:tc>
                <w:tcPr>
                  <w:tcW w:w="567" w:type="dxa"/>
                  <w:vMerge w:val="restar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Times New Roman" w:hAnsi="Times New Roman" w:eastAsia="宋体" w:cs="Times New Roman"/>
                      <w:b w:val="0"/>
                      <w:bCs w:val="0"/>
                      <w:color w:val="FF0000"/>
                      <w:sz w:val="21"/>
                      <w:szCs w:val="21"/>
                      <w:lang w:val="en-US" w:eastAsia="zh-CN"/>
                    </w:rPr>
                  </w:pPr>
                  <w:r>
                    <w:rPr>
                      <w:rFonts w:hint="eastAsia" w:ascii="Times New Roman" w:hAnsi="Times New Roman" w:eastAsia="宋体" w:cs="Times New Roman"/>
                      <w:b w:val="0"/>
                      <w:bCs w:val="0"/>
                      <w:color w:val="FF0000"/>
                      <w:sz w:val="21"/>
                      <w:szCs w:val="21"/>
                      <w:lang w:val="en-US" w:eastAsia="zh-CN"/>
                    </w:rPr>
                    <w:t>无组织</w:t>
                  </w:r>
                </w:p>
              </w:tc>
              <w:tc>
                <w:tcPr>
                  <w:tcW w:w="567" w:type="dxa"/>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default" w:ascii="Times New Roman" w:hAnsi="Times New Roman" w:eastAsia="宋体" w:cs="Times New Roman"/>
                      <w:b w:val="0"/>
                      <w:bCs w:val="0"/>
                      <w:color w:val="FF0000"/>
                      <w:kern w:val="2"/>
                      <w:sz w:val="21"/>
                      <w:szCs w:val="21"/>
                      <w:lang w:val="en-US" w:eastAsia="zh-CN" w:bidi="ar-SA"/>
                    </w:rPr>
                  </w:pPr>
                  <w:r>
                    <w:rPr>
                      <w:rFonts w:hint="default" w:ascii="Times New Roman" w:hAnsi="Times New Roman" w:eastAsia="宋体" w:cs="Times New Roman"/>
                      <w:b w:val="0"/>
                      <w:bCs w:val="0"/>
                      <w:color w:val="FF0000"/>
                      <w:sz w:val="21"/>
                      <w:szCs w:val="21"/>
                      <w:lang w:val="en-US" w:eastAsia="zh-CN"/>
                    </w:rPr>
                    <w:t>甲苯</w:t>
                  </w:r>
                </w:p>
              </w:tc>
              <w:tc>
                <w:tcPr>
                  <w:tcW w:w="567" w:type="dxa"/>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Times New Roman" w:hAnsi="Times New Roman" w:eastAsia="宋体" w:cs="Times New Roman"/>
                      <w:b w:val="0"/>
                      <w:bCs w:val="0"/>
                      <w:color w:val="FF0000"/>
                      <w:sz w:val="21"/>
                      <w:szCs w:val="21"/>
                      <w:lang w:val="en-US" w:eastAsia="zh-CN"/>
                    </w:rPr>
                  </w:pPr>
                  <w:r>
                    <w:rPr>
                      <w:rFonts w:hint="eastAsia" w:ascii="Times New Roman" w:hAnsi="Times New Roman" w:eastAsia="宋体" w:cs="Times New Roman"/>
                      <w:b w:val="0"/>
                      <w:bCs w:val="0"/>
                      <w:color w:val="FF0000"/>
                      <w:sz w:val="21"/>
                      <w:szCs w:val="21"/>
                      <w:lang w:val="en-US" w:eastAsia="zh-CN"/>
                    </w:rPr>
                    <w:t>/</w:t>
                  </w:r>
                </w:p>
              </w:tc>
              <w:tc>
                <w:tcPr>
                  <w:tcW w:w="567" w:type="dxa"/>
                  <w:noWrap w:val="0"/>
                  <w:tcMar>
                    <w:left w:w="28" w:type="dxa"/>
                    <w:right w:w="28" w:type="dxa"/>
                  </w:tcMar>
                  <w:vAlign w:val="center"/>
                </w:tcPr>
                <w:p>
                  <w:pPr>
                    <w:pStyle w:val="27"/>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FF0000"/>
                      <w:sz w:val="21"/>
                      <w:szCs w:val="21"/>
                      <w:highlight w:val="none"/>
                      <w:lang w:val="en-US" w:eastAsia="zh-CN"/>
                    </w:rPr>
                  </w:pPr>
                  <w:r>
                    <w:rPr>
                      <w:rFonts w:hint="eastAsia" w:ascii="Times New Roman" w:hAnsi="Times New Roman" w:eastAsia="宋体" w:cs="Times New Roman"/>
                      <w:color w:val="FF0000"/>
                      <w:sz w:val="21"/>
                      <w:szCs w:val="21"/>
                      <w:highlight w:val="none"/>
                      <w:lang w:val="en-US" w:eastAsia="zh-CN"/>
                    </w:rPr>
                    <w:t>0.015</w:t>
                  </w:r>
                </w:p>
              </w:tc>
              <w:tc>
                <w:tcPr>
                  <w:tcW w:w="567" w:type="dxa"/>
                  <w:noWrap w:val="0"/>
                  <w:tcMar>
                    <w:left w:w="28" w:type="dxa"/>
                    <w:right w:w="28" w:type="dxa"/>
                  </w:tcMar>
                  <w:vAlign w:val="center"/>
                </w:tcPr>
                <w:p>
                  <w:pPr>
                    <w:pStyle w:val="27"/>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FF0000"/>
                      <w:kern w:val="2"/>
                      <w:sz w:val="21"/>
                      <w:szCs w:val="21"/>
                      <w:lang w:val="en-US" w:eastAsia="zh-CN" w:bidi="ar-SA"/>
                    </w:rPr>
                  </w:pPr>
                  <w:r>
                    <w:rPr>
                      <w:rFonts w:hint="eastAsia" w:ascii="Times New Roman" w:hAnsi="Times New Roman" w:eastAsia="宋体" w:cs="Times New Roman"/>
                      <w:color w:val="FF0000"/>
                      <w:kern w:val="2"/>
                      <w:sz w:val="21"/>
                      <w:szCs w:val="21"/>
                      <w:lang w:val="en-US" w:eastAsia="zh-CN" w:bidi="ar-SA"/>
                    </w:rPr>
                    <w:t>0.0366</w:t>
                  </w:r>
                </w:p>
              </w:tc>
              <w:tc>
                <w:tcPr>
                  <w:tcW w:w="567" w:type="dxa"/>
                  <w:vMerge w:val="restar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Times New Roman" w:hAnsi="Times New Roman" w:eastAsia="宋体" w:cs="Times New Roman"/>
                      <w:b w:val="0"/>
                      <w:bCs w:val="0"/>
                      <w:color w:val="FF0000"/>
                      <w:sz w:val="21"/>
                      <w:szCs w:val="21"/>
                      <w:lang w:eastAsia="zh-CN"/>
                    </w:rPr>
                  </w:pPr>
                  <w:r>
                    <w:rPr>
                      <w:rFonts w:hint="eastAsia" w:ascii="Times New Roman" w:hAnsi="Times New Roman" w:eastAsia="宋体" w:cs="Times New Roman"/>
                      <w:b w:val="0"/>
                      <w:bCs w:val="0"/>
                      <w:color w:val="FF0000"/>
                      <w:sz w:val="21"/>
                      <w:szCs w:val="21"/>
                      <w:lang w:val="en-US" w:eastAsia="zh-CN"/>
                    </w:rPr>
                    <w:t>/</w:t>
                  </w:r>
                </w:p>
              </w:tc>
              <w:tc>
                <w:tcPr>
                  <w:tcW w:w="567" w:type="dxa"/>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Times New Roman" w:hAnsi="Times New Roman" w:eastAsia="宋体" w:cs="Times New Roman"/>
                      <w:b w:val="0"/>
                      <w:bCs w:val="0"/>
                      <w:color w:val="FF0000"/>
                      <w:sz w:val="21"/>
                      <w:szCs w:val="21"/>
                      <w:lang w:val="en-US" w:eastAsia="zh-CN"/>
                    </w:rPr>
                  </w:pPr>
                  <w:r>
                    <w:rPr>
                      <w:rFonts w:hint="eastAsia" w:ascii="Times New Roman" w:hAnsi="Times New Roman" w:eastAsia="宋体" w:cs="Times New Roman"/>
                      <w:b w:val="0"/>
                      <w:bCs w:val="0"/>
                      <w:color w:val="FF0000"/>
                      <w:sz w:val="21"/>
                      <w:szCs w:val="21"/>
                      <w:lang w:val="en-US" w:eastAsia="zh-CN"/>
                    </w:rPr>
                    <w:t>/</w:t>
                  </w:r>
                </w:p>
              </w:tc>
              <w:tc>
                <w:tcPr>
                  <w:tcW w:w="567" w:type="dxa"/>
                  <w:noWrap w:val="0"/>
                  <w:tcMar>
                    <w:left w:w="28" w:type="dxa"/>
                    <w:right w:w="28" w:type="dxa"/>
                  </w:tcMar>
                  <w:vAlign w:val="center"/>
                </w:tcPr>
                <w:p>
                  <w:pPr>
                    <w:pStyle w:val="27"/>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color w:val="FF0000"/>
                      <w:kern w:val="2"/>
                      <w:sz w:val="21"/>
                      <w:szCs w:val="21"/>
                      <w:highlight w:val="none"/>
                      <w:lang w:val="en-US" w:eastAsia="zh-CN" w:bidi="ar-SA"/>
                    </w:rPr>
                  </w:pPr>
                  <w:r>
                    <w:rPr>
                      <w:rFonts w:hint="eastAsia" w:ascii="Times New Roman" w:hAnsi="Times New Roman" w:eastAsia="宋体" w:cs="Times New Roman"/>
                      <w:color w:val="FF0000"/>
                      <w:sz w:val="21"/>
                      <w:szCs w:val="21"/>
                      <w:highlight w:val="none"/>
                      <w:lang w:val="en-US" w:eastAsia="zh-CN"/>
                    </w:rPr>
                    <w:t>0.015</w:t>
                  </w:r>
                </w:p>
              </w:tc>
              <w:tc>
                <w:tcPr>
                  <w:tcW w:w="567" w:type="dxa"/>
                  <w:noWrap w:val="0"/>
                  <w:tcMar>
                    <w:left w:w="28" w:type="dxa"/>
                    <w:right w:w="28" w:type="dxa"/>
                  </w:tcMar>
                  <w:vAlign w:val="center"/>
                </w:tcPr>
                <w:p>
                  <w:pPr>
                    <w:pStyle w:val="27"/>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color w:val="FF0000"/>
                      <w:kern w:val="2"/>
                      <w:sz w:val="21"/>
                      <w:szCs w:val="21"/>
                      <w:lang w:val="en-US" w:eastAsia="zh-CN" w:bidi="ar-SA"/>
                    </w:rPr>
                  </w:pPr>
                  <w:r>
                    <w:rPr>
                      <w:rFonts w:hint="eastAsia" w:ascii="Times New Roman" w:hAnsi="Times New Roman" w:eastAsia="宋体" w:cs="Times New Roman"/>
                      <w:color w:val="FF0000"/>
                      <w:kern w:val="2"/>
                      <w:sz w:val="21"/>
                      <w:szCs w:val="21"/>
                      <w:lang w:val="en-US" w:eastAsia="zh-CN" w:bidi="ar-SA"/>
                    </w:rPr>
                    <w:t>0.0366</w:t>
                  </w:r>
                </w:p>
              </w:tc>
              <w:tc>
                <w:tcPr>
                  <w:tcW w:w="567" w:type="dxa"/>
                  <w:noWrap w:val="0"/>
                  <w:tcMar>
                    <w:left w:w="28" w:type="dxa"/>
                    <w:right w:w="28" w:type="dxa"/>
                  </w:tcMar>
                  <w:vAlign w:val="center"/>
                </w:tcPr>
                <w:p>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bCs w:val="0"/>
                      <w:color w:val="FF0000"/>
                      <w:kern w:val="2"/>
                      <w:sz w:val="21"/>
                      <w:szCs w:val="21"/>
                      <w:highlight w:val="none"/>
                      <w:lang w:val="en-US" w:eastAsia="zh-CN" w:bidi="ar-SA"/>
                    </w:rPr>
                  </w:pPr>
                  <w:r>
                    <w:rPr>
                      <w:rFonts w:hint="default" w:ascii="Times New Roman" w:hAnsi="Times New Roman" w:eastAsia="宋体" w:cs="Times New Roman"/>
                      <w:b w:val="0"/>
                      <w:bCs w:val="0"/>
                      <w:color w:val="FF0000"/>
                      <w:sz w:val="21"/>
                      <w:szCs w:val="21"/>
                      <w:highlight w:val="none"/>
                      <w:lang w:val="en-US" w:eastAsia="zh-CN"/>
                    </w:rPr>
                    <w:t>2.4</w:t>
                  </w:r>
                </w:p>
              </w:tc>
              <w:tc>
                <w:tcPr>
                  <w:tcW w:w="567" w:type="dxa"/>
                  <w:noWrap w:val="0"/>
                  <w:tcMar>
                    <w:left w:w="28" w:type="dxa"/>
                    <w:right w:w="28" w:type="dxa"/>
                  </w:tcMar>
                  <w:vAlign w:val="center"/>
                </w:tcPr>
                <w:p>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bCs w:val="0"/>
                      <w:color w:val="FF0000"/>
                      <w:sz w:val="21"/>
                      <w:szCs w:val="21"/>
                      <w:highlight w:val="none"/>
                      <w:lang w:val="en-US" w:eastAsia="zh-CN"/>
                    </w:rPr>
                  </w:pPr>
                  <w:r>
                    <w:rPr>
                      <w:rFonts w:hint="eastAsia" w:ascii="Times New Roman" w:hAnsi="Times New Roman" w:eastAsia="宋体" w:cs="Times New Roman"/>
                      <w:b w:val="0"/>
                      <w:bCs w:val="0"/>
                      <w:color w:val="FF0000"/>
                      <w:sz w:val="21"/>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67" w:type="dxa"/>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Times New Roman" w:hAnsi="Times New Roman" w:eastAsia="宋体" w:cs="Times New Roman"/>
                      <w:color w:val="FF0000"/>
                      <w:sz w:val="21"/>
                      <w:szCs w:val="21"/>
                    </w:rPr>
                  </w:pPr>
                </w:p>
              </w:tc>
              <w:tc>
                <w:tcPr>
                  <w:tcW w:w="567" w:type="dxa"/>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Times New Roman" w:hAnsi="Times New Roman" w:eastAsia="宋体" w:cs="Times New Roman"/>
                      <w:b w:val="0"/>
                      <w:bCs w:val="0"/>
                      <w:color w:val="FF0000"/>
                      <w:sz w:val="21"/>
                      <w:szCs w:val="21"/>
                      <w:lang w:val="en-US" w:eastAsia="zh-CN"/>
                    </w:rPr>
                  </w:pPr>
                </w:p>
              </w:tc>
              <w:tc>
                <w:tcPr>
                  <w:tcW w:w="567" w:type="dxa"/>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default" w:ascii="Times New Roman" w:hAnsi="Times New Roman" w:eastAsia="宋体" w:cs="Times New Roman"/>
                      <w:b w:val="0"/>
                      <w:bCs w:val="0"/>
                      <w:color w:val="FF0000"/>
                      <w:kern w:val="2"/>
                      <w:sz w:val="21"/>
                      <w:szCs w:val="21"/>
                      <w:lang w:val="en-US" w:eastAsia="zh-CN" w:bidi="ar-SA"/>
                    </w:rPr>
                  </w:pPr>
                  <w:r>
                    <w:rPr>
                      <w:rFonts w:hint="default" w:ascii="Times New Roman" w:hAnsi="Times New Roman" w:eastAsia="宋体" w:cs="Times New Roman"/>
                      <w:b w:val="0"/>
                      <w:bCs w:val="0"/>
                      <w:color w:val="FF0000"/>
                      <w:sz w:val="21"/>
                      <w:szCs w:val="21"/>
                      <w:lang w:val="en-US" w:eastAsia="zh-CN"/>
                    </w:rPr>
                    <w:t>二甲苯</w:t>
                  </w:r>
                </w:p>
              </w:tc>
              <w:tc>
                <w:tcPr>
                  <w:tcW w:w="567" w:type="dxa"/>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Times New Roman" w:hAnsi="Times New Roman" w:eastAsia="宋体" w:cs="Times New Roman"/>
                      <w:b w:val="0"/>
                      <w:bCs w:val="0"/>
                      <w:color w:val="FF0000"/>
                      <w:sz w:val="21"/>
                      <w:szCs w:val="21"/>
                      <w:lang w:val="en-US" w:eastAsia="zh-CN"/>
                    </w:rPr>
                  </w:pPr>
                  <w:r>
                    <w:rPr>
                      <w:rFonts w:hint="eastAsia" w:ascii="Times New Roman" w:hAnsi="Times New Roman" w:eastAsia="宋体" w:cs="Times New Roman"/>
                      <w:b w:val="0"/>
                      <w:bCs w:val="0"/>
                      <w:color w:val="FF0000"/>
                      <w:sz w:val="21"/>
                      <w:szCs w:val="21"/>
                      <w:lang w:val="en-US" w:eastAsia="zh-CN"/>
                    </w:rPr>
                    <w:t>/</w:t>
                  </w:r>
                </w:p>
              </w:tc>
              <w:tc>
                <w:tcPr>
                  <w:tcW w:w="567" w:type="dxa"/>
                  <w:noWrap w:val="0"/>
                  <w:tcMar>
                    <w:left w:w="28" w:type="dxa"/>
                    <w:right w:w="28" w:type="dxa"/>
                  </w:tcMar>
                  <w:vAlign w:val="center"/>
                </w:tcPr>
                <w:p>
                  <w:pPr>
                    <w:pStyle w:val="27"/>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FF0000"/>
                      <w:sz w:val="21"/>
                      <w:szCs w:val="21"/>
                      <w:highlight w:val="none"/>
                      <w:lang w:val="en-US" w:eastAsia="zh-CN"/>
                    </w:rPr>
                  </w:pPr>
                  <w:r>
                    <w:rPr>
                      <w:rFonts w:hint="eastAsia" w:ascii="Times New Roman" w:hAnsi="Times New Roman" w:eastAsia="宋体" w:cs="Times New Roman"/>
                      <w:color w:val="FF0000"/>
                      <w:sz w:val="21"/>
                      <w:szCs w:val="21"/>
                      <w:highlight w:val="none"/>
                      <w:lang w:val="en-US" w:eastAsia="zh-CN"/>
                    </w:rPr>
                    <w:t>0.128</w:t>
                  </w:r>
                </w:p>
              </w:tc>
              <w:tc>
                <w:tcPr>
                  <w:tcW w:w="567" w:type="dxa"/>
                  <w:noWrap w:val="0"/>
                  <w:tcMar>
                    <w:left w:w="28" w:type="dxa"/>
                    <w:right w:w="28" w:type="dxa"/>
                  </w:tcMar>
                  <w:vAlign w:val="center"/>
                </w:tcPr>
                <w:p>
                  <w:pPr>
                    <w:pStyle w:val="27"/>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FF0000"/>
                      <w:kern w:val="2"/>
                      <w:sz w:val="21"/>
                      <w:szCs w:val="21"/>
                      <w:lang w:val="en-US" w:eastAsia="zh-CN" w:bidi="ar-SA"/>
                    </w:rPr>
                  </w:pPr>
                  <w:r>
                    <w:rPr>
                      <w:rFonts w:hint="eastAsia" w:ascii="Times New Roman" w:hAnsi="Times New Roman" w:eastAsia="宋体" w:cs="Times New Roman"/>
                      <w:color w:val="FF0000"/>
                      <w:kern w:val="2"/>
                      <w:sz w:val="21"/>
                      <w:szCs w:val="21"/>
                      <w:lang w:val="en-US" w:eastAsia="zh-CN" w:bidi="ar-SA"/>
                    </w:rPr>
                    <w:t>0.3216</w:t>
                  </w:r>
                </w:p>
              </w:tc>
              <w:tc>
                <w:tcPr>
                  <w:tcW w:w="567" w:type="dxa"/>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Times New Roman" w:hAnsi="Times New Roman" w:eastAsia="宋体" w:cs="Times New Roman"/>
                      <w:b w:val="0"/>
                      <w:bCs w:val="0"/>
                      <w:color w:val="FF0000"/>
                      <w:sz w:val="21"/>
                      <w:szCs w:val="21"/>
                      <w:lang w:eastAsia="zh-CN"/>
                    </w:rPr>
                  </w:pPr>
                </w:p>
              </w:tc>
              <w:tc>
                <w:tcPr>
                  <w:tcW w:w="567" w:type="dxa"/>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Times New Roman" w:hAnsi="Times New Roman" w:eastAsia="宋体" w:cs="Times New Roman"/>
                      <w:b w:val="0"/>
                      <w:bCs w:val="0"/>
                      <w:color w:val="FF0000"/>
                      <w:sz w:val="21"/>
                      <w:szCs w:val="21"/>
                      <w:lang w:val="en-US" w:eastAsia="zh-CN"/>
                    </w:rPr>
                  </w:pPr>
                  <w:r>
                    <w:rPr>
                      <w:rFonts w:hint="eastAsia" w:ascii="Times New Roman" w:hAnsi="Times New Roman" w:eastAsia="宋体" w:cs="Times New Roman"/>
                      <w:b w:val="0"/>
                      <w:bCs w:val="0"/>
                      <w:color w:val="FF0000"/>
                      <w:sz w:val="21"/>
                      <w:szCs w:val="21"/>
                      <w:lang w:val="en-US" w:eastAsia="zh-CN"/>
                    </w:rPr>
                    <w:t>/</w:t>
                  </w:r>
                </w:p>
              </w:tc>
              <w:tc>
                <w:tcPr>
                  <w:tcW w:w="567" w:type="dxa"/>
                  <w:noWrap w:val="0"/>
                  <w:tcMar>
                    <w:left w:w="28" w:type="dxa"/>
                    <w:right w:w="28" w:type="dxa"/>
                  </w:tcMar>
                  <w:vAlign w:val="center"/>
                </w:tcPr>
                <w:p>
                  <w:pPr>
                    <w:pStyle w:val="27"/>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color w:val="FF0000"/>
                      <w:kern w:val="2"/>
                      <w:sz w:val="21"/>
                      <w:szCs w:val="21"/>
                      <w:highlight w:val="none"/>
                      <w:lang w:val="en-US" w:eastAsia="zh-CN" w:bidi="ar-SA"/>
                    </w:rPr>
                  </w:pPr>
                  <w:r>
                    <w:rPr>
                      <w:rFonts w:hint="eastAsia" w:ascii="Times New Roman" w:hAnsi="Times New Roman" w:eastAsia="宋体" w:cs="Times New Roman"/>
                      <w:color w:val="FF0000"/>
                      <w:sz w:val="21"/>
                      <w:szCs w:val="21"/>
                      <w:highlight w:val="none"/>
                      <w:lang w:val="en-US" w:eastAsia="zh-CN"/>
                    </w:rPr>
                    <w:t>0.128</w:t>
                  </w:r>
                </w:p>
              </w:tc>
              <w:tc>
                <w:tcPr>
                  <w:tcW w:w="567" w:type="dxa"/>
                  <w:noWrap w:val="0"/>
                  <w:tcMar>
                    <w:left w:w="28" w:type="dxa"/>
                    <w:right w:w="28" w:type="dxa"/>
                  </w:tcMar>
                  <w:vAlign w:val="center"/>
                </w:tcPr>
                <w:p>
                  <w:pPr>
                    <w:pStyle w:val="27"/>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color w:val="FF0000"/>
                      <w:kern w:val="2"/>
                      <w:sz w:val="21"/>
                      <w:szCs w:val="21"/>
                      <w:lang w:val="en-US" w:eastAsia="zh-CN" w:bidi="ar-SA"/>
                    </w:rPr>
                  </w:pPr>
                  <w:r>
                    <w:rPr>
                      <w:rFonts w:hint="eastAsia" w:ascii="Times New Roman" w:hAnsi="Times New Roman" w:eastAsia="宋体" w:cs="Times New Roman"/>
                      <w:color w:val="FF0000"/>
                      <w:kern w:val="2"/>
                      <w:sz w:val="21"/>
                      <w:szCs w:val="21"/>
                      <w:lang w:val="en-US" w:eastAsia="zh-CN" w:bidi="ar-SA"/>
                    </w:rPr>
                    <w:t>0.3216</w:t>
                  </w:r>
                </w:p>
              </w:tc>
              <w:tc>
                <w:tcPr>
                  <w:tcW w:w="567" w:type="dxa"/>
                  <w:noWrap w:val="0"/>
                  <w:tcMar>
                    <w:left w:w="28" w:type="dxa"/>
                    <w:right w:w="28" w:type="dxa"/>
                  </w:tcMar>
                  <w:vAlign w:val="center"/>
                </w:tcPr>
                <w:p>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bCs w:val="0"/>
                      <w:color w:val="FF0000"/>
                      <w:kern w:val="2"/>
                      <w:sz w:val="21"/>
                      <w:szCs w:val="21"/>
                      <w:highlight w:val="none"/>
                      <w:lang w:val="en-US" w:eastAsia="zh-CN" w:bidi="ar-SA"/>
                    </w:rPr>
                  </w:pPr>
                  <w:r>
                    <w:rPr>
                      <w:rFonts w:hint="default" w:ascii="Times New Roman" w:hAnsi="Times New Roman" w:eastAsia="宋体" w:cs="Times New Roman"/>
                      <w:b w:val="0"/>
                      <w:bCs w:val="0"/>
                      <w:color w:val="FF0000"/>
                      <w:sz w:val="21"/>
                      <w:szCs w:val="21"/>
                      <w:highlight w:val="none"/>
                      <w:lang w:val="en-US" w:eastAsia="zh-CN"/>
                    </w:rPr>
                    <w:t>1.2</w:t>
                  </w:r>
                </w:p>
              </w:tc>
              <w:tc>
                <w:tcPr>
                  <w:tcW w:w="567" w:type="dxa"/>
                  <w:noWrap w:val="0"/>
                  <w:tcMar>
                    <w:left w:w="28" w:type="dxa"/>
                    <w:right w:w="28" w:type="dxa"/>
                  </w:tcMar>
                  <w:vAlign w:val="center"/>
                </w:tcPr>
                <w:p>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bCs w:val="0"/>
                      <w:color w:val="FF0000"/>
                      <w:sz w:val="21"/>
                      <w:szCs w:val="21"/>
                      <w:highlight w:val="none"/>
                      <w:lang w:val="en-US" w:eastAsia="zh-CN"/>
                    </w:rPr>
                  </w:pPr>
                  <w:r>
                    <w:rPr>
                      <w:rFonts w:hint="eastAsia" w:ascii="Times New Roman" w:hAnsi="Times New Roman" w:eastAsia="宋体" w:cs="Times New Roman"/>
                      <w:b w:val="0"/>
                      <w:bCs w:val="0"/>
                      <w:color w:val="FF0000"/>
                      <w:sz w:val="21"/>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67" w:type="dxa"/>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Times New Roman" w:hAnsi="Times New Roman" w:eastAsia="宋体" w:cs="Times New Roman"/>
                      <w:color w:val="FF0000"/>
                      <w:sz w:val="21"/>
                      <w:szCs w:val="21"/>
                    </w:rPr>
                  </w:pPr>
                </w:p>
              </w:tc>
              <w:tc>
                <w:tcPr>
                  <w:tcW w:w="567" w:type="dxa"/>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Times New Roman" w:hAnsi="Times New Roman" w:eastAsia="宋体" w:cs="Times New Roman"/>
                      <w:b w:val="0"/>
                      <w:bCs w:val="0"/>
                      <w:color w:val="FF0000"/>
                      <w:sz w:val="21"/>
                      <w:szCs w:val="21"/>
                      <w:lang w:val="en-US" w:eastAsia="zh-CN"/>
                    </w:rPr>
                  </w:pPr>
                </w:p>
              </w:tc>
              <w:tc>
                <w:tcPr>
                  <w:tcW w:w="567" w:type="dxa"/>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default" w:ascii="Times New Roman" w:hAnsi="Times New Roman" w:eastAsia="宋体" w:cs="Times New Roman"/>
                      <w:b w:val="0"/>
                      <w:bCs w:val="0"/>
                      <w:color w:val="FF0000"/>
                      <w:kern w:val="2"/>
                      <w:sz w:val="21"/>
                      <w:szCs w:val="21"/>
                      <w:lang w:val="en-US" w:eastAsia="zh-CN" w:bidi="ar-SA"/>
                    </w:rPr>
                  </w:pPr>
                  <w:r>
                    <w:rPr>
                      <w:rFonts w:hint="default" w:ascii="Times New Roman" w:hAnsi="Times New Roman" w:eastAsia="宋体" w:cs="Times New Roman"/>
                      <w:b w:val="0"/>
                      <w:bCs w:val="0"/>
                      <w:color w:val="FF0000"/>
                      <w:sz w:val="21"/>
                      <w:szCs w:val="21"/>
                      <w:lang w:eastAsia="zh-CN"/>
                    </w:rPr>
                    <w:t>非甲烷总烃</w:t>
                  </w:r>
                </w:p>
              </w:tc>
              <w:tc>
                <w:tcPr>
                  <w:tcW w:w="567" w:type="dxa"/>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Times New Roman" w:hAnsi="Times New Roman" w:eastAsia="宋体" w:cs="Times New Roman"/>
                      <w:b w:val="0"/>
                      <w:bCs w:val="0"/>
                      <w:color w:val="FF0000"/>
                      <w:sz w:val="21"/>
                      <w:szCs w:val="21"/>
                      <w:lang w:val="en-US" w:eastAsia="zh-CN"/>
                    </w:rPr>
                  </w:pPr>
                  <w:r>
                    <w:rPr>
                      <w:rFonts w:hint="eastAsia" w:ascii="Times New Roman" w:hAnsi="Times New Roman" w:eastAsia="宋体" w:cs="Times New Roman"/>
                      <w:b w:val="0"/>
                      <w:bCs w:val="0"/>
                      <w:color w:val="FF0000"/>
                      <w:sz w:val="21"/>
                      <w:szCs w:val="21"/>
                      <w:lang w:val="en-US" w:eastAsia="zh-CN"/>
                    </w:rPr>
                    <w:t>/</w:t>
                  </w:r>
                </w:p>
              </w:tc>
              <w:tc>
                <w:tcPr>
                  <w:tcW w:w="567" w:type="dxa"/>
                  <w:noWrap w:val="0"/>
                  <w:tcMar>
                    <w:left w:w="28" w:type="dxa"/>
                    <w:right w:w="28" w:type="dxa"/>
                  </w:tcMar>
                  <w:vAlign w:val="center"/>
                </w:tcPr>
                <w:p>
                  <w:pPr>
                    <w:pStyle w:val="27"/>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FF0000"/>
                      <w:sz w:val="21"/>
                      <w:szCs w:val="21"/>
                      <w:highlight w:val="none"/>
                      <w:lang w:val="en-US" w:eastAsia="zh-CN"/>
                    </w:rPr>
                  </w:pPr>
                  <w:r>
                    <w:rPr>
                      <w:rFonts w:hint="eastAsia" w:ascii="Times New Roman" w:hAnsi="Times New Roman" w:eastAsia="宋体" w:cs="Times New Roman"/>
                      <w:color w:val="FF0000"/>
                      <w:sz w:val="21"/>
                      <w:szCs w:val="21"/>
                      <w:highlight w:val="none"/>
                      <w:lang w:val="en-US" w:eastAsia="zh-CN"/>
                    </w:rPr>
                    <w:t>0.207</w:t>
                  </w:r>
                </w:p>
              </w:tc>
              <w:tc>
                <w:tcPr>
                  <w:tcW w:w="567" w:type="dxa"/>
                  <w:noWrap w:val="0"/>
                  <w:tcMar>
                    <w:left w:w="28" w:type="dxa"/>
                    <w:right w:w="28" w:type="dxa"/>
                  </w:tcMar>
                  <w:vAlign w:val="center"/>
                </w:tcPr>
                <w:p>
                  <w:pPr>
                    <w:pStyle w:val="27"/>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FF0000"/>
                      <w:kern w:val="2"/>
                      <w:sz w:val="21"/>
                      <w:szCs w:val="21"/>
                      <w:lang w:val="en-US" w:eastAsia="zh-CN" w:bidi="ar-SA"/>
                    </w:rPr>
                  </w:pPr>
                  <w:r>
                    <w:rPr>
                      <w:rFonts w:hint="eastAsia" w:ascii="Times New Roman" w:hAnsi="Times New Roman" w:eastAsia="宋体" w:cs="Times New Roman"/>
                      <w:color w:val="FF0000"/>
                      <w:kern w:val="2"/>
                      <w:sz w:val="21"/>
                      <w:szCs w:val="21"/>
                      <w:lang w:val="en-US" w:eastAsia="zh-CN" w:bidi="ar-SA"/>
                    </w:rPr>
                    <w:t>0.5212</w:t>
                  </w:r>
                </w:p>
              </w:tc>
              <w:tc>
                <w:tcPr>
                  <w:tcW w:w="567" w:type="dxa"/>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Times New Roman" w:hAnsi="Times New Roman" w:eastAsia="宋体" w:cs="Times New Roman"/>
                      <w:b w:val="0"/>
                      <w:bCs w:val="0"/>
                      <w:color w:val="FF0000"/>
                      <w:sz w:val="21"/>
                      <w:szCs w:val="21"/>
                      <w:lang w:eastAsia="zh-CN"/>
                    </w:rPr>
                  </w:pPr>
                </w:p>
              </w:tc>
              <w:tc>
                <w:tcPr>
                  <w:tcW w:w="567" w:type="dxa"/>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Times New Roman" w:hAnsi="Times New Roman" w:eastAsia="宋体" w:cs="Times New Roman"/>
                      <w:b w:val="0"/>
                      <w:bCs w:val="0"/>
                      <w:color w:val="FF0000"/>
                      <w:sz w:val="21"/>
                      <w:szCs w:val="21"/>
                      <w:lang w:val="en-US" w:eastAsia="zh-CN"/>
                    </w:rPr>
                  </w:pPr>
                  <w:r>
                    <w:rPr>
                      <w:rFonts w:hint="eastAsia" w:ascii="Times New Roman" w:hAnsi="Times New Roman" w:eastAsia="宋体" w:cs="Times New Roman"/>
                      <w:b w:val="0"/>
                      <w:bCs w:val="0"/>
                      <w:color w:val="FF0000"/>
                      <w:sz w:val="21"/>
                      <w:szCs w:val="21"/>
                      <w:lang w:val="en-US" w:eastAsia="zh-CN"/>
                    </w:rPr>
                    <w:t>/</w:t>
                  </w:r>
                </w:p>
              </w:tc>
              <w:tc>
                <w:tcPr>
                  <w:tcW w:w="567" w:type="dxa"/>
                  <w:noWrap w:val="0"/>
                  <w:tcMar>
                    <w:left w:w="28" w:type="dxa"/>
                    <w:right w:w="28" w:type="dxa"/>
                  </w:tcMar>
                  <w:vAlign w:val="center"/>
                </w:tcPr>
                <w:p>
                  <w:pPr>
                    <w:pStyle w:val="27"/>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color w:val="FF0000"/>
                      <w:kern w:val="2"/>
                      <w:sz w:val="21"/>
                      <w:szCs w:val="21"/>
                      <w:highlight w:val="none"/>
                      <w:lang w:val="en-US" w:eastAsia="zh-CN" w:bidi="ar-SA"/>
                    </w:rPr>
                  </w:pPr>
                  <w:r>
                    <w:rPr>
                      <w:rFonts w:hint="eastAsia" w:ascii="Times New Roman" w:hAnsi="Times New Roman" w:eastAsia="宋体" w:cs="Times New Roman"/>
                      <w:color w:val="FF0000"/>
                      <w:sz w:val="21"/>
                      <w:szCs w:val="21"/>
                      <w:highlight w:val="none"/>
                      <w:lang w:val="en-US" w:eastAsia="zh-CN"/>
                    </w:rPr>
                    <w:t>0.207</w:t>
                  </w:r>
                </w:p>
              </w:tc>
              <w:tc>
                <w:tcPr>
                  <w:tcW w:w="567" w:type="dxa"/>
                  <w:noWrap w:val="0"/>
                  <w:tcMar>
                    <w:left w:w="28" w:type="dxa"/>
                    <w:right w:w="28" w:type="dxa"/>
                  </w:tcMar>
                  <w:vAlign w:val="center"/>
                </w:tcPr>
                <w:p>
                  <w:pPr>
                    <w:pStyle w:val="27"/>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color w:val="FF0000"/>
                      <w:kern w:val="2"/>
                      <w:sz w:val="21"/>
                      <w:szCs w:val="21"/>
                      <w:lang w:val="en-US" w:eastAsia="zh-CN" w:bidi="ar-SA"/>
                    </w:rPr>
                  </w:pPr>
                  <w:r>
                    <w:rPr>
                      <w:rFonts w:hint="eastAsia" w:ascii="Times New Roman" w:hAnsi="Times New Roman" w:eastAsia="宋体" w:cs="Times New Roman"/>
                      <w:color w:val="FF0000"/>
                      <w:kern w:val="2"/>
                      <w:sz w:val="21"/>
                      <w:szCs w:val="21"/>
                      <w:lang w:val="en-US" w:eastAsia="zh-CN" w:bidi="ar-SA"/>
                    </w:rPr>
                    <w:t>0.5212</w:t>
                  </w:r>
                </w:p>
              </w:tc>
              <w:tc>
                <w:tcPr>
                  <w:tcW w:w="567" w:type="dxa"/>
                  <w:noWrap w:val="0"/>
                  <w:tcMar>
                    <w:left w:w="28" w:type="dxa"/>
                    <w:right w:w="28" w:type="dxa"/>
                  </w:tcMar>
                  <w:vAlign w:val="center"/>
                </w:tcPr>
                <w:p>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bCs w:val="0"/>
                      <w:color w:val="FF0000"/>
                      <w:kern w:val="2"/>
                      <w:sz w:val="21"/>
                      <w:szCs w:val="21"/>
                      <w:highlight w:val="none"/>
                      <w:lang w:val="en-US" w:eastAsia="zh-CN" w:bidi="ar-SA"/>
                    </w:rPr>
                  </w:pPr>
                  <w:r>
                    <w:rPr>
                      <w:rFonts w:hint="default" w:ascii="Times New Roman" w:hAnsi="Times New Roman" w:eastAsia="宋体" w:cs="Times New Roman"/>
                      <w:b w:val="0"/>
                      <w:bCs w:val="0"/>
                      <w:color w:val="FF0000"/>
                      <w:sz w:val="21"/>
                      <w:szCs w:val="21"/>
                      <w:highlight w:val="none"/>
                      <w:lang w:val="en-US" w:eastAsia="zh-CN"/>
                    </w:rPr>
                    <w:t>4.0</w:t>
                  </w:r>
                </w:p>
              </w:tc>
              <w:tc>
                <w:tcPr>
                  <w:tcW w:w="567" w:type="dxa"/>
                  <w:noWrap w:val="0"/>
                  <w:tcMar>
                    <w:left w:w="28" w:type="dxa"/>
                    <w:right w:w="28" w:type="dxa"/>
                  </w:tcMar>
                  <w:vAlign w:val="center"/>
                </w:tcPr>
                <w:p>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bCs w:val="0"/>
                      <w:color w:val="FF0000"/>
                      <w:sz w:val="21"/>
                      <w:szCs w:val="21"/>
                      <w:highlight w:val="none"/>
                      <w:lang w:val="en-US" w:eastAsia="zh-CN"/>
                    </w:rPr>
                  </w:pPr>
                  <w:r>
                    <w:rPr>
                      <w:rFonts w:hint="eastAsia" w:ascii="Times New Roman" w:hAnsi="Times New Roman" w:eastAsia="宋体" w:cs="Times New Roman"/>
                      <w:b w:val="0"/>
                      <w:bCs w:val="0"/>
                      <w:color w:val="FF0000"/>
                      <w:sz w:val="21"/>
                      <w:szCs w:val="21"/>
                      <w:lang w:val="en-US" w:eastAsia="zh-CN"/>
                    </w:rPr>
                    <w:t>/</w:t>
                  </w:r>
                </w:p>
              </w:tc>
            </w:tr>
          </w:tbl>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b/>
                <w:bCs/>
                <w:color w:val="FF0000"/>
                <w:sz w:val="24"/>
                <w:szCs w:val="24"/>
                <w:highlight w:val="none"/>
                <w:lang w:val="en-US" w:eastAsia="zh-CN"/>
              </w:rPr>
            </w:pPr>
            <w:r>
              <w:rPr>
                <w:rFonts w:hint="default" w:ascii="Times New Roman" w:hAnsi="Times New Roman" w:eastAsia="宋体" w:cs="Times New Roman"/>
                <w:color w:val="FF0000"/>
                <w:sz w:val="24"/>
                <w:szCs w:val="24"/>
                <w:highlight w:val="none"/>
                <w:lang w:val="en-US" w:eastAsia="zh-CN"/>
              </w:rPr>
              <w:t>本</w:t>
            </w:r>
            <w:r>
              <w:rPr>
                <w:rFonts w:hint="default" w:ascii="Times New Roman" w:hAnsi="Times New Roman" w:eastAsia="宋体" w:cs="Times New Roman"/>
                <w:color w:val="FF0000"/>
                <w:sz w:val="24"/>
                <w:szCs w:val="24"/>
                <w:highlight w:val="none"/>
                <w:lang w:eastAsia="zh-CN"/>
              </w:rPr>
              <w:t>项目</w:t>
            </w:r>
            <w:r>
              <w:rPr>
                <w:rFonts w:hint="default" w:ascii="Times New Roman" w:hAnsi="Times New Roman" w:eastAsia="宋体" w:cs="Times New Roman"/>
                <w:color w:val="FF0000"/>
                <w:sz w:val="24"/>
                <w:szCs w:val="24"/>
                <w:highlight w:val="none"/>
                <w:lang w:val="en-US" w:eastAsia="zh-CN"/>
              </w:rPr>
              <w:t>运营期排放的</w:t>
            </w:r>
            <w:r>
              <w:rPr>
                <w:rFonts w:hint="default" w:ascii="Times New Roman" w:hAnsi="Times New Roman" w:eastAsia="宋体" w:cs="Times New Roman"/>
                <w:color w:val="FF0000"/>
                <w:sz w:val="24"/>
                <w:szCs w:val="24"/>
                <w:highlight w:val="none"/>
                <w:lang w:eastAsia="zh-CN"/>
              </w:rPr>
              <w:t>甲苯、二甲苯、NMHC和颗粒物</w:t>
            </w:r>
            <w:r>
              <w:rPr>
                <w:rFonts w:hint="default" w:ascii="Times New Roman" w:hAnsi="Times New Roman" w:eastAsia="宋体" w:cs="Times New Roman"/>
                <w:color w:val="FF0000"/>
                <w:sz w:val="24"/>
                <w:szCs w:val="24"/>
                <w:highlight w:val="none"/>
                <w:lang w:val="en-US" w:eastAsia="zh-CN"/>
              </w:rPr>
              <w:t>均满足</w:t>
            </w:r>
            <w:r>
              <w:rPr>
                <w:rFonts w:hint="default" w:ascii="Times New Roman" w:hAnsi="Times New Roman" w:eastAsia="宋体" w:cs="Times New Roman"/>
                <w:color w:val="FF0000"/>
                <w:sz w:val="24"/>
                <w:szCs w:val="24"/>
                <w:highlight w:val="none"/>
                <w:lang w:eastAsia="zh-CN"/>
              </w:rPr>
              <w:t>《大气污染物综合排放标准》（GB16297-1996）中表</w:t>
            </w:r>
            <w:r>
              <w:rPr>
                <w:rFonts w:hint="default" w:ascii="Times New Roman" w:hAnsi="Times New Roman" w:eastAsia="宋体" w:cs="Times New Roman"/>
                <w:color w:val="FF0000"/>
                <w:sz w:val="24"/>
                <w:szCs w:val="24"/>
                <w:highlight w:val="none"/>
                <w:lang w:val="en-US" w:eastAsia="zh-CN"/>
              </w:rPr>
              <w:t>2</w:t>
            </w:r>
            <w:r>
              <w:rPr>
                <w:rFonts w:hint="default" w:ascii="Times New Roman" w:hAnsi="Times New Roman" w:eastAsia="宋体" w:cs="Times New Roman"/>
                <w:color w:val="FF0000"/>
                <w:sz w:val="24"/>
                <w:szCs w:val="24"/>
                <w:highlight w:val="none"/>
                <w:lang w:eastAsia="zh-CN"/>
              </w:rPr>
              <w:t>规定的排放限值。</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2" w:firstLineChars="200"/>
              <w:textAlignment w:val="auto"/>
              <w:rPr>
                <w:rFonts w:hint="default" w:ascii="Times New Roman" w:hAnsi="Times New Roman" w:eastAsia="宋体" w:cs="Times New Roman"/>
                <w:b/>
                <w:bCs/>
                <w:color w:val="FF0000"/>
                <w:sz w:val="24"/>
                <w:szCs w:val="24"/>
                <w:highlight w:val="none"/>
                <w:lang w:val="en-US" w:eastAsia="zh-CN"/>
              </w:rPr>
            </w:pPr>
            <w:r>
              <w:rPr>
                <w:rFonts w:hint="default" w:ascii="Times New Roman" w:hAnsi="Times New Roman" w:eastAsia="宋体" w:cs="Times New Roman"/>
                <w:b/>
                <w:bCs/>
                <w:color w:val="FF0000"/>
                <w:sz w:val="24"/>
                <w:szCs w:val="24"/>
                <w:highlight w:val="none"/>
                <w:lang w:val="en-US" w:eastAsia="zh-CN"/>
              </w:rPr>
              <w:t>1.2废气污染物防治措施</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b w:val="0"/>
                <w:bCs w:val="0"/>
                <w:color w:val="FF0000"/>
                <w:sz w:val="24"/>
                <w:szCs w:val="24"/>
                <w:highlight w:val="none"/>
                <w:lang w:val="en-US" w:eastAsia="zh-CN"/>
              </w:rPr>
            </w:pPr>
            <w:r>
              <w:rPr>
                <w:rFonts w:hint="default" w:ascii="Times New Roman" w:hAnsi="Times New Roman" w:eastAsia="宋体" w:cs="Times New Roman"/>
                <w:b w:val="0"/>
                <w:bCs w:val="0"/>
                <w:color w:val="FF0000"/>
                <w:sz w:val="24"/>
                <w:szCs w:val="24"/>
                <w:highlight w:val="none"/>
                <w:lang w:val="en-US" w:eastAsia="zh-CN"/>
              </w:rPr>
              <w:t>本项目污染治理措施为“过滤棉+活性炭吸附装置+UV光氧化装置”，</w:t>
            </w:r>
            <w:r>
              <w:rPr>
                <w:rFonts w:hint="eastAsia" w:ascii="Times New Roman" w:hAnsi="Times New Roman" w:eastAsia="宋体" w:cs="Times New Roman"/>
                <w:b w:val="0"/>
                <w:bCs w:val="0"/>
                <w:color w:val="FF0000"/>
                <w:sz w:val="24"/>
                <w:szCs w:val="24"/>
                <w:highlight w:val="none"/>
                <w:lang w:val="en-US" w:eastAsia="zh-CN"/>
              </w:rPr>
              <w:t>属于</w:t>
            </w:r>
            <w:r>
              <w:rPr>
                <w:rFonts w:hint="default" w:ascii="Times New Roman" w:hAnsi="Times New Roman" w:eastAsia="宋体" w:cs="Times New Roman"/>
                <w:b w:val="0"/>
                <w:bCs w:val="0"/>
                <w:color w:val="FF0000"/>
                <w:sz w:val="24"/>
                <w:szCs w:val="24"/>
                <w:highlight w:val="none"/>
                <w:lang w:val="en-US" w:eastAsia="zh-CN"/>
              </w:rPr>
              <w:t>《排污许可证申请与核发技术规范 汽车制造业》（HJ971-2018）中</w:t>
            </w:r>
            <w:r>
              <w:rPr>
                <w:rFonts w:hint="eastAsia" w:ascii="Times New Roman" w:hAnsi="Times New Roman" w:eastAsia="宋体" w:cs="Times New Roman"/>
                <w:b w:val="0"/>
                <w:bCs w:val="0"/>
                <w:color w:val="FF0000"/>
                <w:sz w:val="24"/>
                <w:szCs w:val="24"/>
                <w:highlight w:val="none"/>
                <w:lang w:val="en-US" w:eastAsia="zh-CN"/>
              </w:rPr>
              <w:t>汽车车身与挂车生产</w:t>
            </w:r>
            <w:r>
              <w:rPr>
                <w:rFonts w:hint="default" w:ascii="Times New Roman" w:hAnsi="Times New Roman" w:eastAsia="宋体" w:cs="Times New Roman"/>
                <w:b w:val="0"/>
                <w:bCs w:val="0"/>
                <w:color w:val="FF0000"/>
                <w:sz w:val="24"/>
                <w:szCs w:val="24"/>
                <w:highlight w:val="none"/>
                <w:lang w:val="en-US" w:eastAsia="zh-CN"/>
              </w:rPr>
              <w:t>排污单位--涂装生产单元</w:t>
            </w:r>
            <w:r>
              <w:rPr>
                <w:rFonts w:hint="eastAsia" w:ascii="Times New Roman" w:hAnsi="Times New Roman" w:eastAsia="宋体" w:cs="Times New Roman"/>
                <w:b w:val="0"/>
                <w:bCs w:val="0"/>
                <w:color w:val="FF0000"/>
                <w:sz w:val="24"/>
                <w:szCs w:val="24"/>
                <w:highlight w:val="none"/>
                <w:lang w:val="en-US" w:eastAsia="zh-CN"/>
              </w:rPr>
              <w:t>的</w:t>
            </w:r>
            <w:r>
              <w:rPr>
                <w:rFonts w:hint="default" w:ascii="Times New Roman" w:hAnsi="Times New Roman" w:eastAsia="宋体" w:cs="Times New Roman"/>
                <w:b w:val="0"/>
                <w:bCs w:val="0"/>
                <w:color w:val="FF0000"/>
                <w:sz w:val="24"/>
                <w:szCs w:val="24"/>
                <w:highlight w:val="none"/>
                <w:lang w:val="en-US" w:eastAsia="zh-CN"/>
              </w:rPr>
              <w:t>可行</w:t>
            </w:r>
            <w:r>
              <w:rPr>
                <w:rFonts w:hint="eastAsia" w:ascii="Times New Roman" w:hAnsi="Times New Roman" w:eastAsia="宋体" w:cs="Times New Roman"/>
                <w:b w:val="0"/>
                <w:bCs w:val="0"/>
                <w:color w:val="FF0000"/>
                <w:sz w:val="24"/>
                <w:szCs w:val="24"/>
                <w:highlight w:val="none"/>
                <w:lang w:val="en-US" w:eastAsia="zh-CN"/>
              </w:rPr>
              <w:t>技术</w:t>
            </w:r>
            <w:r>
              <w:rPr>
                <w:rFonts w:hint="default" w:ascii="Times New Roman" w:hAnsi="Times New Roman" w:eastAsia="宋体" w:cs="Times New Roman"/>
                <w:b w:val="0"/>
                <w:bCs w:val="0"/>
                <w:color w:val="FF0000"/>
                <w:sz w:val="24"/>
                <w:szCs w:val="24"/>
                <w:highlight w:val="none"/>
                <w:lang w:val="en-US" w:eastAsia="zh-CN"/>
              </w:rPr>
              <w:t>。</w:t>
            </w:r>
          </w:p>
          <w:p>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bCs/>
                <w:color w:val="FF0000"/>
                <w:kern w:val="0"/>
                <w:sz w:val="24"/>
                <w:szCs w:val="24"/>
              </w:rPr>
            </w:pPr>
            <w:r>
              <w:rPr>
                <w:rFonts w:hint="default" w:ascii="Times New Roman" w:hAnsi="Times New Roman" w:eastAsia="宋体" w:cs="Times New Roman"/>
                <w:bCs/>
                <w:color w:val="FF0000"/>
                <w:kern w:val="0"/>
                <w:sz w:val="24"/>
                <w:szCs w:val="24"/>
              </w:rPr>
              <w:t>①</w:t>
            </w:r>
            <w:r>
              <w:rPr>
                <w:rFonts w:hint="default" w:ascii="Times New Roman" w:hAnsi="Times New Roman" w:eastAsia="宋体" w:cs="Times New Roman"/>
                <w:bCs/>
                <w:color w:val="FF0000"/>
                <w:kern w:val="0"/>
                <w:sz w:val="24"/>
                <w:szCs w:val="24"/>
                <w:lang w:val="en-US" w:eastAsia="zh-CN"/>
              </w:rPr>
              <w:t>根据</w:t>
            </w:r>
            <w:r>
              <w:rPr>
                <w:rFonts w:hint="default" w:ascii="Times New Roman" w:hAnsi="Times New Roman" w:eastAsia="宋体" w:cs="Times New Roman"/>
                <w:color w:val="FF0000"/>
                <w:kern w:val="0"/>
                <w:sz w:val="24"/>
              </w:rPr>
              <w:t>本项目</w:t>
            </w:r>
            <w:r>
              <w:rPr>
                <w:rFonts w:hint="default" w:ascii="Times New Roman" w:hAnsi="Times New Roman" w:eastAsia="宋体" w:cs="Times New Roman"/>
                <w:color w:val="FF0000"/>
                <w:kern w:val="0"/>
                <w:sz w:val="24"/>
                <w:lang w:val="en-US" w:eastAsia="zh-CN"/>
              </w:rPr>
              <w:t>环境空气质量现状可知，项目所在</w:t>
            </w:r>
            <w:r>
              <w:rPr>
                <w:rFonts w:hint="eastAsia" w:ascii="Times New Roman" w:hAnsi="Times New Roman" w:eastAsia="宋体" w:cs="Times New Roman"/>
                <w:color w:val="FF0000"/>
                <w:kern w:val="0"/>
                <w:sz w:val="24"/>
                <w:lang w:val="en-US" w:eastAsia="zh-CN"/>
              </w:rPr>
              <w:t>地</w:t>
            </w:r>
            <w:r>
              <w:rPr>
                <w:rFonts w:hint="default" w:ascii="Times New Roman" w:hAnsi="Times New Roman" w:eastAsia="宋体" w:cs="Times New Roman"/>
                <w:color w:val="FF0000"/>
                <w:sz w:val="24"/>
              </w:rPr>
              <w:t>甲苯、二甲苯、NMHC和TSP</w:t>
            </w:r>
            <w:r>
              <w:rPr>
                <w:rFonts w:hint="default" w:ascii="Times New Roman" w:hAnsi="Times New Roman" w:eastAsia="宋体" w:cs="Times New Roman"/>
                <w:color w:val="FF0000"/>
                <w:kern w:val="0"/>
                <w:sz w:val="24"/>
              </w:rPr>
              <w:t>环境质量现状</w:t>
            </w:r>
            <w:r>
              <w:rPr>
                <w:rFonts w:hint="default" w:ascii="Times New Roman" w:hAnsi="Times New Roman" w:eastAsia="宋体" w:cs="Times New Roman"/>
                <w:color w:val="FF0000"/>
                <w:kern w:val="0"/>
                <w:sz w:val="24"/>
                <w:szCs w:val="24"/>
                <w:lang w:eastAsia="zh-CN"/>
              </w:rPr>
              <w:t>均满足</w:t>
            </w:r>
            <w:r>
              <w:rPr>
                <w:rFonts w:hint="default" w:ascii="Times New Roman" w:hAnsi="Times New Roman" w:eastAsia="宋体" w:cs="Times New Roman"/>
                <w:color w:val="FF0000"/>
                <w:kern w:val="0"/>
                <w:sz w:val="24"/>
                <w:szCs w:val="24"/>
                <w:lang w:val="en-US" w:eastAsia="zh-CN"/>
              </w:rPr>
              <w:t>相关标准，环境空气质量较好</w:t>
            </w:r>
            <w:r>
              <w:rPr>
                <w:rFonts w:hint="default" w:ascii="Times New Roman" w:hAnsi="Times New Roman" w:eastAsia="宋体" w:cs="Times New Roman"/>
                <w:color w:val="FF0000"/>
                <w:sz w:val="24"/>
                <w:szCs w:val="24"/>
              </w:rPr>
              <w:t>。</w:t>
            </w:r>
          </w:p>
          <w:p>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bCs/>
                <w:color w:val="FF0000"/>
                <w:kern w:val="0"/>
                <w:sz w:val="24"/>
                <w:szCs w:val="24"/>
                <w:lang w:val="en-US" w:eastAsia="zh-CN"/>
              </w:rPr>
            </w:pPr>
            <w:r>
              <w:rPr>
                <w:rFonts w:hint="default" w:ascii="Times New Roman" w:hAnsi="Times New Roman" w:eastAsia="宋体" w:cs="Times New Roman"/>
                <w:bCs/>
                <w:color w:val="FF0000"/>
                <w:kern w:val="0"/>
                <w:sz w:val="24"/>
                <w:szCs w:val="24"/>
                <w:lang w:val="en-US" w:eastAsia="zh-CN"/>
              </w:rPr>
              <w:t>②</w:t>
            </w:r>
            <w:r>
              <w:rPr>
                <w:rFonts w:hint="default" w:ascii="Times New Roman" w:hAnsi="Times New Roman" w:eastAsia="宋体" w:cs="Times New Roman"/>
                <w:b w:val="0"/>
                <w:bCs w:val="0"/>
                <w:color w:val="FF0000"/>
                <w:sz w:val="24"/>
                <w:szCs w:val="24"/>
                <w:lang w:val="en-US" w:eastAsia="zh-CN"/>
              </w:rPr>
              <w:t>本项目采取的废气治理措施属于</w:t>
            </w:r>
            <w:r>
              <w:rPr>
                <w:rFonts w:hint="default" w:ascii="Times New Roman" w:hAnsi="Times New Roman" w:eastAsia="宋体" w:cs="Times New Roman"/>
                <w:bCs/>
                <w:color w:val="FF0000"/>
                <w:kern w:val="0"/>
                <w:sz w:val="24"/>
                <w:szCs w:val="24"/>
                <w:lang w:val="en-US" w:eastAsia="zh-CN"/>
              </w:rPr>
              <w:t>《</w:t>
            </w:r>
            <w:r>
              <w:rPr>
                <w:rFonts w:hint="default" w:ascii="Times New Roman" w:hAnsi="Times New Roman" w:eastAsia="宋体" w:cs="Times New Roman"/>
                <w:b w:val="0"/>
                <w:bCs w:val="0"/>
                <w:color w:val="FF0000"/>
                <w:sz w:val="24"/>
                <w:szCs w:val="24"/>
                <w:highlight w:val="none"/>
                <w:lang w:val="en-US" w:eastAsia="zh-CN"/>
              </w:rPr>
              <w:t>排污许可证申请与核发技术规范 汽车制造业》（HJ971-2018）</w:t>
            </w:r>
            <w:r>
              <w:rPr>
                <w:rFonts w:hint="default" w:ascii="Times New Roman" w:hAnsi="Times New Roman" w:eastAsia="宋体" w:cs="Times New Roman"/>
                <w:bCs/>
                <w:color w:val="FF0000"/>
                <w:kern w:val="0"/>
                <w:sz w:val="24"/>
                <w:szCs w:val="24"/>
                <w:lang w:val="en-US" w:eastAsia="zh-CN"/>
              </w:rPr>
              <w:t>中可行技术措施。</w:t>
            </w:r>
          </w:p>
          <w:p>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bCs/>
                <w:color w:val="FF0000"/>
                <w:kern w:val="0"/>
                <w:sz w:val="24"/>
                <w:szCs w:val="24"/>
                <w:lang w:val="en-US" w:eastAsia="zh-CN"/>
              </w:rPr>
            </w:pPr>
            <w:r>
              <w:rPr>
                <w:rFonts w:hint="default" w:ascii="Times New Roman" w:hAnsi="Times New Roman" w:eastAsia="宋体" w:cs="Times New Roman"/>
                <w:bCs/>
                <w:color w:val="FF0000"/>
                <w:kern w:val="0"/>
                <w:sz w:val="24"/>
                <w:szCs w:val="24"/>
                <w:lang w:val="en-US" w:eastAsia="zh-CN"/>
              </w:rPr>
              <w:t>③本项目运营期废气污染物甲苯、二甲苯、NMHC和颗粒物排放浓度和排放速率均满足《大气污染物综合排放标准》（GB16297-1996）中表2规定的排放限值。</w:t>
            </w:r>
          </w:p>
          <w:p>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bCs/>
                <w:color w:val="FF0000"/>
                <w:kern w:val="0"/>
                <w:sz w:val="24"/>
                <w:szCs w:val="24"/>
                <w:lang w:val="en-US" w:eastAsia="zh-CN"/>
              </w:rPr>
            </w:pPr>
            <w:r>
              <w:rPr>
                <w:rFonts w:hint="default" w:ascii="Times New Roman" w:hAnsi="Times New Roman" w:eastAsia="宋体" w:cs="Times New Roman"/>
                <w:bCs/>
                <w:color w:val="FF0000"/>
                <w:kern w:val="0"/>
                <w:sz w:val="24"/>
                <w:szCs w:val="24"/>
                <w:lang w:val="en-US" w:eastAsia="zh-CN"/>
              </w:rPr>
              <w:t>综上，本项目运营期废气排放</w:t>
            </w:r>
            <w:r>
              <w:rPr>
                <w:rFonts w:hint="default" w:ascii="Times New Roman" w:hAnsi="Times New Roman" w:eastAsia="宋体" w:cs="Times New Roman"/>
                <w:color w:val="FF0000"/>
                <w:sz w:val="24"/>
                <w:szCs w:val="24"/>
              </w:rPr>
              <w:t>对当地大气环境影响不大。</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2" w:firstLineChars="200"/>
              <w:textAlignment w:val="auto"/>
              <w:rPr>
                <w:rFonts w:hint="default" w:ascii="Times New Roman" w:hAnsi="Times New Roman" w:eastAsia="宋体" w:cs="Times New Roman"/>
                <w:b/>
                <w:bCs/>
                <w:color w:val="auto"/>
                <w:sz w:val="24"/>
                <w:szCs w:val="22"/>
                <w:lang w:val="en-US" w:eastAsia="zh-CN"/>
              </w:rPr>
            </w:pPr>
            <w:r>
              <w:rPr>
                <w:rFonts w:hint="default" w:ascii="Times New Roman" w:hAnsi="Times New Roman" w:eastAsia="宋体" w:cs="Times New Roman"/>
                <w:b/>
                <w:bCs/>
                <w:color w:val="auto"/>
                <w:sz w:val="24"/>
                <w:szCs w:val="22"/>
                <w:lang w:val="en-US" w:eastAsia="zh-CN"/>
              </w:rPr>
              <w:t>2、废水产排情况及治理措施可行性分析</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default" w:ascii="Times New Roman" w:hAnsi="Times New Roman" w:eastAsia="宋体" w:cs="Times New Roman"/>
                <w:b/>
                <w:bCs/>
                <w:color w:val="auto"/>
                <w:sz w:val="24"/>
                <w:szCs w:val="24"/>
                <w:lang w:val="en-US" w:eastAsia="zh-CN"/>
              </w:rPr>
            </w:pPr>
            <w:r>
              <w:rPr>
                <w:rFonts w:hint="default" w:ascii="Times New Roman" w:hAnsi="Times New Roman" w:eastAsia="宋体" w:cs="Times New Roman"/>
                <w:color w:val="auto"/>
                <w:sz w:val="24"/>
                <w:szCs w:val="24"/>
              </w:rPr>
              <w:t>本项目</w:t>
            </w:r>
            <w:r>
              <w:rPr>
                <w:rFonts w:hint="default" w:ascii="Times New Roman" w:hAnsi="Times New Roman" w:eastAsia="宋体" w:cs="Times New Roman"/>
                <w:color w:val="auto"/>
                <w:sz w:val="24"/>
                <w:szCs w:val="24"/>
                <w:lang w:eastAsia="zh-CN"/>
              </w:rPr>
              <w:t>工</w:t>
            </w:r>
            <w:r>
              <w:rPr>
                <w:rFonts w:hint="default" w:ascii="Times New Roman" w:hAnsi="Times New Roman" w:eastAsia="宋体" w:cs="Times New Roman"/>
                <w:color w:val="auto"/>
                <w:sz w:val="24"/>
                <w:szCs w:val="24"/>
              </w:rPr>
              <w:t>作人员</w:t>
            </w:r>
            <w:r>
              <w:rPr>
                <w:rFonts w:hint="eastAsia" w:ascii="Times New Roman" w:hAnsi="Times New Roman" w:eastAsia="宋体" w:cs="Times New Roman"/>
                <w:color w:val="auto"/>
                <w:sz w:val="24"/>
                <w:szCs w:val="24"/>
                <w:lang w:val="en-US" w:eastAsia="zh-CN"/>
              </w:rPr>
              <w:t>5</w:t>
            </w:r>
            <w:r>
              <w:rPr>
                <w:rFonts w:hint="default" w:ascii="Times New Roman" w:hAnsi="Times New Roman" w:eastAsia="宋体" w:cs="Times New Roman"/>
                <w:color w:val="auto"/>
                <w:sz w:val="24"/>
                <w:szCs w:val="24"/>
              </w:rPr>
              <w:t>人，人均每天用水量为</w:t>
            </w:r>
            <w:r>
              <w:rPr>
                <w:rFonts w:hint="eastAsia" w:ascii="Times New Roman" w:hAnsi="Times New Roman" w:eastAsia="宋体" w:cs="Times New Roman"/>
                <w:color w:val="auto"/>
                <w:sz w:val="24"/>
                <w:szCs w:val="24"/>
                <w:lang w:val="en-US" w:eastAsia="zh-CN"/>
              </w:rPr>
              <w:t>6</w:t>
            </w:r>
            <w:r>
              <w:rPr>
                <w:rFonts w:hint="default" w:ascii="Times New Roman" w:hAnsi="Times New Roman" w:eastAsia="宋体" w:cs="Times New Roman"/>
                <w:color w:val="auto"/>
                <w:sz w:val="24"/>
                <w:szCs w:val="24"/>
              </w:rPr>
              <w:t>0L/d，工作时间</w:t>
            </w:r>
            <w:r>
              <w:rPr>
                <w:rFonts w:hint="eastAsia" w:ascii="Times New Roman" w:hAnsi="Times New Roman" w:eastAsia="宋体" w:cs="Times New Roman"/>
                <w:color w:val="auto"/>
                <w:sz w:val="24"/>
                <w:szCs w:val="24"/>
                <w:lang w:val="en-US" w:eastAsia="zh-CN"/>
              </w:rPr>
              <w:t>36</w:t>
            </w:r>
            <w:r>
              <w:rPr>
                <w:rFonts w:hint="default" w:ascii="Times New Roman" w:hAnsi="Times New Roman" w:eastAsia="宋体" w:cs="Times New Roman"/>
                <w:color w:val="auto"/>
                <w:sz w:val="24"/>
                <w:szCs w:val="24"/>
              </w:rPr>
              <w:t>0d/a，用水量为</w:t>
            </w:r>
            <w:r>
              <w:rPr>
                <w:rFonts w:hint="eastAsia" w:ascii="Times New Roman" w:hAnsi="Times New Roman" w:eastAsia="宋体" w:cs="Times New Roman"/>
                <w:color w:val="auto"/>
                <w:sz w:val="24"/>
                <w:szCs w:val="24"/>
                <w:lang w:val="en-US" w:eastAsia="zh-CN"/>
              </w:rPr>
              <w:t>0.3</w:t>
            </w:r>
            <w:r>
              <w:rPr>
                <w:rFonts w:hint="default" w:ascii="Times New Roman" w:hAnsi="Times New Roman" w:eastAsia="宋体" w:cs="Times New Roman"/>
                <w:color w:val="auto"/>
                <w:sz w:val="24"/>
                <w:szCs w:val="24"/>
              </w:rPr>
              <w:t>m</w:t>
            </w:r>
            <w:r>
              <w:rPr>
                <w:rFonts w:hint="default" w:ascii="Times New Roman" w:hAnsi="Times New Roman" w:eastAsia="宋体" w:cs="Times New Roman"/>
                <w:color w:val="auto"/>
                <w:sz w:val="24"/>
                <w:szCs w:val="24"/>
                <w:vertAlign w:val="superscript"/>
              </w:rPr>
              <w:t>3</w:t>
            </w:r>
            <w:r>
              <w:rPr>
                <w:rFonts w:hint="default" w:ascii="Times New Roman" w:hAnsi="Times New Roman" w:eastAsia="宋体" w:cs="Times New Roman"/>
                <w:color w:val="auto"/>
                <w:sz w:val="24"/>
                <w:szCs w:val="24"/>
              </w:rPr>
              <w:t>/d（</w:t>
            </w:r>
            <w:r>
              <w:rPr>
                <w:rFonts w:hint="eastAsia" w:ascii="Times New Roman" w:hAnsi="Times New Roman" w:eastAsia="宋体" w:cs="Times New Roman"/>
                <w:color w:val="auto"/>
                <w:sz w:val="24"/>
                <w:szCs w:val="24"/>
                <w:lang w:val="en-US" w:eastAsia="zh-CN"/>
              </w:rPr>
              <w:t>108</w:t>
            </w:r>
            <w:r>
              <w:rPr>
                <w:rFonts w:hint="default" w:ascii="Times New Roman" w:hAnsi="Times New Roman" w:eastAsia="宋体" w:cs="Times New Roman"/>
                <w:color w:val="auto"/>
                <w:sz w:val="24"/>
                <w:szCs w:val="24"/>
              </w:rPr>
              <w:t>m</w:t>
            </w:r>
            <w:r>
              <w:rPr>
                <w:rFonts w:hint="default" w:ascii="Times New Roman" w:hAnsi="Times New Roman" w:eastAsia="宋体" w:cs="Times New Roman"/>
                <w:color w:val="auto"/>
                <w:sz w:val="24"/>
                <w:szCs w:val="24"/>
                <w:vertAlign w:val="superscript"/>
              </w:rPr>
              <w:t>3</w:t>
            </w:r>
            <w:r>
              <w:rPr>
                <w:rFonts w:hint="default" w:ascii="Times New Roman" w:hAnsi="Times New Roman" w:eastAsia="宋体" w:cs="Times New Roman"/>
                <w:color w:val="auto"/>
                <w:sz w:val="24"/>
                <w:szCs w:val="24"/>
              </w:rPr>
              <w:t>/a）</w:t>
            </w:r>
            <w:r>
              <w:rPr>
                <w:rFonts w:hint="eastAsia" w:ascii="Times New Roman" w:hAnsi="Times New Roman" w:eastAsia="宋体" w:cs="Times New Roman"/>
                <w:color w:val="auto"/>
                <w:sz w:val="24"/>
                <w:szCs w:val="24"/>
                <w:lang w:eastAsia="zh-CN"/>
              </w:rPr>
              <w:t>；</w:t>
            </w:r>
            <w:r>
              <w:rPr>
                <w:rFonts w:hint="default" w:ascii="Times New Roman" w:hAnsi="Times New Roman" w:eastAsia="宋体" w:cs="Times New Roman"/>
                <w:color w:val="auto"/>
                <w:kern w:val="2"/>
                <w:sz w:val="24"/>
                <w:szCs w:val="24"/>
                <w:lang w:val="en-US" w:eastAsia="zh-CN" w:bidi="ar-SA"/>
              </w:rPr>
              <w:t>生活污水产生量按用水量的80%计算，则生活污水产生量约为</w:t>
            </w:r>
            <w:r>
              <w:rPr>
                <w:rFonts w:hint="eastAsia" w:ascii="Times New Roman" w:hAnsi="Times New Roman" w:eastAsia="宋体" w:cs="Times New Roman"/>
                <w:color w:val="auto"/>
                <w:sz w:val="24"/>
                <w:szCs w:val="24"/>
                <w:lang w:val="en-US" w:eastAsia="zh-CN"/>
              </w:rPr>
              <w:t>0.24</w:t>
            </w:r>
            <w:r>
              <w:rPr>
                <w:rFonts w:hint="default" w:ascii="Times New Roman" w:hAnsi="Times New Roman" w:eastAsia="宋体" w:cs="Times New Roman"/>
                <w:color w:val="auto"/>
                <w:sz w:val="24"/>
                <w:szCs w:val="24"/>
              </w:rPr>
              <w:t>m</w:t>
            </w:r>
            <w:r>
              <w:rPr>
                <w:rFonts w:hint="default" w:ascii="Times New Roman" w:hAnsi="Times New Roman" w:eastAsia="宋体" w:cs="Times New Roman"/>
                <w:color w:val="auto"/>
                <w:sz w:val="24"/>
                <w:szCs w:val="24"/>
                <w:vertAlign w:val="superscript"/>
              </w:rPr>
              <w:t>3</w:t>
            </w:r>
            <w:r>
              <w:rPr>
                <w:rFonts w:hint="default" w:ascii="Times New Roman" w:hAnsi="Times New Roman" w:eastAsia="宋体" w:cs="Times New Roman"/>
                <w:color w:val="auto"/>
                <w:sz w:val="24"/>
                <w:szCs w:val="24"/>
              </w:rPr>
              <w:t>/d（</w:t>
            </w:r>
            <w:r>
              <w:rPr>
                <w:rFonts w:hint="eastAsia" w:ascii="Times New Roman" w:hAnsi="Times New Roman" w:eastAsia="宋体" w:cs="Times New Roman"/>
                <w:color w:val="auto"/>
                <w:kern w:val="2"/>
                <w:sz w:val="24"/>
                <w:szCs w:val="24"/>
                <w:lang w:val="en-US" w:eastAsia="zh-CN" w:bidi="ar-SA"/>
              </w:rPr>
              <w:t>86.4</w:t>
            </w:r>
            <w:r>
              <w:rPr>
                <w:rFonts w:hint="default" w:ascii="Times New Roman" w:hAnsi="Times New Roman" w:eastAsia="宋体" w:cs="Times New Roman"/>
                <w:color w:val="auto"/>
                <w:kern w:val="2"/>
                <w:sz w:val="24"/>
                <w:szCs w:val="24"/>
                <w:lang w:val="en-US" w:eastAsia="zh-CN" w:bidi="ar-SA"/>
              </w:rPr>
              <w:t>m³/a</w:t>
            </w:r>
            <w:r>
              <w:rPr>
                <w:rFonts w:hint="default" w:ascii="Times New Roman" w:hAnsi="Times New Roman" w:eastAsia="宋体" w:cs="Times New Roman"/>
                <w:color w:val="auto"/>
                <w:sz w:val="24"/>
                <w:szCs w:val="24"/>
              </w:rPr>
              <w:t>）</w:t>
            </w:r>
            <w:r>
              <w:rPr>
                <w:rFonts w:hint="default" w:ascii="Times New Roman" w:hAnsi="Times New Roman" w:eastAsia="宋体" w:cs="Times New Roman"/>
                <w:color w:val="auto"/>
                <w:kern w:val="2"/>
                <w:sz w:val="24"/>
                <w:szCs w:val="24"/>
                <w:lang w:val="en-US" w:eastAsia="zh-CN" w:bidi="ar-SA"/>
              </w:rPr>
              <w:t>，生活污水排入康安物流院现有化粪池内，经市政污水管网排入城区污水处理厂。</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z w:val="24"/>
                <w:szCs w:val="24"/>
              </w:rPr>
              <w:t>表</w:t>
            </w:r>
            <w:r>
              <w:rPr>
                <w:rFonts w:hint="eastAsia" w:ascii="Times New Roman" w:hAnsi="Times New Roman" w:eastAsia="宋体" w:cs="Times New Roman"/>
                <w:b/>
                <w:bCs/>
                <w:color w:val="auto"/>
                <w:sz w:val="24"/>
                <w:szCs w:val="24"/>
                <w:lang w:val="en-US" w:eastAsia="zh-CN"/>
              </w:rPr>
              <w:t>4-4</w:t>
            </w:r>
            <w:r>
              <w:rPr>
                <w:rFonts w:hint="default" w:ascii="Times New Roman" w:hAnsi="Times New Roman" w:eastAsia="宋体" w:cs="Times New Roman"/>
                <w:b/>
                <w:bCs/>
                <w:color w:val="auto"/>
                <w:sz w:val="24"/>
                <w:szCs w:val="24"/>
              </w:rPr>
              <w:t xml:space="preserve">  生活</w:t>
            </w:r>
            <w:r>
              <w:rPr>
                <w:rFonts w:hint="eastAsia" w:ascii="Times New Roman" w:hAnsi="Times New Roman" w:eastAsia="宋体" w:cs="Times New Roman"/>
                <w:b/>
                <w:bCs/>
                <w:color w:val="auto"/>
                <w:sz w:val="24"/>
                <w:szCs w:val="24"/>
                <w:lang w:eastAsia="zh-CN"/>
              </w:rPr>
              <w:t>污</w:t>
            </w:r>
            <w:r>
              <w:rPr>
                <w:rFonts w:hint="default" w:ascii="Times New Roman" w:hAnsi="Times New Roman" w:eastAsia="宋体" w:cs="Times New Roman"/>
                <w:b/>
                <w:bCs/>
                <w:color w:val="auto"/>
                <w:sz w:val="24"/>
                <w:szCs w:val="24"/>
              </w:rPr>
              <w:t>水中污染浓度及排放量表</w:t>
            </w:r>
          </w:p>
          <w:tbl>
            <w:tblPr>
              <w:tblStyle w:val="19"/>
              <w:tblW w:w="82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18"/>
              <w:gridCol w:w="1320"/>
              <w:gridCol w:w="1319"/>
              <w:gridCol w:w="1319"/>
              <w:gridCol w:w="1319"/>
              <w:gridCol w:w="16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09" w:type="dxa"/>
                  <w:noWrap w:val="0"/>
                  <w:tcMar>
                    <w:left w:w="28" w:type="dxa"/>
                    <w:right w:w="28" w:type="dxa"/>
                  </w:tcMar>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rPr>
                  </w:pPr>
                  <w:r>
                    <w:rPr>
                      <w:rFonts w:hint="default" w:ascii="Times New Roman" w:hAnsi="Times New Roman" w:eastAsia="宋体" w:cs="Times New Roman"/>
                      <w:color w:val="auto"/>
                    </w:rPr>
                    <w:t>项目</w:t>
                  </w:r>
                </w:p>
              </w:tc>
              <w:tc>
                <w:tcPr>
                  <w:tcW w:w="1410" w:type="dxa"/>
                  <w:noWrap w:val="0"/>
                  <w:tcMar>
                    <w:left w:w="28" w:type="dxa"/>
                    <w:right w:w="28" w:type="dxa"/>
                  </w:tcMar>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rPr>
                  </w:pPr>
                  <w:r>
                    <w:rPr>
                      <w:rFonts w:hint="default" w:ascii="Times New Roman" w:hAnsi="Times New Roman" w:eastAsia="宋体" w:cs="Times New Roman"/>
                      <w:color w:val="auto"/>
                    </w:rPr>
                    <w:t>PH</w:t>
                  </w:r>
                </w:p>
              </w:tc>
              <w:tc>
                <w:tcPr>
                  <w:tcW w:w="1409" w:type="dxa"/>
                  <w:noWrap w:val="0"/>
                  <w:tcMar>
                    <w:left w:w="28" w:type="dxa"/>
                    <w:right w:w="28" w:type="dxa"/>
                  </w:tcMar>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rPr>
                  </w:pPr>
                  <w:r>
                    <w:rPr>
                      <w:rFonts w:hint="default" w:ascii="Times New Roman" w:hAnsi="Times New Roman" w:eastAsia="宋体" w:cs="Times New Roman"/>
                      <w:color w:val="auto"/>
                    </w:rPr>
                    <w:t>COD</w:t>
                  </w:r>
                </w:p>
              </w:tc>
              <w:tc>
                <w:tcPr>
                  <w:tcW w:w="1409" w:type="dxa"/>
                  <w:noWrap w:val="0"/>
                  <w:tcMar>
                    <w:left w:w="28" w:type="dxa"/>
                    <w:right w:w="28" w:type="dxa"/>
                  </w:tcMar>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rPr>
                  </w:pPr>
                  <w:r>
                    <w:rPr>
                      <w:rFonts w:hint="default" w:ascii="Times New Roman" w:hAnsi="Times New Roman" w:eastAsia="宋体" w:cs="Times New Roman"/>
                      <w:color w:val="auto"/>
                    </w:rPr>
                    <w:t>BOD</w:t>
                  </w:r>
                  <w:r>
                    <w:rPr>
                      <w:rFonts w:hint="default" w:ascii="Times New Roman" w:hAnsi="Times New Roman" w:eastAsia="宋体" w:cs="Times New Roman"/>
                      <w:color w:val="auto"/>
                      <w:vertAlign w:val="subscript"/>
                    </w:rPr>
                    <w:t>5</w:t>
                  </w:r>
                </w:p>
              </w:tc>
              <w:tc>
                <w:tcPr>
                  <w:tcW w:w="1409" w:type="dxa"/>
                  <w:noWrap w:val="0"/>
                  <w:tcMar>
                    <w:left w:w="28" w:type="dxa"/>
                    <w:right w:w="28" w:type="dxa"/>
                  </w:tcMar>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rPr>
                  </w:pPr>
                  <w:r>
                    <w:rPr>
                      <w:rFonts w:hint="default" w:ascii="Times New Roman" w:hAnsi="Times New Roman" w:eastAsia="宋体" w:cs="Times New Roman"/>
                      <w:color w:val="auto"/>
                    </w:rPr>
                    <w:t>SS</w:t>
                  </w:r>
                </w:p>
              </w:tc>
              <w:tc>
                <w:tcPr>
                  <w:tcW w:w="1798" w:type="dxa"/>
                  <w:noWrap w:val="0"/>
                  <w:tcMar>
                    <w:left w:w="28" w:type="dxa"/>
                    <w:right w:w="28" w:type="dxa"/>
                  </w:tcMar>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rPr>
                  </w:pPr>
                  <w:r>
                    <w:rPr>
                      <w:rFonts w:hint="default" w:ascii="Times New Roman" w:hAnsi="Times New Roman" w:eastAsia="宋体" w:cs="Times New Roman"/>
                      <w:color w:val="auto"/>
                    </w:rPr>
                    <w:t>NH</w:t>
                  </w:r>
                  <w:r>
                    <w:rPr>
                      <w:rFonts w:hint="default" w:ascii="Times New Roman" w:hAnsi="Times New Roman" w:eastAsia="宋体" w:cs="Times New Roman"/>
                      <w:color w:val="auto"/>
                      <w:vertAlign w:val="subscript"/>
                    </w:rPr>
                    <w:t>3</w:t>
                  </w:r>
                  <w:r>
                    <w:rPr>
                      <w:rFonts w:hint="default" w:ascii="Times New Roman" w:hAnsi="Times New Roman" w:eastAsia="宋体" w:cs="Times New Roman"/>
                      <w:color w:val="auto"/>
                    </w:rPr>
                    <w:t>-N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09" w:type="dxa"/>
                  <w:noWrap w:val="0"/>
                  <w:tcMar>
                    <w:left w:w="28" w:type="dxa"/>
                    <w:right w:w="28" w:type="dxa"/>
                  </w:tcMar>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rPr>
                  </w:pPr>
                  <w:r>
                    <w:rPr>
                      <w:rFonts w:hint="default" w:ascii="Times New Roman" w:hAnsi="Times New Roman" w:eastAsia="宋体" w:cs="Times New Roman"/>
                      <w:color w:val="auto"/>
                    </w:rPr>
                    <w:t>生活污水量</w:t>
                  </w:r>
                </w:p>
              </w:tc>
              <w:tc>
                <w:tcPr>
                  <w:tcW w:w="7435" w:type="dxa"/>
                  <w:gridSpan w:val="5"/>
                  <w:noWrap w:val="0"/>
                  <w:tcMar>
                    <w:left w:w="28" w:type="dxa"/>
                    <w:right w:w="28" w:type="dxa"/>
                  </w:tcMar>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rPr>
                  </w:pPr>
                  <w:r>
                    <w:rPr>
                      <w:rFonts w:hint="default" w:ascii="Times New Roman" w:hAnsi="Times New Roman" w:eastAsia="宋体" w:cs="Times New Roman"/>
                      <w:color w:val="auto"/>
                      <w:szCs w:val="21"/>
                    </w:rPr>
                    <w:t>86.4m</w:t>
                  </w:r>
                  <w:r>
                    <w:rPr>
                      <w:rFonts w:hint="default" w:ascii="Times New Roman" w:hAnsi="Times New Roman" w:eastAsia="宋体" w:cs="Times New Roman"/>
                      <w:color w:val="auto"/>
                      <w:szCs w:val="21"/>
                      <w:vertAlign w:val="superscript"/>
                    </w:rPr>
                    <w:t>3</w:t>
                  </w:r>
                  <w:r>
                    <w:rPr>
                      <w:rFonts w:hint="default" w:ascii="Times New Roman" w:hAnsi="Times New Roman" w:eastAsia="宋体" w:cs="Times New Roman"/>
                      <w:color w:val="auto"/>
                      <w:szCs w:val="21"/>
                    </w:rPr>
                    <w:t>/a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09" w:type="dxa"/>
                  <w:noWrap w:val="0"/>
                  <w:tcMar>
                    <w:left w:w="28" w:type="dxa"/>
                    <w:right w:w="28" w:type="dxa"/>
                  </w:tcMar>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rPr>
                  </w:pPr>
                  <w:r>
                    <w:rPr>
                      <w:rFonts w:hint="eastAsia" w:ascii="Times New Roman" w:hAnsi="Times New Roman" w:eastAsia="宋体" w:cs="Times New Roman"/>
                      <w:color w:val="auto"/>
                      <w:lang w:eastAsia="zh-CN"/>
                    </w:rPr>
                    <w:t>产生</w:t>
                  </w:r>
                  <w:r>
                    <w:rPr>
                      <w:rFonts w:hint="default" w:ascii="Times New Roman" w:hAnsi="Times New Roman" w:eastAsia="宋体" w:cs="Times New Roman"/>
                      <w:color w:val="auto"/>
                    </w:rPr>
                    <w:t>浓度</w:t>
                  </w:r>
                </w:p>
              </w:tc>
              <w:tc>
                <w:tcPr>
                  <w:tcW w:w="1410" w:type="dxa"/>
                  <w:noWrap w:val="0"/>
                  <w:tcMar>
                    <w:left w:w="28" w:type="dxa"/>
                    <w:right w:w="28" w:type="dxa"/>
                  </w:tcMar>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rPr>
                  </w:pPr>
                  <w:r>
                    <w:rPr>
                      <w:rFonts w:hint="default" w:ascii="Times New Roman" w:hAnsi="Times New Roman" w:eastAsia="宋体" w:cs="Times New Roman"/>
                      <w:color w:val="auto"/>
                    </w:rPr>
                    <w:t>6-9</w:t>
                  </w:r>
                </w:p>
              </w:tc>
              <w:tc>
                <w:tcPr>
                  <w:tcW w:w="1409" w:type="dxa"/>
                  <w:noWrap w:val="0"/>
                  <w:tcMar>
                    <w:left w:w="28" w:type="dxa"/>
                    <w:right w:w="28" w:type="dxa"/>
                  </w:tcMar>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2"/>
                      <w:sz w:val="21"/>
                      <w:lang w:val="en-US" w:eastAsia="zh-CN" w:bidi="ar-SA"/>
                    </w:rPr>
                  </w:pPr>
                  <w:r>
                    <w:rPr>
                      <w:rFonts w:hint="default" w:ascii="Times New Roman" w:hAnsi="Times New Roman" w:eastAsia="宋体" w:cs="Times New Roman"/>
                      <w:color w:val="auto"/>
                    </w:rPr>
                    <w:t>400mg/L</w:t>
                  </w:r>
                </w:p>
              </w:tc>
              <w:tc>
                <w:tcPr>
                  <w:tcW w:w="1409" w:type="dxa"/>
                  <w:noWrap w:val="0"/>
                  <w:tcMar>
                    <w:left w:w="28" w:type="dxa"/>
                    <w:right w:w="28" w:type="dxa"/>
                  </w:tcMar>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2"/>
                      <w:sz w:val="21"/>
                      <w:lang w:val="en-US" w:eastAsia="zh-CN" w:bidi="ar-SA"/>
                    </w:rPr>
                  </w:pPr>
                  <w:r>
                    <w:rPr>
                      <w:rFonts w:hint="default" w:ascii="Times New Roman" w:hAnsi="Times New Roman" w:eastAsia="宋体" w:cs="Times New Roman"/>
                      <w:color w:val="auto"/>
                    </w:rPr>
                    <w:t>250mg/L</w:t>
                  </w:r>
                </w:p>
              </w:tc>
              <w:tc>
                <w:tcPr>
                  <w:tcW w:w="1409" w:type="dxa"/>
                  <w:noWrap w:val="0"/>
                  <w:tcMar>
                    <w:left w:w="28" w:type="dxa"/>
                    <w:right w:w="28" w:type="dxa"/>
                  </w:tcMar>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rPr>
                  </w:pPr>
                  <w:r>
                    <w:rPr>
                      <w:rFonts w:hint="default" w:ascii="Times New Roman" w:hAnsi="Times New Roman" w:eastAsia="宋体" w:cs="Times New Roman"/>
                      <w:color w:val="auto"/>
                    </w:rPr>
                    <w:t>250mg/L</w:t>
                  </w:r>
                </w:p>
              </w:tc>
              <w:tc>
                <w:tcPr>
                  <w:tcW w:w="1798" w:type="dxa"/>
                  <w:noWrap w:val="0"/>
                  <w:tcMar>
                    <w:left w:w="28" w:type="dxa"/>
                    <w:right w:w="28" w:type="dxa"/>
                  </w:tcMar>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rPr>
                  </w:pPr>
                  <w:r>
                    <w:rPr>
                      <w:rFonts w:hint="default" w:ascii="Times New Roman" w:hAnsi="Times New Roman" w:eastAsia="宋体" w:cs="Times New Roman"/>
                      <w:color w:val="auto"/>
                      <w:lang w:val="en-US" w:eastAsia="zh-CN"/>
                    </w:rPr>
                    <w:t>3</w:t>
                  </w:r>
                  <w:r>
                    <w:rPr>
                      <w:rFonts w:hint="default" w:ascii="Times New Roman" w:hAnsi="Times New Roman" w:eastAsia="宋体" w:cs="Times New Roman"/>
                      <w:color w:val="auto"/>
                    </w:rPr>
                    <w:t>0mg/L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09" w:type="dxa"/>
                  <w:noWrap w:val="0"/>
                  <w:tcMar>
                    <w:left w:w="28" w:type="dxa"/>
                    <w:right w:w="28" w:type="dxa"/>
                  </w:tcMar>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rPr>
                  </w:pPr>
                  <w:r>
                    <w:rPr>
                      <w:rFonts w:hint="eastAsia" w:ascii="Times New Roman" w:hAnsi="Times New Roman" w:eastAsia="宋体" w:cs="Times New Roman"/>
                      <w:color w:val="auto"/>
                      <w:lang w:eastAsia="zh-CN"/>
                    </w:rPr>
                    <w:t>产生量</w:t>
                  </w:r>
                </w:p>
              </w:tc>
              <w:tc>
                <w:tcPr>
                  <w:tcW w:w="1410" w:type="dxa"/>
                  <w:noWrap w:val="0"/>
                  <w:tcMar>
                    <w:left w:w="28" w:type="dxa"/>
                    <w:right w:w="28" w:type="dxa"/>
                  </w:tcMar>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rPr>
                  </w:pPr>
                  <w:r>
                    <w:rPr>
                      <w:rFonts w:hint="default" w:ascii="Times New Roman" w:hAnsi="Times New Roman" w:eastAsia="宋体" w:cs="Times New Roman"/>
                      <w:color w:val="auto"/>
                    </w:rPr>
                    <w:t>6-9</w:t>
                  </w:r>
                </w:p>
              </w:tc>
              <w:tc>
                <w:tcPr>
                  <w:tcW w:w="1409" w:type="dxa"/>
                  <w:noWrap w:val="0"/>
                  <w:tcMar>
                    <w:left w:w="28" w:type="dxa"/>
                    <w:right w:w="28" w:type="dxa"/>
                  </w:tcMar>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2"/>
                      <w:sz w:val="21"/>
                      <w:lang w:val="en-US" w:eastAsia="zh-CN" w:bidi="ar-SA"/>
                    </w:rPr>
                  </w:pPr>
                  <w:r>
                    <w:rPr>
                      <w:rFonts w:hint="eastAsia" w:ascii="Times New Roman" w:hAnsi="Times New Roman" w:eastAsia="宋体" w:cs="Times New Roman"/>
                      <w:color w:val="auto"/>
                      <w:lang w:val="en-US" w:eastAsia="zh-CN"/>
                    </w:rPr>
                    <w:t>0.035t/a</w:t>
                  </w:r>
                </w:p>
              </w:tc>
              <w:tc>
                <w:tcPr>
                  <w:tcW w:w="1409" w:type="dxa"/>
                  <w:noWrap w:val="0"/>
                  <w:tcMar>
                    <w:left w:w="28" w:type="dxa"/>
                    <w:right w:w="28" w:type="dxa"/>
                  </w:tcMar>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2"/>
                      <w:sz w:val="21"/>
                      <w:lang w:val="en-US" w:eastAsia="zh-CN" w:bidi="ar-SA"/>
                    </w:rPr>
                  </w:pPr>
                  <w:r>
                    <w:rPr>
                      <w:rFonts w:hint="eastAsia" w:ascii="Times New Roman" w:hAnsi="Times New Roman" w:eastAsia="宋体" w:cs="Times New Roman"/>
                      <w:color w:val="auto"/>
                      <w:lang w:val="en-US" w:eastAsia="zh-CN"/>
                    </w:rPr>
                    <w:t>0.022t/a</w:t>
                  </w:r>
                </w:p>
              </w:tc>
              <w:tc>
                <w:tcPr>
                  <w:tcW w:w="1409" w:type="dxa"/>
                  <w:noWrap w:val="0"/>
                  <w:tcMar>
                    <w:left w:w="28" w:type="dxa"/>
                    <w:right w:w="28" w:type="dxa"/>
                  </w:tcMar>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0.022t/a</w:t>
                  </w:r>
                </w:p>
              </w:tc>
              <w:tc>
                <w:tcPr>
                  <w:tcW w:w="1798" w:type="dxa"/>
                  <w:noWrap w:val="0"/>
                  <w:tcMar>
                    <w:left w:w="28" w:type="dxa"/>
                    <w:right w:w="28" w:type="dxa"/>
                  </w:tcMar>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0.003t/a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09" w:type="dxa"/>
                  <w:noWrap w:val="0"/>
                  <w:tcMar>
                    <w:left w:w="28" w:type="dxa"/>
                    <w:right w:w="28" w:type="dxa"/>
                  </w:tcMar>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排放标准</w:t>
                  </w:r>
                </w:p>
              </w:tc>
              <w:tc>
                <w:tcPr>
                  <w:tcW w:w="1410" w:type="dxa"/>
                  <w:noWrap w:val="0"/>
                  <w:tcMar>
                    <w:left w:w="28" w:type="dxa"/>
                    <w:right w:w="28" w:type="dxa"/>
                  </w:tcMar>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6.5~9.5</w:t>
                  </w:r>
                </w:p>
              </w:tc>
              <w:tc>
                <w:tcPr>
                  <w:tcW w:w="1409" w:type="dxa"/>
                  <w:noWrap w:val="0"/>
                  <w:tcMar>
                    <w:left w:w="28" w:type="dxa"/>
                    <w:right w:w="28" w:type="dxa"/>
                  </w:tcMar>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500</w:t>
                  </w:r>
                </w:p>
              </w:tc>
              <w:tc>
                <w:tcPr>
                  <w:tcW w:w="1409" w:type="dxa"/>
                  <w:noWrap w:val="0"/>
                  <w:tcMar>
                    <w:left w:w="28" w:type="dxa"/>
                    <w:right w:w="28" w:type="dxa"/>
                  </w:tcMar>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350</w:t>
                  </w:r>
                </w:p>
              </w:tc>
              <w:tc>
                <w:tcPr>
                  <w:tcW w:w="1409" w:type="dxa"/>
                  <w:noWrap w:val="0"/>
                  <w:tcMar>
                    <w:left w:w="28" w:type="dxa"/>
                    <w:right w:w="28" w:type="dxa"/>
                  </w:tcMar>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400</w:t>
                  </w:r>
                </w:p>
              </w:tc>
              <w:tc>
                <w:tcPr>
                  <w:tcW w:w="1798" w:type="dxa"/>
                  <w:noWrap w:val="0"/>
                  <w:tcMar>
                    <w:left w:w="28" w:type="dxa"/>
                    <w:right w:w="28" w:type="dxa"/>
                  </w:tcMar>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45</w:t>
                  </w:r>
                </w:p>
              </w:tc>
            </w:tr>
          </w:tbl>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96" w:firstLineChars="200"/>
              <w:textAlignment w:val="auto"/>
              <w:rPr>
                <w:rFonts w:hint="eastAsia" w:ascii="Times New Roman" w:hAnsi="Times New Roman" w:eastAsia="宋体" w:cs="Times New Roman"/>
                <w:b/>
                <w:bCs/>
                <w:color w:val="auto"/>
                <w:sz w:val="24"/>
                <w:szCs w:val="24"/>
                <w:lang w:val="en-US" w:eastAsia="zh-CN"/>
              </w:rPr>
            </w:pPr>
            <w:r>
              <w:rPr>
                <w:rFonts w:hint="eastAsia" w:ascii="Times New Roman" w:hAnsi="Times New Roman" w:eastAsia="宋体" w:cs="Times New Roman"/>
                <w:color w:val="auto"/>
                <w:spacing w:val="4"/>
                <w:sz w:val="24"/>
                <w:szCs w:val="24"/>
                <w:lang w:val="en-US" w:eastAsia="zh-CN"/>
              </w:rPr>
              <w:t>本</w:t>
            </w:r>
            <w:r>
              <w:rPr>
                <w:rFonts w:hint="default" w:ascii="Times New Roman" w:hAnsi="Times New Roman" w:eastAsia="宋体" w:cs="Times New Roman"/>
                <w:color w:val="auto"/>
                <w:spacing w:val="4"/>
                <w:sz w:val="24"/>
                <w:szCs w:val="24"/>
              </w:rPr>
              <w:t>项目</w:t>
            </w:r>
            <w:r>
              <w:rPr>
                <w:rFonts w:hint="eastAsia" w:ascii="Times New Roman" w:hAnsi="Times New Roman" w:eastAsia="宋体" w:cs="Times New Roman"/>
                <w:color w:val="auto"/>
                <w:spacing w:val="4"/>
                <w:sz w:val="24"/>
                <w:szCs w:val="24"/>
                <w:lang w:val="en-US" w:eastAsia="zh-CN"/>
              </w:rPr>
              <w:t>生活污水</w:t>
            </w:r>
            <w:r>
              <w:rPr>
                <w:rFonts w:hint="default" w:ascii="Times New Roman" w:hAnsi="Times New Roman" w:eastAsia="宋体" w:cs="Times New Roman"/>
                <w:color w:val="auto"/>
                <w:spacing w:val="4"/>
                <w:sz w:val="24"/>
                <w:szCs w:val="24"/>
              </w:rPr>
              <w:t>排放</w:t>
            </w:r>
            <w:r>
              <w:rPr>
                <w:rFonts w:hint="eastAsia" w:ascii="Times New Roman" w:hAnsi="Times New Roman" w:eastAsia="宋体" w:cs="Times New Roman"/>
                <w:color w:val="auto"/>
                <w:spacing w:val="4"/>
                <w:sz w:val="24"/>
                <w:szCs w:val="24"/>
                <w:lang w:val="en-US" w:eastAsia="zh-CN"/>
              </w:rPr>
              <w:t>水质满足</w:t>
            </w:r>
            <w:r>
              <w:rPr>
                <w:rFonts w:hint="default" w:ascii="Times New Roman" w:hAnsi="Times New Roman" w:eastAsia="宋体" w:cs="Times New Roman"/>
                <w:color w:val="auto"/>
                <w:sz w:val="24"/>
                <w:szCs w:val="24"/>
              </w:rPr>
              <w:t>《污水排入城镇下水道水质标准》（GB/T31962-2015）B等级标准</w:t>
            </w:r>
            <w:r>
              <w:rPr>
                <w:rFonts w:hint="eastAsia" w:ascii="Times New Roman" w:hAnsi="Times New Roman" w:eastAsia="宋体" w:cs="Times New Roman"/>
                <w:color w:val="auto"/>
                <w:sz w:val="24"/>
                <w:szCs w:val="24"/>
                <w:lang w:val="en-US" w:eastAsia="zh-CN"/>
              </w:rPr>
              <w:t>。</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2" w:firstLineChars="200"/>
              <w:textAlignment w:val="auto"/>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z w:val="24"/>
                <w:szCs w:val="24"/>
                <w:lang w:val="en-US" w:eastAsia="zh-CN"/>
              </w:rPr>
              <w:t>3、</w:t>
            </w:r>
            <w:r>
              <w:rPr>
                <w:rFonts w:hint="default" w:ascii="Times New Roman" w:hAnsi="Times New Roman" w:eastAsia="宋体" w:cs="Times New Roman"/>
                <w:b/>
                <w:bCs/>
                <w:color w:val="auto"/>
                <w:sz w:val="24"/>
                <w:szCs w:val="24"/>
              </w:rPr>
              <w:t>噪声环境影响分析及防治措施</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2" w:firstLineChars="200"/>
              <w:textAlignment w:val="auto"/>
              <w:rPr>
                <w:rFonts w:hint="default" w:ascii="Times New Roman" w:hAnsi="Times New Roman" w:eastAsia="宋体" w:cs="Times New Roman"/>
                <w:b/>
                <w:bCs/>
                <w:snapToGrid w:val="0"/>
                <w:color w:val="auto"/>
                <w:kern w:val="0"/>
                <w:sz w:val="24"/>
                <w:szCs w:val="24"/>
                <w:lang w:val="en-US" w:eastAsia="zh-CN"/>
              </w:rPr>
            </w:pPr>
            <w:r>
              <w:rPr>
                <w:rFonts w:hint="default" w:ascii="Times New Roman" w:hAnsi="Times New Roman" w:eastAsia="宋体" w:cs="Times New Roman"/>
                <w:b/>
                <w:bCs/>
                <w:snapToGrid w:val="0"/>
                <w:color w:val="auto"/>
                <w:kern w:val="0"/>
                <w:sz w:val="24"/>
                <w:szCs w:val="24"/>
                <w:lang w:val="en-US" w:eastAsia="zh-CN"/>
              </w:rPr>
              <w:t>3.1噪声源强分析</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snapToGrid w:val="0"/>
                <w:color w:val="auto"/>
                <w:kern w:val="0"/>
                <w:sz w:val="24"/>
                <w:szCs w:val="24"/>
              </w:rPr>
            </w:pPr>
            <w:r>
              <w:rPr>
                <w:rFonts w:hint="default" w:ascii="Times New Roman" w:hAnsi="Times New Roman" w:eastAsia="宋体" w:cs="Times New Roman"/>
                <w:snapToGrid w:val="0"/>
                <w:color w:val="auto"/>
                <w:kern w:val="0"/>
                <w:sz w:val="24"/>
                <w:szCs w:val="24"/>
              </w:rPr>
              <w:t>本项目建成后，噪声主要来</w:t>
            </w:r>
            <w:r>
              <w:rPr>
                <w:rFonts w:hint="default" w:ascii="Times New Roman" w:hAnsi="Times New Roman" w:eastAsia="宋体" w:cs="Times New Roman"/>
                <w:snapToGrid w:val="0"/>
                <w:color w:val="auto"/>
                <w:kern w:val="0"/>
                <w:sz w:val="24"/>
                <w:szCs w:val="24"/>
                <w:lang w:eastAsia="zh-CN"/>
              </w:rPr>
              <w:t>自</w:t>
            </w:r>
            <w:r>
              <w:rPr>
                <w:rFonts w:hint="eastAsia" w:ascii="Times New Roman" w:hAnsi="Times New Roman" w:eastAsia="宋体" w:cs="Times New Roman"/>
                <w:color w:val="auto"/>
                <w:sz w:val="24"/>
                <w:szCs w:val="24"/>
                <w:lang w:val="en-US" w:eastAsia="zh-CN"/>
              </w:rPr>
              <w:t>喷枪</w:t>
            </w:r>
            <w:r>
              <w:rPr>
                <w:rFonts w:hint="default" w:ascii="Times New Roman" w:hAnsi="Times New Roman" w:eastAsia="宋体" w:cs="Times New Roman"/>
                <w:snapToGrid w:val="0"/>
                <w:color w:val="auto"/>
                <w:kern w:val="0"/>
                <w:sz w:val="24"/>
                <w:szCs w:val="24"/>
                <w:lang w:eastAsia="zh-CN"/>
              </w:rPr>
              <w:t>、干磨机</w:t>
            </w:r>
            <w:r>
              <w:rPr>
                <w:rFonts w:hint="default" w:ascii="Times New Roman" w:hAnsi="Times New Roman" w:eastAsia="宋体" w:cs="Times New Roman"/>
                <w:color w:val="auto"/>
                <w:sz w:val="24"/>
                <w:szCs w:val="24"/>
                <w:lang w:val="zh-CN"/>
              </w:rPr>
              <w:t>、举升机</w:t>
            </w:r>
            <w:r>
              <w:rPr>
                <w:rFonts w:hint="default" w:ascii="Times New Roman" w:hAnsi="Times New Roman" w:eastAsia="宋体" w:cs="Times New Roman"/>
                <w:snapToGrid w:val="0"/>
                <w:color w:val="auto"/>
                <w:kern w:val="0"/>
                <w:sz w:val="24"/>
                <w:szCs w:val="24"/>
                <w:lang w:eastAsia="zh-CN"/>
              </w:rPr>
              <w:t>等设备运行时产生的噪声，噪声值在70～</w:t>
            </w:r>
            <w:r>
              <w:rPr>
                <w:rFonts w:hint="default" w:ascii="Times New Roman" w:hAnsi="Times New Roman" w:eastAsia="宋体" w:cs="Times New Roman"/>
                <w:snapToGrid w:val="0"/>
                <w:color w:val="auto"/>
                <w:kern w:val="0"/>
                <w:sz w:val="24"/>
                <w:szCs w:val="24"/>
                <w:lang w:val="en-US" w:eastAsia="zh-CN"/>
              </w:rPr>
              <w:t>90</w:t>
            </w:r>
            <w:r>
              <w:rPr>
                <w:rFonts w:hint="default" w:ascii="Times New Roman" w:hAnsi="Times New Roman" w:eastAsia="宋体" w:cs="Times New Roman"/>
                <w:snapToGrid w:val="0"/>
                <w:color w:val="auto"/>
                <w:kern w:val="0"/>
                <w:sz w:val="24"/>
                <w:szCs w:val="24"/>
                <w:lang w:eastAsia="zh-CN"/>
              </w:rPr>
              <w:t>dB(A)之间</w:t>
            </w:r>
            <w:r>
              <w:rPr>
                <w:rFonts w:hint="default" w:ascii="Times New Roman" w:hAnsi="Times New Roman" w:eastAsia="宋体" w:cs="Times New Roman"/>
                <w:snapToGrid w:val="0"/>
                <w:color w:val="auto"/>
                <w:kern w:val="0"/>
                <w:sz w:val="24"/>
                <w:szCs w:val="24"/>
              </w:rPr>
              <w:t>。为使项目运营期噪声影响降到最低，</w:t>
            </w:r>
            <w:r>
              <w:rPr>
                <w:rFonts w:hint="default" w:ascii="Times New Roman" w:hAnsi="Times New Roman" w:eastAsia="宋体" w:cs="Times New Roman"/>
                <w:snapToGrid w:val="0"/>
                <w:color w:val="auto"/>
                <w:kern w:val="0"/>
                <w:sz w:val="24"/>
                <w:szCs w:val="24"/>
                <w:lang w:eastAsia="zh-CN"/>
              </w:rPr>
              <w:t>生产设备</w:t>
            </w:r>
            <w:r>
              <w:rPr>
                <w:rFonts w:hint="default" w:ascii="Times New Roman" w:hAnsi="Times New Roman" w:eastAsia="宋体" w:cs="Times New Roman"/>
                <w:snapToGrid w:val="0"/>
                <w:color w:val="auto"/>
                <w:kern w:val="0"/>
                <w:sz w:val="24"/>
                <w:szCs w:val="24"/>
              </w:rPr>
              <w:t>进行减振处理，降噪值可达2</w:t>
            </w:r>
            <w:r>
              <w:rPr>
                <w:rFonts w:hint="default" w:ascii="Times New Roman" w:hAnsi="Times New Roman" w:eastAsia="宋体" w:cs="Times New Roman"/>
                <w:snapToGrid w:val="0"/>
                <w:color w:val="auto"/>
                <w:kern w:val="0"/>
                <w:sz w:val="24"/>
                <w:szCs w:val="24"/>
                <w:lang w:val="en-US" w:eastAsia="zh-CN"/>
              </w:rPr>
              <w:t>0</w:t>
            </w:r>
            <w:r>
              <w:rPr>
                <w:rFonts w:hint="default" w:ascii="Times New Roman" w:hAnsi="Times New Roman" w:eastAsia="宋体" w:cs="Times New Roman"/>
                <w:snapToGrid w:val="0"/>
                <w:color w:val="auto"/>
                <w:kern w:val="0"/>
                <w:sz w:val="24"/>
                <w:szCs w:val="24"/>
              </w:rPr>
              <w:t>dB（A）以上。</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default" w:ascii="Times New Roman" w:hAnsi="Times New Roman" w:eastAsia="宋体" w:cs="Times New Roman"/>
                <w:b/>
                <w:bCs/>
                <w:color w:val="auto"/>
                <w:sz w:val="24"/>
                <w:szCs w:val="24"/>
              </w:rPr>
            </w:pPr>
            <w:r>
              <w:rPr>
                <w:rFonts w:hint="default" w:ascii="Times New Roman" w:hAnsi="Times New Roman" w:eastAsia="宋体" w:cs="Times New Roman"/>
                <w:b/>
                <w:snapToGrid w:val="0"/>
                <w:color w:val="auto"/>
                <w:kern w:val="0"/>
                <w:sz w:val="24"/>
              </w:rPr>
              <w:t>表</w:t>
            </w:r>
            <w:r>
              <w:rPr>
                <w:rFonts w:hint="default" w:ascii="Times New Roman" w:hAnsi="Times New Roman" w:eastAsia="宋体" w:cs="Times New Roman"/>
                <w:b/>
                <w:bCs/>
                <w:color w:val="auto"/>
                <w:sz w:val="24"/>
                <w:szCs w:val="22"/>
                <w:highlight w:val="none"/>
                <w:lang w:val="en-US" w:eastAsia="zh-CN"/>
              </w:rPr>
              <w:t>4-5</w:t>
            </w:r>
            <w:r>
              <w:rPr>
                <w:rFonts w:hint="default" w:ascii="Times New Roman" w:hAnsi="Times New Roman" w:eastAsia="宋体" w:cs="Times New Roman"/>
                <w:b/>
                <w:snapToGrid w:val="0"/>
                <w:color w:val="auto"/>
                <w:kern w:val="0"/>
                <w:sz w:val="24"/>
              </w:rPr>
              <w:t xml:space="preserve"> </w:t>
            </w:r>
            <w:r>
              <w:rPr>
                <w:rFonts w:hint="default" w:ascii="Times New Roman" w:hAnsi="Times New Roman" w:eastAsia="宋体" w:cs="Times New Roman"/>
                <w:b/>
                <w:bCs/>
                <w:color w:val="auto"/>
                <w:sz w:val="24"/>
                <w:szCs w:val="24"/>
              </w:rPr>
              <w:t xml:space="preserve"> 设备噪声源值表</w:t>
            </w:r>
          </w:p>
          <w:tbl>
            <w:tblPr>
              <w:tblStyle w:val="19"/>
              <w:tblW w:w="8277" w:type="dxa"/>
              <w:jc w:val="center"/>
              <w:tblLayout w:type="fixed"/>
              <w:tblCellMar>
                <w:top w:w="0" w:type="dxa"/>
                <w:left w:w="15" w:type="dxa"/>
                <w:bottom w:w="0" w:type="dxa"/>
                <w:right w:w="15" w:type="dxa"/>
              </w:tblCellMar>
            </w:tblPr>
            <w:tblGrid>
              <w:gridCol w:w="626"/>
              <w:gridCol w:w="1738"/>
              <w:gridCol w:w="1182"/>
              <w:gridCol w:w="1182"/>
              <w:gridCol w:w="1183"/>
              <w:gridCol w:w="1183"/>
              <w:gridCol w:w="1183"/>
            </w:tblGrid>
            <w:tr>
              <w:tblPrEx>
                <w:tblCellMar>
                  <w:top w:w="0" w:type="dxa"/>
                  <w:left w:w="15" w:type="dxa"/>
                  <w:bottom w:w="0" w:type="dxa"/>
                  <w:right w:w="15" w:type="dxa"/>
                </w:tblCellMar>
              </w:tblPrEx>
              <w:trPr>
                <w:trHeight w:val="340" w:hRule="atLeast"/>
                <w:jc w:val="center"/>
              </w:trPr>
              <w:tc>
                <w:tcPr>
                  <w:tcW w:w="626" w:type="dxa"/>
                  <w:tcBorders>
                    <w:top w:val="single" w:color="auto" w:sz="4" w:space="0"/>
                    <w:left w:val="single" w:color="000000"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序号</w:t>
                  </w:r>
                </w:p>
              </w:tc>
              <w:tc>
                <w:tcPr>
                  <w:tcW w:w="173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名称及型号</w:t>
                  </w:r>
                </w:p>
              </w:tc>
              <w:tc>
                <w:tcPr>
                  <w:tcW w:w="118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数量</w:t>
                  </w:r>
                </w:p>
              </w:tc>
              <w:tc>
                <w:tcPr>
                  <w:tcW w:w="118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噪声值dB(A)</w:t>
                  </w:r>
                </w:p>
              </w:tc>
              <w:tc>
                <w:tcPr>
                  <w:tcW w:w="118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防护措施</w:t>
                  </w:r>
                </w:p>
              </w:tc>
              <w:tc>
                <w:tcPr>
                  <w:tcW w:w="118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减噪数值dB(A)</w:t>
                  </w:r>
                </w:p>
              </w:tc>
              <w:tc>
                <w:tcPr>
                  <w:tcW w:w="118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采取环保措施的噪声值dB(A)</w:t>
                  </w:r>
                </w:p>
              </w:tc>
            </w:tr>
            <w:tr>
              <w:tblPrEx>
                <w:tblCellMar>
                  <w:top w:w="0" w:type="dxa"/>
                  <w:left w:w="15" w:type="dxa"/>
                  <w:bottom w:w="0" w:type="dxa"/>
                  <w:right w:w="15" w:type="dxa"/>
                </w:tblCellMar>
              </w:tblPrEx>
              <w:trPr>
                <w:trHeight w:val="340" w:hRule="atLeast"/>
                <w:jc w:val="center"/>
              </w:trPr>
              <w:tc>
                <w:tcPr>
                  <w:tcW w:w="62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val="en-US" w:eastAsia="zh-CN"/>
                    </w:rPr>
                    <w:t>1</w:t>
                  </w:r>
                </w:p>
              </w:tc>
              <w:tc>
                <w:tcPr>
                  <w:tcW w:w="173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color w:val="auto"/>
                      <w:kern w:val="0"/>
                      <w:sz w:val="21"/>
                      <w:szCs w:val="21"/>
                      <w:highlight w:val="none"/>
                      <w:lang w:val="zh-CN" w:eastAsia="zh-CN" w:bidi="ar-SA"/>
                    </w:rPr>
                  </w:pPr>
                  <w:r>
                    <w:rPr>
                      <w:rFonts w:hint="eastAsia" w:cs="Times New Roman"/>
                      <w:color w:val="auto"/>
                      <w:kern w:val="0"/>
                      <w:szCs w:val="21"/>
                      <w:highlight w:val="none"/>
                      <w:lang w:eastAsia="zh-CN"/>
                    </w:rPr>
                    <w:t>双柱举升机</w:t>
                  </w:r>
                </w:p>
              </w:tc>
              <w:tc>
                <w:tcPr>
                  <w:tcW w:w="118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color w:val="auto"/>
                      <w:kern w:val="2"/>
                      <w:sz w:val="21"/>
                      <w:szCs w:val="24"/>
                      <w:highlight w:val="none"/>
                      <w:lang w:val="en-US" w:eastAsia="zh-CN" w:bidi="ar-SA"/>
                    </w:rPr>
                  </w:pPr>
                  <w:r>
                    <w:rPr>
                      <w:rFonts w:hint="eastAsia" w:cs="Times New Roman"/>
                      <w:color w:val="auto"/>
                      <w:kern w:val="0"/>
                      <w:szCs w:val="21"/>
                      <w:highlight w:val="none"/>
                      <w:lang w:val="en-US" w:eastAsia="zh-CN"/>
                    </w:rPr>
                    <w:t>1</w:t>
                  </w:r>
                </w:p>
              </w:tc>
              <w:tc>
                <w:tcPr>
                  <w:tcW w:w="118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80</w:t>
                  </w:r>
                </w:p>
              </w:tc>
              <w:tc>
                <w:tcPr>
                  <w:tcW w:w="118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snapToGrid w:val="0"/>
                      <w:color w:val="auto"/>
                      <w:kern w:val="0"/>
                      <w:sz w:val="21"/>
                      <w:szCs w:val="21"/>
                    </w:rPr>
                    <w:t>减振</w:t>
                  </w:r>
                  <w:r>
                    <w:rPr>
                      <w:rFonts w:hint="default" w:ascii="Times New Roman" w:hAnsi="Times New Roman" w:eastAsia="宋体" w:cs="Times New Roman"/>
                      <w:snapToGrid w:val="0"/>
                      <w:color w:val="auto"/>
                      <w:kern w:val="0"/>
                      <w:sz w:val="21"/>
                      <w:szCs w:val="21"/>
                      <w:lang w:eastAsia="zh-CN"/>
                    </w:rPr>
                    <w:t>、</w:t>
                  </w:r>
                  <w:r>
                    <w:rPr>
                      <w:rFonts w:hint="default" w:ascii="Times New Roman" w:hAnsi="Times New Roman" w:eastAsia="宋体" w:cs="Times New Roman"/>
                      <w:snapToGrid w:val="0"/>
                      <w:color w:val="auto"/>
                      <w:kern w:val="0"/>
                      <w:sz w:val="21"/>
                      <w:szCs w:val="21"/>
                      <w:lang w:val="en-US" w:eastAsia="zh-CN"/>
                    </w:rPr>
                    <w:t>隔声</w:t>
                  </w:r>
                </w:p>
              </w:tc>
              <w:tc>
                <w:tcPr>
                  <w:tcW w:w="118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20</w:t>
                  </w:r>
                </w:p>
              </w:tc>
              <w:tc>
                <w:tcPr>
                  <w:tcW w:w="118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60</w:t>
                  </w:r>
                </w:p>
              </w:tc>
            </w:tr>
            <w:tr>
              <w:tblPrEx>
                <w:tblCellMar>
                  <w:top w:w="0" w:type="dxa"/>
                  <w:left w:w="15" w:type="dxa"/>
                  <w:bottom w:w="0" w:type="dxa"/>
                  <w:right w:w="15" w:type="dxa"/>
                </w:tblCellMar>
              </w:tblPrEx>
              <w:trPr>
                <w:trHeight w:val="340" w:hRule="atLeast"/>
                <w:jc w:val="center"/>
              </w:trPr>
              <w:tc>
                <w:tcPr>
                  <w:tcW w:w="62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val="en-US" w:eastAsia="zh-CN"/>
                    </w:rPr>
                    <w:t>2</w:t>
                  </w:r>
                </w:p>
              </w:tc>
              <w:tc>
                <w:tcPr>
                  <w:tcW w:w="173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color w:val="auto"/>
                      <w:kern w:val="0"/>
                      <w:sz w:val="21"/>
                      <w:szCs w:val="21"/>
                      <w:highlight w:val="none"/>
                      <w:lang w:val="zh-CN" w:eastAsia="zh-CN" w:bidi="ar-SA"/>
                    </w:rPr>
                  </w:pPr>
                  <w:r>
                    <w:rPr>
                      <w:rFonts w:hint="eastAsia" w:cs="Times New Roman"/>
                      <w:color w:val="auto"/>
                      <w:kern w:val="0"/>
                      <w:szCs w:val="21"/>
                      <w:highlight w:val="none"/>
                      <w:lang w:eastAsia="zh-CN"/>
                    </w:rPr>
                    <w:t>整形机</w:t>
                  </w:r>
                </w:p>
              </w:tc>
              <w:tc>
                <w:tcPr>
                  <w:tcW w:w="118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spacing w:before="0" w:beforeAutospacing="0" w:after="0" w:afterAutospacing="0" w:line="240" w:lineRule="auto"/>
                    <w:ind w:left="0" w:right="0"/>
                    <w:jc w:val="center"/>
                    <w:rPr>
                      <w:rFonts w:hint="default" w:ascii="Times New Roman" w:hAnsi="Times New Roman" w:cs="Times New Roman" w:eastAsiaTheme="minorEastAsia"/>
                      <w:color w:val="auto"/>
                      <w:kern w:val="0"/>
                      <w:sz w:val="21"/>
                      <w:szCs w:val="21"/>
                      <w:highlight w:val="none"/>
                      <w:lang w:val="en-US" w:eastAsia="zh-CN" w:bidi="ar-SA"/>
                    </w:rPr>
                  </w:pPr>
                  <w:r>
                    <w:rPr>
                      <w:rFonts w:hint="eastAsia" w:cs="Times New Roman"/>
                      <w:color w:val="auto"/>
                      <w:kern w:val="0"/>
                      <w:szCs w:val="21"/>
                      <w:highlight w:val="none"/>
                      <w:lang w:val="en-US" w:eastAsia="zh-CN"/>
                    </w:rPr>
                    <w:t>1</w:t>
                  </w:r>
                </w:p>
              </w:tc>
              <w:tc>
                <w:tcPr>
                  <w:tcW w:w="118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85</w:t>
                  </w:r>
                </w:p>
              </w:tc>
              <w:tc>
                <w:tcPr>
                  <w:tcW w:w="118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snapToGrid w:val="0"/>
                      <w:color w:val="auto"/>
                      <w:kern w:val="0"/>
                      <w:sz w:val="21"/>
                      <w:szCs w:val="21"/>
                    </w:rPr>
                    <w:t>减振</w:t>
                  </w:r>
                  <w:r>
                    <w:rPr>
                      <w:rFonts w:hint="default" w:ascii="Times New Roman" w:hAnsi="Times New Roman" w:eastAsia="宋体" w:cs="Times New Roman"/>
                      <w:snapToGrid w:val="0"/>
                      <w:color w:val="auto"/>
                      <w:kern w:val="0"/>
                      <w:sz w:val="21"/>
                      <w:szCs w:val="21"/>
                      <w:lang w:eastAsia="zh-CN"/>
                    </w:rPr>
                    <w:t>、</w:t>
                  </w:r>
                  <w:r>
                    <w:rPr>
                      <w:rFonts w:hint="default" w:ascii="Times New Roman" w:hAnsi="Times New Roman" w:eastAsia="宋体" w:cs="Times New Roman"/>
                      <w:snapToGrid w:val="0"/>
                      <w:color w:val="auto"/>
                      <w:kern w:val="0"/>
                      <w:sz w:val="21"/>
                      <w:szCs w:val="21"/>
                      <w:lang w:val="en-US" w:eastAsia="zh-CN"/>
                    </w:rPr>
                    <w:t>隔声</w:t>
                  </w:r>
                </w:p>
              </w:tc>
              <w:tc>
                <w:tcPr>
                  <w:tcW w:w="118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20</w:t>
                  </w:r>
                </w:p>
              </w:tc>
              <w:tc>
                <w:tcPr>
                  <w:tcW w:w="118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65</w:t>
                  </w:r>
                </w:p>
              </w:tc>
            </w:tr>
            <w:tr>
              <w:tblPrEx>
                <w:tblCellMar>
                  <w:top w:w="0" w:type="dxa"/>
                  <w:left w:w="15" w:type="dxa"/>
                  <w:bottom w:w="0" w:type="dxa"/>
                  <w:right w:w="15" w:type="dxa"/>
                </w:tblCellMar>
              </w:tblPrEx>
              <w:trPr>
                <w:trHeight w:val="340" w:hRule="atLeast"/>
                <w:jc w:val="center"/>
              </w:trPr>
              <w:tc>
                <w:tcPr>
                  <w:tcW w:w="62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3</w:t>
                  </w:r>
                </w:p>
              </w:tc>
              <w:tc>
                <w:tcPr>
                  <w:tcW w:w="173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color w:val="auto"/>
                      <w:kern w:val="0"/>
                      <w:sz w:val="21"/>
                      <w:szCs w:val="21"/>
                      <w:highlight w:val="none"/>
                      <w:lang w:val="zh-CN" w:eastAsia="zh-CN" w:bidi="ar-SA"/>
                    </w:rPr>
                  </w:pPr>
                  <w:r>
                    <w:rPr>
                      <w:rFonts w:hint="eastAsia" w:cs="Times New Roman"/>
                      <w:color w:val="auto"/>
                      <w:kern w:val="0"/>
                      <w:szCs w:val="21"/>
                      <w:highlight w:val="none"/>
                      <w:lang w:eastAsia="zh-CN"/>
                    </w:rPr>
                    <w:t>烤漆喷枪</w:t>
                  </w:r>
                </w:p>
              </w:tc>
              <w:tc>
                <w:tcPr>
                  <w:tcW w:w="118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spacing w:before="0" w:beforeAutospacing="0" w:after="0" w:afterAutospacing="0" w:line="240" w:lineRule="auto"/>
                    <w:ind w:left="0" w:right="0"/>
                    <w:jc w:val="center"/>
                    <w:rPr>
                      <w:rFonts w:hint="default" w:ascii="Times New Roman" w:hAnsi="Times New Roman" w:cs="Times New Roman" w:eastAsiaTheme="minorEastAsia"/>
                      <w:color w:val="auto"/>
                      <w:kern w:val="0"/>
                      <w:sz w:val="21"/>
                      <w:szCs w:val="21"/>
                      <w:highlight w:val="none"/>
                      <w:lang w:val="en-US" w:eastAsia="zh-CN" w:bidi="ar-SA"/>
                    </w:rPr>
                  </w:pPr>
                  <w:r>
                    <w:rPr>
                      <w:rFonts w:hint="eastAsia" w:cs="Times New Roman"/>
                      <w:color w:val="auto"/>
                      <w:kern w:val="0"/>
                      <w:szCs w:val="21"/>
                      <w:highlight w:val="none"/>
                      <w:lang w:val="en-US" w:eastAsia="zh-CN"/>
                    </w:rPr>
                    <w:t>1</w:t>
                  </w:r>
                </w:p>
              </w:tc>
              <w:tc>
                <w:tcPr>
                  <w:tcW w:w="118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80</w:t>
                  </w:r>
                </w:p>
              </w:tc>
              <w:tc>
                <w:tcPr>
                  <w:tcW w:w="118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snapToGrid w:val="0"/>
                      <w:color w:val="auto"/>
                      <w:kern w:val="0"/>
                      <w:sz w:val="21"/>
                      <w:szCs w:val="21"/>
                    </w:rPr>
                    <w:t>减振</w:t>
                  </w:r>
                  <w:r>
                    <w:rPr>
                      <w:rFonts w:hint="default" w:ascii="Times New Roman" w:hAnsi="Times New Roman" w:eastAsia="宋体" w:cs="Times New Roman"/>
                      <w:snapToGrid w:val="0"/>
                      <w:color w:val="auto"/>
                      <w:kern w:val="0"/>
                      <w:sz w:val="21"/>
                      <w:szCs w:val="21"/>
                      <w:lang w:eastAsia="zh-CN"/>
                    </w:rPr>
                    <w:t>、</w:t>
                  </w:r>
                  <w:r>
                    <w:rPr>
                      <w:rFonts w:hint="default" w:ascii="Times New Roman" w:hAnsi="Times New Roman" w:eastAsia="宋体" w:cs="Times New Roman"/>
                      <w:snapToGrid w:val="0"/>
                      <w:color w:val="auto"/>
                      <w:kern w:val="0"/>
                      <w:sz w:val="21"/>
                      <w:szCs w:val="21"/>
                      <w:lang w:val="en-US" w:eastAsia="zh-CN"/>
                    </w:rPr>
                    <w:t>隔声</w:t>
                  </w:r>
                </w:p>
              </w:tc>
              <w:tc>
                <w:tcPr>
                  <w:tcW w:w="118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20</w:t>
                  </w:r>
                </w:p>
              </w:tc>
              <w:tc>
                <w:tcPr>
                  <w:tcW w:w="118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60</w:t>
                  </w:r>
                </w:p>
              </w:tc>
            </w:tr>
            <w:tr>
              <w:tblPrEx>
                <w:tblCellMar>
                  <w:top w:w="0" w:type="dxa"/>
                  <w:left w:w="15" w:type="dxa"/>
                  <w:bottom w:w="0" w:type="dxa"/>
                  <w:right w:w="15" w:type="dxa"/>
                </w:tblCellMar>
              </w:tblPrEx>
              <w:trPr>
                <w:trHeight w:val="340" w:hRule="atLeast"/>
                <w:jc w:val="center"/>
              </w:trPr>
              <w:tc>
                <w:tcPr>
                  <w:tcW w:w="62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4</w:t>
                  </w:r>
                </w:p>
              </w:tc>
              <w:tc>
                <w:tcPr>
                  <w:tcW w:w="173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spacing w:before="0" w:beforeAutospacing="0" w:after="0" w:afterAutospacing="0" w:line="240" w:lineRule="auto"/>
                    <w:ind w:left="0" w:right="0"/>
                    <w:jc w:val="center"/>
                    <w:rPr>
                      <w:rFonts w:hint="default" w:cs="Times New Roman" w:asciiTheme="minorHAnsi" w:hAnsiTheme="minorHAnsi" w:eastAsiaTheme="minorEastAsia"/>
                      <w:color w:val="auto"/>
                      <w:kern w:val="0"/>
                      <w:sz w:val="21"/>
                      <w:szCs w:val="21"/>
                      <w:highlight w:val="none"/>
                      <w:lang w:val="zh-CN" w:eastAsia="zh-CN" w:bidi="ar-SA"/>
                    </w:rPr>
                  </w:pPr>
                  <w:r>
                    <w:rPr>
                      <w:rFonts w:hint="eastAsia" w:cs="Times New Roman"/>
                      <w:color w:val="auto"/>
                      <w:kern w:val="0"/>
                      <w:szCs w:val="21"/>
                      <w:highlight w:val="none"/>
                      <w:lang w:eastAsia="zh-CN"/>
                    </w:rPr>
                    <w:t>干磨机</w:t>
                  </w:r>
                </w:p>
              </w:tc>
              <w:tc>
                <w:tcPr>
                  <w:tcW w:w="118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spacing w:before="0" w:beforeAutospacing="0" w:after="0" w:afterAutospacing="0" w:line="240" w:lineRule="auto"/>
                    <w:ind w:left="0" w:right="0"/>
                    <w:jc w:val="center"/>
                    <w:rPr>
                      <w:rFonts w:hint="default" w:ascii="Times New Roman" w:hAnsi="Times New Roman" w:cs="Times New Roman" w:eastAsiaTheme="minorEastAsia"/>
                      <w:color w:val="auto"/>
                      <w:kern w:val="0"/>
                      <w:sz w:val="21"/>
                      <w:szCs w:val="21"/>
                      <w:highlight w:val="none"/>
                      <w:lang w:val="en-US" w:eastAsia="zh-CN" w:bidi="ar-SA"/>
                    </w:rPr>
                  </w:pPr>
                  <w:r>
                    <w:rPr>
                      <w:rFonts w:hint="eastAsia" w:cs="Times New Roman"/>
                      <w:color w:val="auto"/>
                      <w:kern w:val="0"/>
                      <w:szCs w:val="21"/>
                      <w:highlight w:val="none"/>
                      <w:lang w:val="en-US" w:eastAsia="zh-CN"/>
                    </w:rPr>
                    <w:t>1</w:t>
                  </w:r>
                </w:p>
              </w:tc>
              <w:tc>
                <w:tcPr>
                  <w:tcW w:w="118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80</w:t>
                  </w:r>
                </w:p>
              </w:tc>
              <w:tc>
                <w:tcPr>
                  <w:tcW w:w="118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snapToGrid w:val="0"/>
                      <w:color w:val="auto"/>
                      <w:kern w:val="0"/>
                      <w:sz w:val="21"/>
                      <w:szCs w:val="21"/>
                    </w:rPr>
                    <w:t>减振</w:t>
                  </w:r>
                  <w:r>
                    <w:rPr>
                      <w:rFonts w:hint="default" w:ascii="Times New Roman" w:hAnsi="Times New Roman" w:eastAsia="宋体" w:cs="Times New Roman"/>
                      <w:snapToGrid w:val="0"/>
                      <w:color w:val="auto"/>
                      <w:kern w:val="0"/>
                      <w:sz w:val="21"/>
                      <w:szCs w:val="21"/>
                      <w:lang w:eastAsia="zh-CN"/>
                    </w:rPr>
                    <w:t>、</w:t>
                  </w:r>
                  <w:r>
                    <w:rPr>
                      <w:rFonts w:hint="default" w:ascii="Times New Roman" w:hAnsi="Times New Roman" w:eastAsia="宋体" w:cs="Times New Roman"/>
                      <w:snapToGrid w:val="0"/>
                      <w:color w:val="auto"/>
                      <w:kern w:val="0"/>
                      <w:sz w:val="21"/>
                      <w:szCs w:val="21"/>
                      <w:lang w:val="en-US" w:eastAsia="zh-CN"/>
                    </w:rPr>
                    <w:t>隔声</w:t>
                  </w:r>
                </w:p>
              </w:tc>
              <w:tc>
                <w:tcPr>
                  <w:tcW w:w="118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20</w:t>
                  </w:r>
                </w:p>
              </w:tc>
              <w:tc>
                <w:tcPr>
                  <w:tcW w:w="118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60</w:t>
                  </w:r>
                </w:p>
              </w:tc>
            </w:tr>
            <w:tr>
              <w:tblPrEx>
                <w:tblCellMar>
                  <w:top w:w="0" w:type="dxa"/>
                  <w:left w:w="15" w:type="dxa"/>
                  <w:bottom w:w="0" w:type="dxa"/>
                  <w:right w:w="15" w:type="dxa"/>
                </w:tblCellMar>
              </w:tblPrEx>
              <w:trPr>
                <w:trHeight w:val="340" w:hRule="atLeast"/>
                <w:jc w:val="center"/>
              </w:trPr>
              <w:tc>
                <w:tcPr>
                  <w:tcW w:w="62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5</w:t>
                  </w:r>
                </w:p>
              </w:tc>
              <w:tc>
                <w:tcPr>
                  <w:tcW w:w="173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spacing w:before="0" w:beforeAutospacing="0" w:after="0" w:afterAutospacing="0" w:line="240" w:lineRule="auto"/>
                    <w:ind w:left="0" w:right="0"/>
                    <w:jc w:val="center"/>
                    <w:rPr>
                      <w:rFonts w:hint="default" w:cs="Times New Roman" w:asciiTheme="minorHAnsi" w:hAnsiTheme="minorHAnsi" w:eastAsiaTheme="minorEastAsia"/>
                      <w:color w:val="auto"/>
                      <w:kern w:val="0"/>
                      <w:sz w:val="21"/>
                      <w:szCs w:val="21"/>
                      <w:highlight w:val="none"/>
                      <w:lang w:val="zh-CN" w:eastAsia="zh-CN" w:bidi="ar-SA"/>
                    </w:rPr>
                  </w:pPr>
                  <w:r>
                    <w:rPr>
                      <w:rFonts w:hint="eastAsia" w:cs="Times New Roman"/>
                      <w:color w:val="auto"/>
                      <w:kern w:val="0"/>
                      <w:szCs w:val="21"/>
                      <w:highlight w:val="none"/>
                      <w:lang w:eastAsia="zh-CN"/>
                    </w:rPr>
                    <w:t>打蜡膜抛光设备</w:t>
                  </w:r>
                </w:p>
              </w:tc>
              <w:tc>
                <w:tcPr>
                  <w:tcW w:w="118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spacing w:before="0" w:beforeAutospacing="0" w:after="0" w:afterAutospacing="0" w:line="240" w:lineRule="auto"/>
                    <w:ind w:left="0" w:right="0"/>
                    <w:jc w:val="center"/>
                    <w:rPr>
                      <w:rFonts w:hint="default" w:ascii="Times New Roman" w:hAnsi="Times New Roman" w:cs="Times New Roman" w:eastAsiaTheme="minorEastAsia"/>
                      <w:color w:val="auto"/>
                      <w:kern w:val="0"/>
                      <w:sz w:val="21"/>
                      <w:szCs w:val="21"/>
                      <w:highlight w:val="none"/>
                      <w:lang w:val="en-US" w:eastAsia="zh-CN" w:bidi="ar-SA"/>
                    </w:rPr>
                  </w:pPr>
                  <w:r>
                    <w:rPr>
                      <w:rFonts w:hint="eastAsia" w:cs="Times New Roman"/>
                      <w:color w:val="auto"/>
                      <w:kern w:val="0"/>
                      <w:szCs w:val="21"/>
                      <w:highlight w:val="none"/>
                      <w:lang w:val="en-US" w:eastAsia="zh-CN"/>
                    </w:rPr>
                    <w:t>1</w:t>
                  </w:r>
                </w:p>
              </w:tc>
              <w:tc>
                <w:tcPr>
                  <w:tcW w:w="118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lang w:val="en-US" w:eastAsia="zh-CN"/>
                    </w:rPr>
                    <w:t>85</w:t>
                  </w:r>
                </w:p>
              </w:tc>
              <w:tc>
                <w:tcPr>
                  <w:tcW w:w="118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snapToGrid w:val="0"/>
                      <w:color w:val="auto"/>
                      <w:kern w:val="0"/>
                      <w:sz w:val="21"/>
                      <w:szCs w:val="21"/>
                    </w:rPr>
                    <w:t>减振</w:t>
                  </w:r>
                  <w:r>
                    <w:rPr>
                      <w:rFonts w:hint="default" w:ascii="Times New Roman" w:hAnsi="Times New Roman" w:eastAsia="宋体" w:cs="Times New Roman"/>
                      <w:snapToGrid w:val="0"/>
                      <w:color w:val="auto"/>
                      <w:kern w:val="0"/>
                      <w:sz w:val="21"/>
                      <w:szCs w:val="21"/>
                      <w:lang w:eastAsia="zh-CN"/>
                    </w:rPr>
                    <w:t>、</w:t>
                  </w:r>
                  <w:r>
                    <w:rPr>
                      <w:rFonts w:hint="default" w:ascii="Times New Roman" w:hAnsi="Times New Roman" w:eastAsia="宋体" w:cs="Times New Roman"/>
                      <w:snapToGrid w:val="0"/>
                      <w:color w:val="auto"/>
                      <w:kern w:val="0"/>
                      <w:sz w:val="21"/>
                      <w:szCs w:val="21"/>
                      <w:lang w:val="en-US" w:eastAsia="zh-CN"/>
                    </w:rPr>
                    <w:t>隔声</w:t>
                  </w:r>
                </w:p>
              </w:tc>
              <w:tc>
                <w:tcPr>
                  <w:tcW w:w="118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20</w:t>
                  </w:r>
                </w:p>
              </w:tc>
              <w:tc>
                <w:tcPr>
                  <w:tcW w:w="118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65</w:t>
                  </w:r>
                </w:p>
              </w:tc>
            </w:tr>
            <w:tr>
              <w:tblPrEx>
                <w:tblCellMar>
                  <w:top w:w="0" w:type="dxa"/>
                  <w:left w:w="15" w:type="dxa"/>
                  <w:bottom w:w="0" w:type="dxa"/>
                  <w:right w:w="15" w:type="dxa"/>
                </w:tblCellMar>
              </w:tblPrEx>
              <w:trPr>
                <w:trHeight w:val="340" w:hRule="atLeast"/>
                <w:jc w:val="center"/>
              </w:trPr>
              <w:tc>
                <w:tcPr>
                  <w:tcW w:w="62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6</w:t>
                  </w:r>
                </w:p>
              </w:tc>
              <w:tc>
                <w:tcPr>
                  <w:tcW w:w="173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bidi="ar-SA"/>
                    </w:rPr>
                    <w:t>空气压缩机</w:t>
                  </w:r>
                </w:p>
              </w:tc>
              <w:tc>
                <w:tcPr>
                  <w:tcW w:w="118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spacing w:before="0" w:beforeAutospacing="0" w:after="0" w:afterAutospacing="0" w:line="240" w:lineRule="auto"/>
                    <w:ind w:left="0" w:right="0"/>
                    <w:jc w:val="center"/>
                    <w:rPr>
                      <w:rFonts w:hint="default" w:ascii="Times New Roman" w:hAnsi="Times New Roman" w:cs="Times New Roman" w:eastAsiaTheme="minorEastAsia"/>
                      <w:color w:val="auto"/>
                      <w:kern w:val="0"/>
                      <w:sz w:val="21"/>
                      <w:szCs w:val="21"/>
                      <w:highlight w:val="none"/>
                      <w:lang w:val="en-US" w:eastAsia="zh-CN" w:bidi="ar-SA"/>
                    </w:rPr>
                  </w:pPr>
                  <w:r>
                    <w:rPr>
                      <w:rFonts w:hint="eastAsia" w:ascii="Times New Roman" w:hAnsi="Times New Roman" w:cs="Times New Roman"/>
                      <w:color w:val="auto"/>
                      <w:kern w:val="0"/>
                      <w:sz w:val="21"/>
                      <w:szCs w:val="21"/>
                      <w:highlight w:val="none"/>
                      <w:lang w:val="en-US" w:eastAsia="zh-CN" w:bidi="ar-SA"/>
                    </w:rPr>
                    <w:t>1</w:t>
                  </w:r>
                </w:p>
              </w:tc>
              <w:tc>
                <w:tcPr>
                  <w:tcW w:w="118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9</w:t>
                  </w:r>
                  <w:r>
                    <w:rPr>
                      <w:rFonts w:hint="default" w:ascii="Times New Roman" w:hAnsi="Times New Roman" w:eastAsia="宋体" w:cs="Times New Roman"/>
                      <w:color w:val="auto"/>
                      <w:sz w:val="21"/>
                      <w:szCs w:val="21"/>
                      <w:lang w:val="en-US" w:eastAsia="zh-CN"/>
                    </w:rPr>
                    <w:t>0</w:t>
                  </w:r>
                </w:p>
              </w:tc>
              <w:tc>
                <w:tcPr>
                  <w:tcW w:w="118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snapToGrid w:val="0"/>
                      <w:color w:val="auto"/>
                      <w:kern w:val="0"/>
                      <w:sz w:val="21"/>
                      <w:szCs w:val="21"/>
                    </w:rPr>
                    <w:t>减振</w:t>
                  </w:r>
                  <w:r>
                    <w:rPr>
                      <w:rFonts w:hint="default" w:ascii="Times New Roman" w:hAnsi="Times New Roman" w:eastAsia="宋体" w:cs="Times New Roman"/>
                      <w:snapToGrid w:val="0"/>
                      <w:color w:val="auto"/>
                      <w:kern w:val="0"/>
                      <w:sz w:val="21"/>
                      <w:szCs w:val="21"/>
                      <w:lang w:eastAsia="zh-CN"/>
                    </w:rPr>
                    <w:t>、</w:t>
                  </w:r>
                  <w:r>
                    <w:rPr>
                      <w:rFonts w:hint="default" w:ascii="Times New Roman" w:hAnsi="Times New Roman" w:eastAsia="宋体" w:cs="Times New Roman"/>
                      <w:snapToGrid w:val="0"/>
                      <w:color w:val="auto"/>
                      <w:kern w:val="0"/>
                      <w:sz w:val="21"/>
                      <w:szCs w:val="21"/>
                      <w:lang w:val="en-US" w:eastAsia="zh-CN"/>
                    </w:rPr>
                    <w:t>隔声</w:t>
                  </w:r>
                </w:p>
              </w:tc>
              <w:tc>
                <w:tcPr>
                  <w:tcW w:w="118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20</w:t>
                  </w:r>
                </w:p>
              </w:tc>
              <w:tc>
                <w:tcPr>
                  <w:tcW w:w="118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7</w:t>
                  </w:r>
                  <w:r>
                    <w:rPr>
                      <w:rFonts w:hint="default" w:ascii="Times New Roman" w:hAnsi="Times New Roman" w:eastAsia="宋体" w:cs="Times New Roman"/>
                      <w:color w:val="auto"/>
                      <w:sz w:val="21"/>
                      <w:szCs w:val="21"/>
                      <w:lang w:val="en-US" w:eastAsia="zh-CN"/>
                    </w:rPr>
                    <w:t>0</w:t>
                  </w:r>
                </w:p>
              </w:tc>
            </w:tr>
          </w:tbl>
          <w:p>
            <w:pPr>
              <w:pStyle w:val="38"/>
              <w:keepNext w:val="0"/>
              <w:keepLines w:val="0"/>
              <w:pageBreakBefore w:val="0"/>
              <w:widowControl w:val="0"/>
              <w:suppressLineNumbers w:val="0"/>
              <w:kinsoku/>
              <w:overflowPunct/>
              <w:autoSpaceDE/>
              <w:autoSpaceDN/>
              <w:bidi w:val="0"/>
              <w:snapToGrid/>
              <w:spacing w:before="0" w:beforeAutospacing="0" w:after="0" w:afterAutospacing="0" w:line="360" w:lineRule="auto"/>
              <w:ind w:left="0" w:right="0" w:firstLine="482" w:firstLineChars="200"/>
              <w:rPr>
                <w:rFonts w:hint="default" w:ascii="Times New Roman" w:hAnsi="Times New Roman" w:eastAsia="宋体" w:cs="Times New Roman"/>
                <w:color w:val="auto"/>
                <w:sz w:val="24"/>
                <w:szCs w:val="32"/>
              </w:rPr>
            </w:pPr>
            <w:bookmarkStart w:id="0" w:name="_Toc146798707"/>
            <w:r>
              <w:rPr>
                <w:rFonts w:hint="default" w:ascii="Times New Roman" w:hAnsi="Times New Roman" w:eastAsia="宋体" w:cs="Times New Roman"/>
                <w:color w:val="auto"/>
                <w:sz w:val="24"/>
                <w:szCs w:val="32"/>
                <w:lang w:val="en-US" w:eastAsia="zh-CN"/>
              </w:rPr>
              <w:t>3.2</w:t>
            </w:r>
            <w:r>
              <w:rPr>
                <w:rFonts w:hint="default" w:ascii="Times New Roman" w:hAnsi="Times New Roman" w:eastAsia="宋体" w:cs="Times New Roman"/>
                <w:color w:val="auto"/>
                <w:sz w:val="24"/>
                <w:szCs w:val="32"/>
              </w:rPr>
              <w:t>预测方法</w:t>
            </w:r>
          </w:p>
          <w:p>
            <w:pPr>
              <w:keepNext w:val="0"/>
              <w:keepLines w:val="0"/>
              <w:pageBreakBefore w:val="0"/>
              <w:widowControl w:val="0"/>
              <w:suppressLineNumbers w:val="0"/>
              <w:kinsoku/>
              <w:overflowPunct/>
              <w:autoSpaceDE/>
              <w:autoSpaceDN/>
              <w:bidi w:val="0"/>
              <w:snapToGrid/>
              <w:spacing w:before="0" w:beforeAutospacing="0" w:after="0" w:afterAutospacing="0" w:line="360" w:lineRule="auto"/>
              <w:ind w:left="0" w:right="0" w:firstLine="480" w:firstLineChars="200"/>
              <w:rPr>
                <w:rFonts w:hint="default" w:ascii="Times New Roman" w:hAnsi="Times New Roman" w:eastAsia="宋体" w:cs="Times New Roman"/>
                <w:color w:val="auto"/>
                <w:sz w:val="24"/>
                <w:szCs w:val="28"/>
              </w:rPr>
            </w:pPr>
            <w:r>
              <w:rPr>
                <w:rFonts w:hint="default" w:ascii="Times New Roman" w:hAnsi="Times New Roman" w:eastAsia="宋体" w:cs="Times New Roman"/>
                <w:color w:val="auto"/>
                <w:sz w:val="24"/>
                <w:szCs w:val="28"/>
              </w:rPr>
              <w:t>本次环境噪声预测，采用《环境影响评价技术导则声环境》（HJ2.4-2009）中的工业噪声预测模式，主要是对拟建项目噪声源对厂界的影响进行预测，厂界以现状监测点为预测点。预测模式如下：</w:t>
            </w:r>
          </w:p>
          <w:p>
            <w:pPr>
              <w:keepNext w:val="0"/>
              <w:keepLines w:val="0"/>
              <w:pageBreakBefore w:val="0"/>
              <w:widowControl w:val="0"/>
              <w:suppressLineNumbers w:val="0"/>
              <w:kinsoku/>
              <w:overflowPunct/>
              <w:autoSpaceDE/>
              <w:autoSpaceDN/>
              <w:bidi w:val="0"/>
              <w:snapToGrid/>
              <w:spacing w:before="0" w:beforeAutospacing="0" w:after="0" w:afterAutospacing="0" w:line="360" w:lineRule="auto"/>
              <w:ind w:left="0" w:right="0" w:firstLine="480" w:firstLineChars="200"/>
              <w:rPr>
                <w:rFonts w:hint="default" w:ascii="Times New Roman" w:hAnsi="Times New Roman" w:eastAsia="宋体" w:cs="Times New Roman"/>
                <w:color w:val="auto"/>
                <w:sz w:val="24"/>
                <w:szCs w:val="28"/>
              </w:rPr>
            </w:pPr>
            <w:r>
              <w:rPr>
                <w:rFonts w:hint="default" w:ascii="Times New Roman" w:hAnsi="Times New Roman" w:eastAsia="宋体" w:cs="Times New Roman"/>
                <w:color w:val="auto"/>
                <w:sz w:val="24"/>
                <w:szCs w:val="28"/>
              </w:rPr>
              <w:t>1）单个室外的点声源在预测点产生的声级计算公式</w:t>
            </w:r>
          </w:p>
          <w:p>
            <w:pPr>
              <w:keepNext w:val="0"/>
              <w:keepLines w:val="0"/>
              <w:pageBreakBefore w:val="0"/>
              <w:widowControl w:val="0"/>
              <w:suppressLineNumbers w:val="0"/>
              <w:kinsoku/>
              <w:overflowPunct/>
              <w:autoSpaceDE/>
              <w:autoSpaceDN/>
              <w:bidi w:val="0"/>
              <w:snapToGrid/>
              <w:spacing w:before="0" w:beforeAutospacing="0" w:after="0" w:afterAutospacing="0" w:line="360" w:lineRule="auto"/>
              <w:ind w:left="0" w:right="0" w:firstLine="480" w:firstLineChars="200"/>
              <w:rPr>
                <w:rFonts w:hint="default" w:ascii="Times New Roman" w:hAnsi="Times New Roman" w:eastAsia="宋体" w:cs="Times New Roman"/>
                <w:color w:val="auto"/>
                <w:sz w:val="24"/>
                <w:szCs w:val="28"/>
              </w:rPr>
            </w:pPr>
            <w:r>
              <w:rPr>
                <w:rFonts w:hint="default" w:ascii="Times New Roman" w:hAnsi="Times New Roman" w:eastAsia="宋体" w:cs="Times New Roman"/>
                <w:color w:val="auto"/>
                <w:sz w:val="24"/>
                <w:szCs w:val="28"/>
              </w:rPr>
              <w:t>相同方向预测点位置的倍频带声压级L</w:t>
            </w:r>
            <w:r>
              <w:rPr>
                <w:rFonts w:hint="default" w:ascii="Times New Roman" w:hAnsi="Times New Roman" w:eastAsia="宋体" w:cs="Times New Roman"/>
                <w:color w:val="auto"/>
                <w:sz w:val="24"/>
                <w:szCs w:val="28"/>
                <w:vertAlign w:val="subscript"/>
              </w:rPr>
              <w:t>P</w:t>
            </w:r>
            <w:r>
              <w:rPr>
                <w:rFonts w:hint="default" w:ascii="Times New Roman" w:hAnsi="Times New Roman" w:eastAsia="宋体" w:cs="Times New Roman"/>
                <w:color w:val="auto"/>
                <w:sz w:val="24"/>
                <w:szCs w:val="28"/>
              </w:rPr>
              <w:t>(r)计算公式：</w:t>
            </w:r>
          </w:p>
          <w:p>
            <w:pPr>
              <w:keepNext w:val="0"/>
              <w:keepLines w:val="0"/>
              <w:pageBreakBefore w:val="0"/>
              <w:widowControl w:val="0"/>
              <w:suppressLineNumbers w:val="0"/>
              <w:kinsoku/>
              <w:overflowPunct/>
              <w:autoSpaceDE/>
              <w:autoSpaceDN/>
              <w:bidi w:val="0"/>
              <w:adjustRightInd w:val="0"/>
              <w:snapToGrid/>
              <w:spacing w:before="0" w:beforeAutospacing="0" w:after="0" w:afterAutospacing="0" w:line="360" w:lineRule="auto"/>
              <w:ind w:left="0" w:right="0" w:firstLine="480" w:firstLineChars="200"/>
              <w:jc w:val="center"/>
              <w:textAlignment w:val="baseline"/>
              <w:rPr>
                <w:rFonts w:hint="default" w:ascii="Times New Roman" w:hAnsi="Times New Roman" w:eastAsia="宋体" w:cs="Times New Roman"/>
                <w:color w:val="auto"/>
                <w:sz w:val="24"/>
                <w:szCs w:val="28"/>
              </w:rPr>
            </w:pPr>
            <w:r>
              <w:rPr>
                <w:rFonts w:hint="default" w:ascii="Times New Roman" w:hAnsi="Times New Roman" w:eastAsia="宋体" w:cs="Times New Roman"/>
                <w:color w:val="auto"/>
                <w:position w:val="-14"/>
                <w:sz w:val="24"/>
                <w:szCs w:val="28"/>
              </w:rPr>
              <w:object>
                <v:shape id="_x0000_i1026" o:spt="75" type="#_x0000_t75" style="height:15.75pt;width:92.25pt;" o:ole="t" filled="f" o:preferrelative="t" stroked="f" coordsize="21600,21600">
                  <v:path/>
                  <v:fill on="f" focussize="0,0"/>
                  <v:stroke on="f" joinstyle="miter"/>
                  <v:imagedata r:id="rId11" o:title=""/>
                  <o:lock v:ext="edit" aspectratio="t"/>
                  <w10:wrap type="none"/>
                  <w10:anchorlock/>
                </v:shape>
                <o:OLEObject Type="Embed" ProgID="Equations" ShapeID="_x0000_i1026" DrawAspect="Content" ObjectID="_1468075727" r:id="rId10">
                  <o:LockedField>false</o:LockedField>
                </o:OLEObject>
              </w:object>
            </w:r>
          </w:p>
          <w:p>
            <w:pPr>
              <w:keepNext w:val="0"/>
              <w:keepLines w:val="0"/>
              <w:pageBreakBefore w:val="0"/>
              <w:widowControl w:val="0"/>
              <w:suppressLineNumbers w:val="0"/>
              <w:kinsoku/>
              <w:overflowPunct/>
              <w:autoSpaceDE/>
              <w:autoSpaceDN/>
              <w:bidi w:val="0"/>
              <w:adjustRightInd w:val="0"/>
              <w:snapToGrid/>
              <w:spacing w:before="0" w:beforeAutospacing="0" w:after="0" w:afterAutospacing="0" w:line="360" w:lineRule="auto"/>
              <w:ind w:left="0" w:right="0" w:firstLine="480" w:firstLineChars="200"/>
              <w:jc w:val="center"/>
              <w:textAlignment w:val="baseline"/>
              <w:rPr>
                <w:rFonts w:hint="default" w:ascii="Times New Roman" w:hAnsi="Times New Roman" w:eastAsia="宋体" w:cs="Times New Roman"/>
                <w:color w:val="auto"/>
                <w:sz w:val="24"/>
                <w:szCs w:val="28"/>
              </w:rPr>
            </w:pPr>
            <w:r>
              <w:rPr>
                <w:rFonts w:hint="default" w:ascii="Times New Roman" w:hAnsi="Times New Roman" w:eastAsia="宋体" w:cs="Times New Roman"/>
                <w:color w:val="auto"/>
                <w:position w:val="-14"/>
                <w:sz w:val="24"/>
                <w:szCs w:val="28"/>
              </w:rPr>
              <w:object>
                <v:shape id="_x0000_i1027" o:spt="75" type="#_x0000_t75" style="height:20.25pt;width:170.25pt;" o:ole="t" filled="f" o:preferrelative="t" stroked="f" coordsize="21600,21600">
                  <v:path/>
                  <v:fill on="f" focussize="0,0"/>
                  <v:stroke on="f" joinstyle="miter"/>
                  <v:imagedata r:id="rId13" o:title=""/>
                  <o:lock v:ext="edit" aspectratio="t"/>
                  <w10:wrap type="none"/>
                  <w10:anchorlock/>
                </v:shape>
                <o:OLEObject Type="Embed" ProgID="Equations" ShapeID="_x0000_i1027" DrawAspect="Content" ObjectID="_1468075728" r:id="rId12">
                  <o:LockedField>false</o:LockedField>
                </o:OLEObject>
              </w:object>
            </w:r>
          </w:p>
          <w:p>
            <w:pPr>
              <w:keepNext w:val="0"/>
              <w:keepLines w:val="0"/>
              <w:pageBreakBefore w:val="0"/>
              <w:widowControl w:val="0"/>
              <w:suppressLineNumbers w:val="0"/>
              <w:kinsoku/>
              <w:overflowPunct/>
              <w:autoSpaceDE/>
              <w:autoSpaceDN/>
              <w:bidi w:val="0"/>
              <w:snapToGrid/>
              <w:spacing w:before="0" w:beforeAutospacing="0" w:after="0" w:afterAutospacing="0" w:line="360" w:lineRule="auto"/>
              <w:ind w:left="0" w:right="0" w:firstLine="480" w:firstLineChars="200"/>
              <w:rPr>
                <w:rFonts w:hint="default" w:ascii="Times New Roman" w:hAnsi="Times New Roman" w:eastAsia="宋体" w:cs="Times New Roman"/>
                <w:color w:val="auto"/>
                <w:sz w:val="24"/>
                <w:szCs w:val="32"/>
              </w:rPr>
            </w:pPr>
            <w:r>
              <w:rPr>
                <w:rFonts w:hint="default" w:ascii="Times New Roman" w:hAnsi="Times New Roman" w:eastAsia="宋体" w:cs="Times New Roman"/>
                <w:color w:val="auto"/>
                <w:sz w:val="24"/>
                <w:szCs w:val="32"/>
              </w:rPr>
              <w:t>式中：</w:t>
            </w:r>
          </w:p>
          <w:p>
            <w:pPr>
              <w:keepNext w:val="0"/>
              <w:keepLines w:val="0"/>
              <w:pageBreakBefore w:val="0"/>
              <w:widowControl w:val="0"/>
              <w:suppressLineNumbers w:val="0"/>
              <w:kinsoku/>
              <w:overflowPunct/>
              <w:autoSpaceDE/>
              <w:autoSpaceDN/>
              <w:bidi w:val="0"/>
              <w:snapToGrid/>
              <w:spacing w:before="0" w:beforeAutospacing="0" w:after="0" w:afterAutospacing="0" w:line="360" w:lineRule="auto"/>
              <w:ind w:left="0" w:right="0" w:firstLine="480" w:firstLineChars="200"/>
              <w:rPr>
                <w:rFonts w:hint="default" w:ascii="Times New Roman" w:hAnsi="Times New Roman" w:eastAsia="宋体" w:cs="Times New Roman"/>
                <w:color w:val="auto"/>
                <w:sz w:val="24"/>
                <w:szCs w:val="32"/>
              </w:rPr>
            </w:pPr>
            <w:r>
              <w:rPr>
                <w:rFonts w:hint="default" w:ascii="Times New Roman" w:hAnsi="Times New Roman" w:eastAsia="宋体" w:cs="Times New Roman"/>
                <w:color w:val="auto"/>
                <w:sz w:val="24"/>
                <w:szCs w:val="32"/>
              </w:rPr>
              <w:t>L</w:t>
            </w:r>
            <w:r>
              <w:rPr>
                <w:rFonts w:hint="default" w:ascii="Times New Roman" w:hAnsi="Times New Roman" w:eastAsia="宋体" w:cs="Times New Roman"/>
                <w:color w:val="auto"/>
                <w:sz w:val="24"/>
                <w:szCs w:val="32"/>
                <w:vertAlign w:val="subscript"/>
              </w:rPr>
              <w:t>p(r0)</w:t>
            </w:r>
            <w:r>
              <w:rPr>
                <w:rFonts w:hint="default" w:ascii="Times New Roman" w:hAnsi="Times New Roman" w:eastAsia="宋体" w:cs="Times New Roman"/>
                <w:color w:val="auto"/>
                <w:sz w:val="24"/>
                <w:szCs w:val="32"/>
              </w:rPr>
              <w:t>—靠近声源处某点的倍频带声压级，dB；</w:t>
            </w:r>
          </w:p>
          <w:p>
            <w:pPr>
              <w:keepNext w:val="0"/>
              <w:keepLines w:val="0"/>
              <w:pageBreakBefore w:val="0"/>
              <w:widowControl w:val="0"/>
              <w:suppressLineNumbers w:val="0"/>
              <w:kinsoku/>
              <w:overflowPunct/>
              <w:autoSpaceDE/>
              <w:autoSpaceDN/>
              <w:bidi w:val="0"/>
              <w:snapToGrid/>
              <w:spacing w:before="0" w:beforeAutospacing="0" w:after="0" w:afterAutospacing="0" w:line="360" w:lineRule="auto"/>
              <w:ind w:left="0" w:right="0" w:firstLine="480" w:firstLineChars="200"/>
              <w:rPr>
                <w:rFonts w:hint="default" w:ascii="Times New Roman" w:hAnsi="Times New Roman" w:eastAsia="宋体" w:cs="Times New Roman"/>
                <w:color w:val="auto"/>
                <w:sz w:val="24"/>
                <w:szCs w:val="32"/>
              </w:rPr>
            </w:pPr>
            <w:r>
              <w:rPr>
                <w:rFonts w:hint="default" w:ascii="Times New Roman" w:hAnsi="Times New Roman" w:eastAsia="宋体" w:cs="Times New Roman"/>
                <w:color w:val="auto"/>
                <w:sz w:val="24"/>
                <w:szCs w:val="32"/>
              </w:rPr>
              <w:t>A—倍频带衰减，dB；</w:t>
            </w:r>
          </w:p>
          <w:p>
            <w:pPr>
              <w:keepNext w:val="0"/>
              <w:keepLines w:val="0"/>
              <w:pageBreakBefore w:val="0"/>
              <w:widowControl w:val="0"/>
              <w:suppressLineNumbers w:val="0"/>
              <w:kinsoku/>
              <w:overflowPunct/>
              <w:autoSpaceDE/>
              <w:autoSpaceDN/>
              <w:bidi w:val="0"/>
              <w:snapToGrid/>
              <w:spacing w:before="0" w:beforeAutospacing="0" w:after="0" w:afterAutospacing="0" w:line="360" w:lineRule="auto"/>
              <w:ind w:left="0" w:right="0" w:firstLine="480" w:firstLineChars="200"/>
              <w:rPr>
                <w:rFonts w:hint="default" w:ascii="Times New Roman" w:hAnsi="Times New Roman" w:eastAsia="宋体" w:cs="Times New Roman"/>
                <w:color w:val="auto"/>
                <w:sz w:val="24"/>
                <w:szCs w:val="32"/>
              </w:rPr>
            </w:pPr>
            <w:r>
              <w:rPr>
                <w:rFonts w:hint="default" w:ascii="Times New Roman" w:hAnsi="Times New Roman" w:eastAsia="宋体" w:cs="Times New Roman"/>
                <w:color w:val="auto"/>
                <w:sz w:val="24"/>
                <w:szCs w:val="32"/>
              </w:rPr>
              <w:t>A</w:t>
            </w:r>
            <w:r>
              <w:rPr>
                <w:rFonts w:hint="default" w:ascii="Times New Roman" w:hAnsi="Times New Roman" w:eastAsia="宋体" w:cs="Times New Roman"/>
                <w:color w:val="auto"/>
                <w:sz w:val="24"/>
                <w:szCs w:val="32"/>
                <w:vertAlign w:val="subscript"/>
              </w:rPr>
              <w:t>div</w:t>
            </w:r>
            <w:r>
              <w:rPr>
                <w:rFonts w:hint="default" w:ascii="Times New Roman" w:hAnsi="Times New Roman" w:eastAsia="宋体" w:cs="Times New Roman"/>
                <w:color w:val="auto"/>
                <w:sz w:val="24"/>
                <w:szCs w:val="32"/>
              </w:rPr>
              <w:t>—几何发散引起的倍频带衰减，dB；</w:t>
            </w:r>
          </w:p>
          <w:p>
            <w:pPr>
              <w:keepNext w:val="0"/>
              <w:keepLines w:val="0"/>
              <w:pageBreakBefore w:val="0"/>
              <w:widowControl w:val="0"/>
              <w:suppressLineNumbers w:val="0"/>
              <w:kinsoku/>
              <w:overflowPunct/>
              <w:autoSpaceDE/>
              <w:autoSpaceDN/>
              <w:bidi w:val="0"/>
              <w:snapToGrid/>
              <w:spacing w:before="0" w:beforeAutospacing="0" w:after="0" w:afterAutospacing="0" w:line="360" w:lineRule="auto"/>
              <w:ind w:left="0" w:right="0" w:firstLine="480" w:firstLineChars="200"/>
              <w:rPr>
                <w:rFonts w:hint="default" w:ascii="Times New Roman" w:hAnsi="Times New Roman" w:eastAsia="宋体" w:cs="Times New Roman"/>
                <w:color w:val="auto"/>
                <w:sz w:val="24"/>
                <w:szCs w:val="32"/>
              </w:rPr>
            </w:pPr>
            <w:r>
              <w:rPr>
                <w:rFonts w:hint="default" w:ascii="Times New Roman" w:hAnsi="Times New Roman" w:eastAsia="宋体" w:cs="Times New Roman"/>
                <w:color w:val="auto"/>
                <w:sz w:val="24"/>
                <w:szCs w:val="32"/>
              </w:rPr>
              <w:t>A</w:t>
            </w:r>
            <w:r>
              <w:rPr>
                <w:rFonts w:hint="default" w:ascii="Times New Roman" w:hAnsi="Times New Roman" w:eastAsia="宋体" w:cs="Times New Roman"/>
                <w:color w:val="auto"/>
                <w:sz w:val="24"/>
                <w:szCs w:val="32"/>
                <w:vertAlign w:val="subscript"/>
              </w:rPr>
              <w:t>atm</w:t>
            </w:r>
            <w:r>
              <w:rPr>
                <w:rFonts w:hint="default" w:ascii="Times New Roman" w:hAnsi="Times New Roman" w:eastAsia="宋体" w:cs="Times New Roman"/>
                <w:color w:val="auto"/>
                <w:sz w:val="24"/>
                <w:szCs w:val="32"/>
              </w:rPr>
              <w:t>—大气吸收引起的倍频带衰减，dB；</w:t>
            </w:r>
          </w:p>
          <w:p>
            <w:pPr>
              <w:keepNext w:val="0"/>
              <w:keepLines w:val="0"/>
              <w:pageBreakBefore w:val="0"/>
              <w:widowControl w:val="0"/>
              <w:suppressLineNumbers w:val="0"/>
              <w:kinsoku/>
              <w:overflowPunct/>
              <w:autoSpaceDE/>
              <w:autoSpaceDN/>
              <w:bidi w:val="0"/>
              <w:snapToGrid/>
              <w:spacing w:before="0" w:beforeAutospacing="0" w:after="0" w:afterAutospacing="0" w:line="360" w:lineRule="auto"/>
              <w:ind w:left="0" w:right="0" w:firstLine="480" w:firstLineChars="200"/>
              <w:rPr>
                <w:rFonts w:hint="default" w:ascii="Times New Roman" w:hAnsi="Times New Roman" w:eastAsia="宋体" w:cs="Times New Roman"/>
                <w:color w:val="auto"/>
                <w:sz w:val="24"/>
                <w:szCs w:val="32"/>
              </w:rPr>
            </w:pPr>
            <w:r>
              <w:rPr>
                <w:rFonts w:hint="default" w:ascii="Times New Roman" w:hAnsi="Times New Roman" w:eastAsia="宋体" w:cs="Times New Roman"/>
                <w:color w:val="auto"/>
                <w:sz w:val="24"/>
                <w:szCs w:val="32"/>
              </w:rPr>
              <w:t>A</w:t>
            </w:r>
            <w:r>
              <w:rPr>
                <w:rFonts w:hint="default" w:ascii="Times New Roman" w:hAnsi="Times New Roman" w:eastAsia="宋体" w:cs="Times New Roman"/>
                <w:color w:val="auto"/>
                <w:sz w:val="24"/>
                <w:szCs w:val="32"/>
                <w:vertAlign w:val="subscript"/>
              </w:rPr>
              <w:t>gr</w:t>
            </w:r>
            <w:r>
              <w:rPr>
                <w:rFonts w:hint="default" w:ascii="Times New Roman" w:hAnsi="Times New Roman" w:eastAsia="宋体" w:cs="Times New Roman"/>
                <w:color w:val="auto"/>
                <w:sz w:val="24"/>
                <w:szCs w:val="32"/>
              </w:rPr>
              <w:t>—地面效应引起的倍频带衰减，dB；</w:t>
            </w:r>
          </w:p>
          <w:p>
            <w:pPr>
              <w:keepNext w:val="0"/>
              <w:keepLines w:val="0"/>
              <w:pageBreakBefore w:val="0"/>
              <w:widowControl w:val="0"/>
              <w:suppressLineNumbers w:val="0"/>
              <w:kinsoku/>
              <w:overflowPunct/>
              <w:autoSpaceDE/>
              <w:autoSpaceDN/>
              <w:bidi w:val="0"/>
              <w:snapToGrid/>
              <w:spacing w:before="0" w:beforeAutospacing="0" w:after="0" w:afterAutospacing="0" w:line="360" w:lineRule="auto"/>
              <w:ind w:left="0" w:right="0" w:firstLine="480" w:firstLineChars="200"/>
              <w:rPr>
                <w:rFonts w:hint="default" w:ascii="Times New Roman" w:hAnsi="Times New Roman" w:eastAsia="宋体" w:cs="Times New Roman"/>
                <w:color w:val="auto"/>
                <w:sz w:val="24"/>
                <w:szCs w:val="32"/>
              </w:rPr>
            </w:pPr>
            <w:r>
              <w:rPr>
                <w:rFonts w:hint="default" w:ascii="Times New Roman" w:hAnsi="Times New Roman" w:eastAsia="宋体" w:cs="Times New Roman"/>
                <w:color w:val="auto"/>
                <w:sz w:val="24"/>
                <w:szCs w:val="32"/>
              </w:rPr>
              <w:t>A</w:t>
            </w:r>
            <w:r>
              <w:rPr>
                <w:rFonts w:hint="default" w:ascii="Times New Roman" w:hAnsi="Times New Roman" w:eastAsia="宋体" w:cs="Times New Roman"/>
                <w:color w:val="auto"/>
                <w:sz w:val="24"/>
                <w:szCs w:val="32"/>
                <w:vertAlign w:val="subscript"/>
              </w:rPr>
              <w:t>bar</w:t>
            </w:r>
            <w:r>
              <w:rPr>
                <w:rFonts w:hint="default" w:ascii="Times New Roman" w:hAnsi="Times New Roman" w:eastAsia="宋体" w:cs="Times New Roman"/>
                <w:color w:val="auto"/>
                <w:sz w:val="24"/>
                <w:szCs w:val="32"/>
              </w:rPr>
              <w:t>—声屏障引起的倍频带衰减，dB；</w:t>
            </w:r>
          </w:p>
          <w:p>
            <w:pPr>
              <w:keepNext w:val="0"/>
              <w:keepLines w:val="0"/>
              <w:pageBreakBefore w:val="0"/>
              <w:widowControl w:val="0"/>
              <w:suppressLineNumbers w:val="0"/>
              <w:kinsoku/>
              <w:overflowPunct/>
              <w:autoSpaceDE/>
              <w:autoSpaceDN/>
              <w:bidi w:val="0"/>
              <w:snapToGrid/>
              <w:spacing w:before="0" w:beforeAutospacing="0" w:after="0" w:afterAutospacing="0" w:line="360" w:lineRule="auto"/>
              <w:ind w:left="0" w:right="0" w:firstLine="480" w:firstLineChars="200"/>
              <w:rPr>
                <w:rFonts w:hint="default" w:ascii="Times New Roman" w:hAnsi="Times New Roman" w:eastAsia="宋体" w:cs="Times New Roman"/>
                <w:color w:val="auto"/>
                <w:sz w:val="24"/>
                <w:szCs w:val="32"/>
              </w:rPr>
            </w:pPr>
            <w:r>
              <w:rPr>
                <w:rFonts w:hint="default" w:ascii="Times New Roman" w:hAnsi="Times New Roman" w:eastAsia="宋体" w:cs="Times New Roman"/>
                <w:color w:val="auto"/>
                <w:sz w:val="24"/>
                <w:szCs w:val="32"/>
              </w:rPr>
              <w:t>A</w:t>
            </w:r>
            <w:r>
              <w:rPr>
                <w:rFonts w:hint="default" w:ascii="Times New Roman" w:hAnsi="Times New Roman" w:eastAsia="宋体" w:cs="Times New Roman"/>
                <w:color w:val="auto"/>
                <w:sz w:val="24"/>
                <w:szCs w:val="32"/>
                <w:vertAlign w:val="subscript"/>
              </w:rPr>
              <w:t>misc</w:t>
            </w:r>
            <w:r>
              <w:rPr>
                <w:rFonts w:hint="default" w:ascii="Times New Roman" w:hAnsi="Times New Roman" w:eastAsia="宋体" w:cs="Times New Roman"/>
                <w:color w:val="auto"/>
                <w:sz w:val="24"/>
                <w:szCs w:val="32"/>
              </w:rPr>
              <w:t>—其他多方面效应引起的倍频带衰减，dB。</w:t>
            </w:r>
          </w:p>
          <w:p>
            <w:pPr>
              <w:keepNext w:val="0"/>
              <w:keepLines w:val="0"/>
              <w:pageBreakBefore w:val="0"/>
              <w:widowControl w:val="0"/>
              <w:suppressLineNumbers w:val="0"/>
              <w:kinsoku/>
              <w:overflowPunct/>
              <w:autoSpaceDE/>
              <w:autoSpaceDN/>
              <w:bidi w:val="0"/>
              <w:snapToGrid/>
              <w:spacing w:before="0" w:beforeAutospacing="0" w:after="0" w:afterAutospacing="0" w:line="360" w:lineRule="auto"/>
              <w:ind w:left="0" w:right="0" w:firstLine="480" w:firstLineChars="200"/>
              <w:rPr>
                <w:rFonts w:hint="default" w:ascii="Times New Roman" w:hAnsi="Times New Roman" w:eastAsia="宋体" w:cs="Times New Roman"/>
                <w:color w:val="auto"/>
                <w:sz w:val="24"/>
                <w:szCs w:val="32"/>
              </w:rPr>
            </w:pPr>
            <w:r>
              <w:rPr>
                <w:rFonts w:hint="default" w:ascii="Times New Roman" w:hAnsi="Times New Roman" w:eastAsia="宋体" w:cs="Times New Roman"/>
                <w:color w:val="auto"/>
                <w:sz w:val="24"/>
                <w:szCs w:val="32"/>
              </w:rPr>
              <w:t>2）建设项目声源在预测点产生的等效声级贡献值（Leqg）计算公式：</w:t>
            </w:r>
          </w:p>
          <w:p>
            <w:pPr>
              <w:keepNext w:val="0"/>
              <w:keepLines w:val="0"/>
              <w:pageBreakBefore w:val="0"/>
              <w:widowControl w:val="0"/>
              <w:suppressLineNumbers w:val="0"/>
              <w:kinsoku/>
              <w:overflowPunct/>
              <w:autoSpaceDE/>
              <w:autoSpaceDN/>
              <w:bidi w:val="0"/>
              <w:snapToGrid/>
              <w:spacing w:before="0" w:beforeAutospacing="0" w:after="0" w:afterAutospacing="0" w:line="360" w:lineRule="auto"/>
              <w:ind w:left="0" w:right="0" w:firstLine="480" w:firstLineChars="200"/>
              <w:jc w:val="center"/>
              <w:rPr>
                <w:rFonts w:hint="default" w:ascii="Times New Roman" w:hAnsi="Times New Roman" w:eastAsia="宋体" w:cs="Times New Roman"/>
                <w:color w:val="auto"/>
                <w:sz w:val="24"/>
                <w:szCs w:val="32"/>
              </w:rPr>
            </w:pPr>
            <w:r>
              <w:rPr>
                <w:rFonts w:hint="default" w:ascii="Times New Roman" w:hAnsi="Times New Roman" w:eastAsia="宋体" w:cs="Times New Roman"/>
                <w:color w:val="auto"/>
                <w:sz w:val="24"/>
                <w:szCs w:val="32"/>
              </w:rPr>
              <w:drawing>
                <wp:inline distT="0" distB="0" distL="0" distR="0">
                  <wp:extent cx="1641475" cy="486410"/>
                  <wp:effectExtent l="0" t="0" r="15875" b="8255"/>
                  <wp:docPr id="7" name="图片 92" descr="C:\Users\ADMINI~1\AppData\Local\Temp\ksohtml\wps8BA8.tm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92" descr="C:\Users\ADMINI~1\AppData\Local\Temp\ksohtml\wps8BA8.tmp.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a:xfrm>
                            <a:off x="0" y="0"/>
                            <a:ext cx="1641475" cy="486410"/>
                          </a:xfrm>
                          <a:prstGeom prst="rect">
                            <a:avLst/>
                          </a:prstGeom>
                          <a:noFill/>
                          <a:ln>
                            <a:noFill/>
                          </a:ln>
                        </pic:spPr>
                      </pic:pic>
                    </a:graphicData>
                  </a:graphic>
                </wp:inline>
              </w:drawing>
            </w:r>
          </w:p>
          <w:p>
            <w:pPr>
              <w:keepNext w:val="0"/>
              <w:keepLines w:val="0"/>
              <w:pageBreakBefore w:val="0"/>
              <w:widowControl w:val="0"/>
              <w:suppressLineNumbers w:val="0"/>
              <w:kinsoku/>
              <w:overflowPunct/>
              <w:autoSpaceDE/>
              <w:autoSpaceDN/>
              <w:bidi w:val="0"/>
              <w:snapToGrid/>
              <w:spacing w:before="0" w:beforeAutospacing="0" w:after="0" w:afterAutospacing="0" w:line="360" w:lineRule="auto"/>
              <w:ind w:left="0" w:right="0" w:firstLine="480" w:firstLineChars="200"/>
              <w:rPr>
                <w:rFonts w:hint="default" w:ascii="Times New Roman" w:hAnsi="Times New Roman" w:eastAsia="宋体" w:cs="Times New Roman"/>
                <w:color w:val="auto"/>
                <w:sz w:val="24"/>
                <w:szCs w:val="32"/>
              </w:rPr>
            </w:pPr>
            <w:r>
              <w:rPr>
                <w:rFonts w:hint="default" w:ascii="Times New Roman" w:hAnsi="Times New Roman" w:eastAsia="宋体" w:cs="Times New Roman"/>
                <w:color w:val="auto"/>
                <w:sz w:val="24"/>
                <w:szCs w:val="32"/>
              </w:rPr>
              <w:t>式中：Leqg——建设项目声源在预测点的等效声级贡献值，dB（A）；</w:t>
            </w:r>
          </w:p>
          <w:p>
            <w:pPr>
              <w:keepNext w:val="0"/>
              <w:keepLines w:val="0"/>
              <w:pageBreakBefore w:val="0"/>
              <w:widowControl w:val="0"/>
              <w:suppressLineNumbers w:val="0"/>
              <w:kinsoku/>
              <w:overflowPunct/>
              <w:autoSpaceDE/>
              <w:autoSpaceDN/>
              <w:bidi w:val="0"/>
              <w:snapToGrid/>
              <w:spacing w:before="0" w:beforeAutospacing="0" w:after="0" w:afterAutospacing="0" w:line="360" w:lineRule="auto"/>
              <w:ind w:left="0" w:right="0" w:firstLine="480" w:firstLineChars="200"/>
              <w:rPr>
                <w:rFonts w:hint="default" w:ascii="Times New Roman" w:hAnsi="Times New Roman" w:eastAsia="宋体" w:cs="Times New Roman"/>
                <w:color w:val="auto"/>
                <w:sz w:val="24"/>
                <w:szCs w:val="32"/>
              </w:rPr>
            </w:pPr>
            <w:r>
              <w:rPr>
                <w:rFonts w:hint="default" w:ascii="Times New Roman" w:hAnsi="Times New Roman" w:eastAsia="宋体" w:cs="Times New Roman"/>
                <w:color w:val="auto"/>
                <w:sz w:val="24"/>
                <w:szCs w:val="32"/>
              </w:rPr>
              <w:t>LAi——i声源在预测点产生的A声级，dB（A）；</w:t>
            </w:r>
          </w:p>
          <w:p>
            <w:pPr>
              <w:keepNext w:val="0"/>
              <w:keepLines w:val="0"/>
              <w:pageBreakBefore w:val="0"/>
              <w:widowControl w:val="0"/>
              <w:suppressLineNumbers w:val="0"/>
              <w:kinsoku/>
              <w:overflowPunct/>
              <w:autoSpaceDE/>
              <w:autoSpaceDN/>
              <w:bidi w:val="0"/>
              <w:snapToGrid/>
              <w:spacing w:before="0" w:beforeAutospacing="0" w:after="0" w:afterAutospacing="0" w:line="360" w:lineRule="auto"/>
              <w:ind w:left="0" w:right="0" w:firstLine="480" w:firstLineChars="200"/>
              <w:rPr>
                <w:rFonts w:hint="default" w:ascii="Times New Roman" w:hAnsi="Times New Roman" w:eastAsia="宋体" w:cs="Times New Roman"/>
                <w:color w:val="auto"/>
                <w:sz w:val="24"/>
                <w:szCs w:val="32"/>
              </w:rPr>
            </w:pPr>
            <w:r>
              <w:rPr>
                <w:rFonts w:hint="default" w:ascii="Times New Roman" w:hAnsi="Times New Roman" w:eastAsia="宋体" w:cs="Times New Roman"/>
                <w:color w:val="auto"/>
                <w:sz w:val="24"/>
                <w:szCs w:val="32"/>
              </w:rPr>
              <w:t>T——预测计算的时间段；s；</w:t>
            </w:r>
          </w:p>
          <w:p>
            <w:pPr>
              <w:keepNext w:val="0"/>
              <w:keepLines w:val="0"/>
              <w:pageBreakBefore w:val="0"/>
              <w:widowControl w:val="0"/>
              <w:suppressLineNumbers w:val="0"/>
              <w:kinsoku/>
              <w:overflowPunct/>
              <w:autoSpaceDE/>
              <w:autoSpaceDN/>
              <w:bidi w:val="0"/>
              <w:snapToGrid/>
              <w:spacing w:before="0" w:beforeAutospacing="0" w:after="0" w:afterAutospacing="0" w:line="360" w:lineRule="auto"/>
              <w:ind w:left="0" w:right="0" w:firstLine="480" w:firstLineChars="200"/>
              <w:rPr>
                <w:rFonts w:hint="default" w:ascii="Times New Roman" w:hAnsi="Times New Roman" w:eastAsia="宋体" w:cs="Times New Roman"/>
                <w:color w:val="auto"/>
                <w:sz w:val="24"/>
                <w:szCs w:val="32"/>
              </w:rPr>
            </w:pPr>
            <w:r>
              <w:rPr>
                <w:rFonts w:hint="default" w:ascii="Times New Roman" w:hAnsi="Times New Roman" w:eastAsia="宋体" w:cs="Times New Roman"/>
                <w:color w:val="auto"/>
                <w:sz w:val="24"/>
                <w:szCs w:val="32"/>
              </w:rPr>
              <w:t>ti——i声源在T时段内的运行时间，s。</w:t>
            </w:r>
          </w:p>
          <w:p>
            <w:pPr>
              <w:keepNext w:val="0"/>
              <w:keepLines w:val="0"/>
              <w:pageBreakBefore w:val="0"/>
              <w:widowControl w:val="0"/>
              <w:suppressLineNumbers w:val="0"/>
              <w:kinsoku/>
              <w:overflowPunct/>
              <w:autoSpaceDE/>
              <w:autoSpaceDN/>
              <w:bidi w:val="0"/>
              <w:snapToGrid/>
              <w:spacing w:before="0" w:beforeAutospacing="0" w:after="0" w:afterAutospacing="0" w:line="360" w:lineRule="auto"/>
              <w:ind w:left="0" w:right="0" w:firstLine="480" w:firstLineChars="200"/>
              <w:rPr>
                <w:rFonts w:hint="default" w:ascii="Times New Roman" w:hAnsi="Times New Roman" w:eastAsia="宋体" w:cs="Times New Roman"/>
                <w:color w:val="auto"/>
                <w:sz w:val="24"/>
                <w:szCs w:val="32"/>
              </w:rPr>
            </w:pPr>
            <w:r>
              <w:rPr>
                <w:rFonts w:hint="default" w:ascii="Times New Roman" w:hAnsi="Times New Roman" w:eastAsia="宋体" w:cs="Times New Roman"/>
                <w:color w:val="auto"/>
                <w:sz w:val="24"/>
                <w:szCs w:val="32"/>
              </w:rPr>
              <w:t>3）预测点的预测等效声级（Leq）计算公式：</w:t>
            </w:r>
          </w:p>
          <w:p>
            <w:pPr>
              <w:keepNext w:val="0"/>
              <w:keepLines w:val="0"/>
              <w:pageBreakBefore w:val="0"/>
              <w:widowControl w:val="0"/>
              <w:suppressLineNumbers w:val="0"/>
              <w:kinsoku/>
              <w:overflowPunct/>
              <w:autoSpaceDE/>
              <w:autoSpaceDN/>
              <w:bidi w:val="0"/>
              <w:snapToGrid/>
              <w:spacing w:before="0" w:beforeAutospacing="0" w:after="0" w:afterAutospacing="0" w:line="360" w:lineRule="auto"/>
              <w:ind w:left="0" w:right="0" w:firstLine="480" w:firstLineChars="200"/>
              <w:jc w:val="center"/>
              <w:rPr>
                <w:rFonts w:hint="default" w:ascii="Times New Roman" w:hAnsi="Times New Roman" w:eastAsia="宋体" w:cs="Times New Roman"/>
                <w:color w:val="auto"/>
                <w:sz w:val="24"/>
                <w:szCs w:val="32"/>
              </w:rPr>
            </w:pPr>
            <w:r>
              <w:rPr>
                <w:rFonts w:hint="default" w:ascii="Times New Roman" w:hAnsi="Times New Roman" w:eastAsia="宋体" w:cs="Times New Roman"/>
                <w:color w:val="auto"/>
                <w:sz w:val="24"/>
                <w:szCs w:val="32"/>
              </w:rPr>
              <w:drawing>
                <wp:inline distT="0" distB="0" distL="0" distR="0">
                  <wp:extent cx="1717675" cy="263525"/>
                  <wp:effectExtent l="0" t="0" r="15875" b="3175"/>
                  <wp:docPr id="11" name="图片 91" descr="C:\Users\ADMINI~1\AppData\Local\Temp\ksohtml\wps8BA9.tm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91" descr="C:\Users\ADMINI~1\AppData\Local\Temp\ksohtml\wps8BA9.tmp.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a:xfrm>
                            <a:off x="0" y="0"/>
                            <a:ext cx="1717675" cy="263525"/>
                          </a:xfrm>
                          <a:prstGeom prst="rect">
                            <a:avLst/>
                          </a:prstGeom>
                          <a:noFill/>
                          <a:ln>
                            <a:noFill/>
                          </a:ln>
                        </pic:spPr>
                      </pic:pic>
                    </a:graphicData>
                  </a:graphic>
                </wp:inline>
              </w:drawing>
            </w:r>
          </w:p>
          <w:p>
            <w:pPr>
              <w:keepNext w:val="0"/>
              <w:keepLines w:val="0"/>
              <w:pageBreakBefore w:val="0"/>
              <w:widowControl w:val="0"/>
              <w:suppressLineNumbers w:val="0"/>
              <w:kinsoku/>
              <w:overflowPunct/>
              <w:autoSpaceDE/>
              <w:autoSpaceDN/>
              <w:bidi w:val="0"/>
              <w:snapToGrid/>
              <w:spacing w:before="0" w:beforeAutospacing="0" w:after="0" w:afterAutospacing="0" w:line="360" w:lineRule="auto"/>
              <w:ind w:left="0" w:right="0" w:firstLine="480" w:firstLineChars="200"/>
              <w:rPr>
                <w:rFonts w:hint="default" w:ascii="Times New Roman" w:hAnsi="Times New Roman" w:eastAsia="宋体" w:cs="Times New Roman"/>
                <w:color w:val="auto"/>
                <w:sz w:val="24"/>
                <w:szCs w:val="32"/>
              </w:rPr>
            </w:pPr>
            <w:r>
              <w:rPr>
                <w:rFonts w:hint="default" w:ascii="Times New Roman" w:hAnsi="Times New Roman" w:eastAsia="宋体" w:cs="Times New Roman"/>
                <w:color w:val="auto"/>
                <w:sz w:val="24"/>
                <w:szCs w:val="32"/>
              </w:rPr>
              <w:t>式中：Leqg——建设项目声源在预测点的等效声级贡献值，dB（A）；</w:t>
            </w:r>
          </w:p>
          <w:p>
            <w:pPr>
              <w:keepNext w:val="0"/>
              <w:keepLines w:val="0"/>
              <w:pageBreakBefore w:val="0"/>
              <w:widowControl w:val="0"/>
              <w:suppressLineNumbers w:val="0"/>
              <w:kinsoku/>
              <w:overflowPunct/>
              <w:autoSpaceDE/>
              <w:autoSpaceDN/>
              <w:bidi w:val="0"/>
              <w:snapToGrid/>
              <w:spacing w:before="0" w:beforeAutospacing="0" w:after="0" w:afterAutospacing="0" w:line="360" w:lineRule="auto"/>
              <w:ind w:left="0" w:right="0" w:firstLine="480" w:firstLineChars="200"/>
              <w:rPr>
                <w:rFonts w:hint="default" w:ascii="Times New Roman" w:hAnsi="Times New Roman" w:eastAsia="宋体" w:cs="Times New Roman"/>
                <w:color w:val="auto"/>
                <w:sz w:val="24"/>
                <w:szCs w:val="32"/>
              </w:rPr>
            </w:pPr>
            <w:r>
              <w:rPr>
                <w:rFonts w:hint="default" w:ascii="Times New Roman" w:hAnsi="Times New Roman" w:eastAsia="宋体" w:cs="Times New Roman"/>
                <w:color w:val="auto"/>
                <w:sz w:val="24"/>
                <w:szCs w:val="32"/>
              </w:rPr>
              <w:t>Leqb——预测点的背景值，dB（A）。</w:t>
            </w:r>
          </w:p>
          <w:p>
            <w:pPr>
              <w:pStyle w:val="38"/>
              <w:keepNext w:val="0"/>
              <w:keepLines w:val="0"/>
              <w:pageBreakBefore w:val="0"/>
              <w:widowControl w:val="0"/>
              <w:suppressLineNumbers w:val="0"/>
              <w:kinsoku/>
              <w:overflowPunct/>
              <w:autoSpaceDE/>
              <w:autoSpaceDN/>
              <w:bidi w:val="0"/>
              <w:snapToGrid/>
              <w:spacing w:before="0" w:beforeAutospacing="0" w:after="0" w:afterAutospacing="0" w:line="360" w:lineRule="auto"/>
              <w:ind w:left="0" w:right="0" w:firstLine="482" w:firstLineChars="200"/>
              <w:rPr>
                <w:rFonts w:hint="default" w:ascii="Times New Roman" w:hAnsi="Times New Roman" w:eastAsia="宋体" w:cs="Times New Roman"/>
                <w:color w:val="auto"/>
                <w:sz w:val="24"/>
                <w:szCs w:val="32"/>
              </w:rPr>
            </w:pPr>
            <w:r>
              <w:rPr>
                <w:rFonts w:hint="default" w:ascii="Times New Roman" w:hAnsi="Times New Roman" w:eastAsia="宋体" w:cs="Times New Roman"/>
                <w:color w:val="auto"/>
                <w:sz w:val="24"/>
                <w:szCs w:val="32"/>
                <w:lang w:val="en-US" w:eastAsia="zh-CN"/>
              </w:rPr>
              <w:t>3.3</w:t>
            </w:r>
            <w:r>
              <w:rPr>
                <w:rFonts w:hint="default" w:ascii="Times New Roman" w:hAnsi="Times New Roman" w:eastAsia="宋体" w:cs="Times New Roman"/>
                <w:color w:val="auto"/>
                <w:sz w:val="24"/>
                <w:szCs w:val="32"/>
              </w:rPr>
              <w:t>噪声影响预测结果</w:t>
            </w:r>
          </w:p>
          <w:p>
            <w:pPr>
              <w:keepNext w:val="0"/>
              <w:keepLines w:val="0"/>
              <w:pageBreakBefore w:val="0"/>
              <w:widowControl w:val="0"/>
              <w:suppressLineNumbers w:val="0"/>
              <w:kinsoku/>
              <w:overflowPunct/>
              <w:autoSpaceDE/>
              <w:autoSpaceDN/>
              <w:bidi w:val="0"/>
              <w:snapToGrid/>
              <w:spacing w:before="0" w:beforeAutospacing="0" w:after="0" w:afterAutospacing="0" w:line="360" w:lineRule="auto"/>
              <w:ind w:left="0" w:right="0" w:firstLine="480" w:firstLineChars="200"/>
              <w:rPr>
                <w:rFonts w:hint="default" w:ascii="Times New Roman" w:hAnsi="Times New Roman" w:eastAsia="宋体" w:cs="Times New Roman"/>
                <w:color w:val="auto"/>
                <w:sz w:val="24"/>
                <w:szCs w:val="32"/>
              </w:rPr>
            </w:pPr>
            <w:r>
              <w:rPr>
                <w:rFonts w:hint="default" w:ascii="Times New Roman" w:hAnsi="Times New Roman" w:eastAsia="宋体" w:cs="Times New Roman"/>
                <w:color w:val="auto"/>
                <w:sz w:val="24"/>
                <w:szCs w:val="32"/>
              </w:rPr>
              <w:t>由于本项目采用综合工时制，昼夜作业，因此本评价昼间厂界噪声，各噪声源对厂界噪声影响结果见下表。</w:t>
            </w:r>
          </w:p>
          <w:p>
            <w:pPr>
              <w:pStyle w:val="39"/>
              <w:keepNext w:val="0"/>
              <w:keepLines w:val="0"/>
              <w:pageBreakBefore w:val="0"/>
              <w:widowControl w:val="0"/>
              <w:suppressLineNumbers w:val="0"/>
              <w:kinsoku/>
              <w:overflowPunct/>
              <w:autoSpaceDE/>
              <w:autoSpaceDN/>
              <w:bidi w:val="0"/>
              <w:snapToGrid/>
              <w:spacing w:before="0" w:beforeAutospacing="0" w:after="0" w:afterAutospacing="0" w:line="360" w:lineRule="auto"/>
              <w:ind w:left="0" w:right="0" w:firstLine="482" w:firstLineChars="200"/>
              <w:rPr>
                <w:rFonts w:hint="default" w:ascii="Times New Roman" w:hAnsi="Times New Roman" w:eastAsia="宋体" w:cs="Times New Roman"/>
                <w:color w:val="auto"/>
                <w:sz w:val="24"/>
                <w:szCs w:val="32"/>
              </w:rPr>
            </w:pPr>
            <w:r>
              <w:rPr>
                <w:rFonts w:hint="default" w:ascii="Times New Roman" w:hAnsi="Times New Roman" w:eastAsia="宋体" w:cs="Times New Roman"/>
                <w:color w:val="auto"/>
                <w:sz w:val="24"/>
                <w:szCs w:val="32"/>
              </w:rPr>
              <w:t>表4</w:t>
            </w:r>
            <w:r>
              <w:rPr>
                <w:rFonts w:hint="default" w:ascii="Times New Roman" w:hAnsi="Times New Roman" w:eastAsia="宋体" w:cs="Times New Roman"/>
                <w:color w:val="auto"/>
                <w:sz w:val="24"/>
                <w:szCs w:val="32"/>
                <w:lang w:val="en-US" w:eastAsia="zh-CN"/>
              </w:rPr>
              <w:t>-6</w:t>
            </w:r>
            <w:r>
              <w:rPr>
                <w:rFonts w:hint="default" w:ascii="Times New Roman" w:hAnsi="Times New Roman" w:eastAsia="宋体" w:cs="Times New Roman"/>
                <w:color w:val="auto"/>
                <w:sz w:val="24"/>
                <w:szCs w:val="32"/>
              </w:rPr>
              <w:t xml:space="preserve">    本项目厂界噪声预测结果单位：dB(A)</w:t>
            </w:r>
          </w:p>
          <w:tbl>
            <w:tblPr>
              <w:tblStyle w:val="19"/>
              <w:tblW w:w="5000" w:type="pct"/>
              <w:tblInd w:w="0" w:type="dxa"/>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Layout w:type="fixed"/>
              <w:tblCellMar>
                <w:top w:w="0" w:type="dxa"/>
                <w:left w:w="108" w:type="dxa"/>
                <w:bottom w:w="0" w:type="dxa"/>
                <w:right w:w="108" w:type="dxa"/>
              </w:tblCellMar>
            </w:tblPr>
            <w:tblGrid>
              <w:gridCol w:w="1617"/>
              <w:gridCol w:w="1619"/>
              <w:gridCol w:w="1744"/>
              <w:gridCol w:w="1619"/>
              <w:gridCol w:w="1619"/>
            </w:tblGrid>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40" w:hRule="atLeast"/>
              </w:trPr>
              <w:tc>
                <w:tcPr>
                  <w:tcW w:w="984" w:type="pct"/>
                  <w:tcBorders>
                    <w:top w:val="single" w:color="auto" w:sz="4" w:space="0"/>
                    <w:left w:val="single" w:color="auto" w:sz="0" w:space="0"/>
                    <w:bottom w:val="single" w:color="auto" w:sz="4" w:space="0"/>
                    <w:right w:val="single" w:color="auto" w:sz="4" w:space="0"/>
                  </w:tcBorders>
                </w:tcPr>
                <w:p>
                  <w:pPr>
                    <w:pStyle w:val="4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rPr>
                  </w:pPr>
                  <w:r>
                    <w:rPr>
                      <w:rFonts w:hint="default" w:ascii="Times New Roman" w:hAnsi="Times New Roman" w:eastAsia="宋体" w:cs="Times New Roman"/>
                      <w:color w:val="auto"/>
                    </w:rPr>
                    <w:t>预测点位</w:t>
                  </w:r>
                </w:p>
              </w:tc>
              <w:tc>
                <w:tcPr>
                  <w:tcW w:w="985" w:type="pct"/>
                  <w:tcBorders>
                    <w:top w:val="single" w:color="auto" w:sz="4" w:space="0"/>
                    <w:left w:val="single" w:color="auto" w:sz="4" w:space="0"/>
                    <w:bottom w:val="single" w:color="auto" w:sz="4" w:space="0"/>
                    <w:right w:val="single" w:color="auto" w:sz="4" w:space="0"/>
                  </w:tcBorders>
                </w:tcPr>
                <w:p>
                  <w:pPr>
                    <w:pStyle w:val="4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rPr>
                  </w:pPr>
                  <w:r>
                    <w:rPr>
                      <w:rFonts w:hint="default" w:ascii="Times New Roman" w:hAnsi="Times New Roman" w:eastAsia="宋体" w:cs="Times New Roman"/>
                      <w:color w:val="auto"/>
                    </w:rPr>
                    <w:t>预测时段</w:t>
                  </w:r>
                </w:p>
              </w:tc>
              <w:tc>
                <w:tcPr>
                  <w:tcW w:w="1061" w:type="pct"/>
                  <w:tcBorders>
                    <w:top w:val="single" w:color="auto" w:sz="4" w:space="0"/>
                    <w:left w:val="single" w:color="auto" w:sz="4" w:space="0"/>
                    <w:bottom w:val="single" w:color="auto" w:sz="4" w:space="0"/>
                    <w:right w:val="single" w:color="auto" w:sz="4" w:space="0"/>
                  </w:tcBorders>
                </w:tcPr>
                <w:p>
                  <w:pPr>
                    <w:pStyle w:val="4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rPr>
                  </w:pPr>
                  <w:r>
                    <w:rPr>
                      <w:rFonts w:hint="default" w:ascii="Times New Roman" w:hAnsi="Times New Roman" w:eastAsia="宋体" w:cs="Times New Roman"/>
                      <w:color w:val="auto"/>
                    </w:rPr>
                    <w:t>贡献值</w:t>
                  </w:r>
                </w:p>
              </w:tc>
              <w:tc>
                <w:tcPr>
                  <w:tcW w:w="985" w:type="pct"/>
                  <w:tcBorders>
                    <w:top w:val="single" w:color="auto" w:sz="4" w:space="0"/>
                    <w:left w:val="single" w:color="auto" w:sz="4" w:space="0"/>
                    <w:bottom w:val="single" w:color="auto" w:sz="4" w:space="0"/>
                    <w:right w:val="single" w:color="auto" w:sz="4" w:space="0"/>
                  </w:tcBorders>
                </w:tcPr>
                <w:p>
                  <w:pPr>
                    <w:pStyle w:val="4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rPr>
                  </w:pPr>
                  <w:r>
                    <w:rPr>
                      <w:rFonts w:hint="default" w:ascii="Times New Roman" w:hAnsi="Times New Roman" w:eastAsia="宋体" w:cs="Times New Roman"/>
                      <w:color w:val="auto"/>
                    </w:rPr>
                    <w:t>标准值</w:t>
                  </w:r>
                </w:p>
              </w:tc>
              <w:tc>
                <w:tcPr>
                  <w:tcW w:w="985" w:type="pct"/>
                  <w:tcBorders>
                    <w:top w:val="single" w:color="auto" w:sz="4" w:space="0"/>
                    <w:left w:val="single" w:color="auto" w:sz="4" w:space="0"/>
                    <w:bottom w:val="single" w:color="auto" w:sz="4" w:space="0"/>
                    <w:right w:val="single" w:color="auto" w:sz="4" w:space="0"/>
                  </w:tcBorders>
                </w:tcPr>
                <w:p>
                  <w:pPr>
                    <w:pStyle w:val="4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rPr>
                  </w:pPr>
                  <w:r>
                    <w:rPr>
                      <w:rFonts w:hint="default" w:ascii="Times New Roman" w:hAnsi="Times New Roman" w:eastAsia="宋体" w:cs="Times New Roman"/>
                      <w:color w:val="auto"/>
                    </w:rPr>
                    <w:t>评价结果</w:t>
                  </w: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40" w:hRule="atLeast"/>
              </w:trPr>
              <w:tc>
                <w:tcPr>
                  <w:tcW w:w="984" w:type="pct"/>
                  <w:vMerge w:val="restart"/>
                  <w:tcBorders>
                    <w:top w:val="single" w:color="auto" w:sz="4" w:space="0"/>
                    <w:left w:val="single" w:color="auto" w:sz="4" w:space="0"/>
                    <w:bottom w:val="single" w:color="auto" w:sz="4" w:space="0"/>
                    <w:right w:val="single" w:color="auto" w:sz="4" w:space="0"/>
                  </w:tcBorders>
                  <w:vAlign w:val="center"/>
                </w:tcPr>
                <w:p>
                  <w:pPr>
                    <w:pStyle w:val="4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rPr>
                  </w:pPr>
                  <w:r>
                    <w:rPr>
                      <w:rFonts w:hint="default" w:ascii="Times New Roman" w:hAnsi="Times New Roman" w:eastAsia="宋体" w:cs="Times New Roman"/>
                      <w:color w:val="auto"/>
                    </w:rPr>
                    <w:t>东厂界</w:t>
                  </w:r>
                </w:p>
              </w:tc>
              <w:tc>
                <w:tcPr>
                  <w:tcW w:w="985" w:type="pct"/>
                  <w:tcBorders>
                    <w:top w:val="single" w:color="auto" w:sz="4" w:space="0"/>
                    <w:left w:val="single" w:color="auto" w:sz="4" w:space="0"/>
                    <w:bottom w:val="single" w:color="auto" w:sz="4" w:space="0"/>
                    <w:right w:val="single" w:color="auto" w:sz="4" w:space="0"/>
                  </w:tcBorders>
                  <w:vAlign w:val="center"/>
                </w:tcPr>
                <w:p>
                  <w:pPr>
                    <w:pStyle w:val="4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rPr>
                  </w:pPr>
                  <w:r>
                    <w:rPr>
                      <w:rFonts w:hint="default" w:ascii="Times New Roman" w:hAnsi="Times New Roman" w:eastAsia="宋体" w:cs="Times New Roman"/>
                      <w:color w:val="auto"/>
                    </w:rPr>
                    <w:t>昼间</w:t>
                  </w:r>
                </w:p>
              </w:tc>
              <w:tc>
                <w:tcPr>
                  <w:tcW w:w="1061" w:type="pct"/>
                  <w:tcBorders>
                    <w:top w:val="single" w:color="auto" w:sz="4" w:space="0"/>
                    <w:left w:val="single" w:color="auto" w:sz="4" w:space="0"/>
                    <w:bottom w:val="single" w:color="auto" w:sz="4" w:space="0"/>
                    <w:right w:val="single" w:color="auto" w:sz="4" w:space="0"/>
                  </w:tcBorders>
                  <w:vAlign w:val="center"/>
                </w:tcPr>
                <w:p>
                  <w:pPr>
                    <w:pStyle w:val="4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4</w:t>
                  </w:r>
                  <w:r>
                    <w:rPr>
                      <w:rFonts w:hint="eastAsia" w:ascii="Times New Roman" w:hAnsi="Times New Roman" w:eastAsia="宋体" w:cs="Times New Roman"/>
                      <w:color w:val="auto"/>
                      <w:lang w:val="en-US" w:eastAsia="zh-CN"/>
                    </w:rPr>
                    <w:t>1</w:t>
                  </w:r>
                  <w:r>
                    <w:rPr>
                      <w:rFonts w:hint="default" w:ascii="Times New Roman" w:hAnsi="Times New Roman" w:eastAsia="宋体" w:cs="Times New Roman"/>
                      <w:color w:val="auto"/>
                      <w:lang w:val="en-US" w:eastAsia="zh-CN"/>
                    </w:rPr>
                    <w:t>.54</w:t>
                  </w:r>
                </w:p>
              </w:tc>
              <w:tc>
                <w:tcPr>
                  <w:tcW w:w="985" w:type="pct"/>
                  <w:tcBorders>
                    <w:top w:val="single" w:color="auto" w:sz="4" w:space="0"/>
                    <w:left w:val="single" w:color="auto" w:sz="4" w:space="0"/>
                    <w:bottom w:val="single" w:color="auto" w:sz="4" w:space="0"/>
                    <w:right w:val="single" w:color="auto" w:sz="4" w:space="0"/>
                  </w:tcBorders>
                </w:tcPr>
                <w:p>
                  <w:pPr>
                    <w:pStyle w:val="4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rPr>
                  </w:pPr>
                  <w:r>
                    <w:rPr>
                      <w:rFonts w:hint="default" w:ascii="Times New Roman" w:hAnsi="Times New Roman" w:eastAsia="宋体" w:cs="Times New Roman"/>
                      <w:color w:val="auto"/>
                    </w:rPr>
                    <w:t>60</w:t>
                  </w:r>
                </w:p>
              </w:tc>
              <w:tc>
                <w:tcPr>
                  <w:tcW w:w="985" w:type="pct"/>
                  <w:tcBorders>
                    <w:top w:val="single" w:color="auto" w:sz="4" w:space="0"/>
                    <w:left w:val="single" w:color="auto" w:sz="4" w:space="0"/>
                    <w:bottom w:val="single" w:color="auto" w:sz="4" w:space="0"/>
                    <w:right w:val="single" w:color="auto" w:sz="4" w:space="0"/>
                  </w:tcBorders>
                </w:tcPr>
                <w:p>
                  <w:pPr>
                    <w:pStyle w:val="4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rPr>
                  </w:pPr>
                  <w:r>
                    <w:rPr>
                      <w:rFonts w:hint="default" w:ascii="Times New Roman" w:hAnsi="Times New Roman" w:eastAsia="宋体" w:cs="Times New Roman"/>
                      <w:color w:val="auto"/>
                    </w:rPr>
                    <w:t>达标</w:t>
                  </w: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40" w:hRule="atLeast"/>
              </w:trPr>
              <w:tc>
                <w:tcPr>
                  <w:tcW w:w="984" w:type="pct"/>
                  <w:vMerge w:val="continue"/>
                  <w:tcBorders>
                    <w:top w:val="single" w:color="auto" w:sz="4" w:space="0"/>
                    <w:left w:val="single" w:color="auto" w:sz="4" w:space="0"/>
                    <w:bottom w:val="single" w:color="auto" w:sz="4" w:space="0"/>
                    <w:right w:val="single" w:color="auto" w:sz="4" w:space="0"/>
                  </w:tcBorders>
                  <w:vAlign w:val="center"/>
                </w:tcPr>
                <w:p>
                  <w:pPr>
                    <w:pStyle w:val="4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rPr>
                  </w:pPr>
                </w:p>
              </w:tc>
              <w:tc>
                <w:tcPr>
                  <w:tcW w:w="985" w:type="pct"/>
                  <w:tcBorders>
                    <w:top w:val="single" w:color="auto" w:sz="4" w:space="0"/>
                    <w:left w:val="single" w:color="auto" w:sz="4" w:space="0"/>
                    <w:bottom w:val="single" w:color="auto" w:sz="4" w:space="0"/>
                    <w:right w:val="single" w:color="auto" w:sz="4" w:space="0"/>
                  </w:tcBorders>
                  <w:vAlign w:val="center"/>
                </w:tcPr>
                <w:p>
                  <w:pPr>
                    <w:pStyle w:val="4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rPr>
                  </w:pPr>
                  <w:r>
                    <w:rPr>
                      <w:rFonts w:hint="default" w:ascii="Times New Roman" w:hAnsi="Times New Roman" w:eastAsia="宋体" w:cs="Times New Roman"/>
                      <w:color w:val="auto"/>
                    </w:rPr>
                    <w:t>夜间</w:t>
                  </w:r>
                </w:p>
              </w:tc>
              <w:tc>
                <w:tcPr>
                  <w:tcW w:w="1061" w:type="pct"/>
                  <w:tcBorders>
                    <w:top w:val="single" w:color="auto" w:sz="4" w:space="0"/>
                    <w:left w:val="single" w:color="auto" w:sz="4" w:space="0"/>
                    <w:bottom w:val="single" w:color="auto" w:sz="4" w:space="0"/>
                    <w:right w:val="single" w:color="auto" w:sz="4" w:space="0"/>
                  </w:tcBorders>
                  <w:vAlign w:val="center"/>
                </w:tcPr>
                <w:p>
                  <w:pPr>
                    <w:pStyle w:val="4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lang w:val="en-US"/>
                    </w:rPr>
                  </w:pPr>
                  <w:r>
                    <w:rPr>
                      <w:rFonts w:hint="eastAsia" w:ascii="Times New Roman" w:hAnsi="Times New Roman" w:eastAsia="宋体" w:cs="Times New Roman"/>
                      <w:color w:val="auto"/>
                      <w:lang w:val="en-US" w:eastAsia="zh-CN"/>
                    </w:rPr>
                    <w:t>/</w:t>
                  </w:r>
                </w:p>
              </w:tc>
              <w:tc>
                <w:tcPr>
                  <w:tcW w:w="985" w:type="pct"/>
                  <w:tcBorders>
                    <w:top w:val="single" w:color="auto" w:sz="4" w:space="0"/>
                    <w:left w:val="single" w:color="auto" w:sz="4" w:space="0"/>
                    <w:bottom w:val="single" w:color="auto" w:sz="4" w:space="0"/>
                    <w:right w:val="single" w:color="auto" w:sz="4" w:space="0"/>
                  </w:tcBorders>
                </w:tcPr>
                <w:p>
                  <w:pPr>
                    <w:pStyle w:val="4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rPr>
                  </w:pPr>
                  <w:r>
                    <w:rPr>
                      <w:rFonts w:hint="default" w:ascii="Times New Roman" w:hAnsi="Times New Roman" w:eastAsia="宋体" w:cs="Times New Roman"/>
                      <w:color w:val="auto"/>
                    </w:rPr>
                    <w:t>50</w:t>
                  </w:r>
                </w:p>
              </w:tc>
              <w:tc>
                <w:tcPr>
                  <w:tcW w:w="985" w:type="pct"/>
                  <w:tcBorders>
                    <w:top w:val="single" w:color="auto" w:sz="4" w:space="0"/>
                    <w:left w:val="single" w:color="auto" w:sz="4" w:space="0"/>
                    <w:bottom w:val="single" w:color="auto" w:sz="4" w:space="0"/>
                    <w:right w:val="single" w:color="auto" w:sz="4" w:space="0"/>
                  </w:tcBorders>
                </w:tcPr>
                <w:p>
                  <w:pPr>
                    <w:pStyle w:val="4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rPr>
                  </w:pPr>
                  <w:r>
                    <w:rPr>
                      <w:rFonts w:hint="default" w:ascii="Times New Roman" w:hAnsi="Times New Roman" w:eastAsia="宋体" w:cs="Times New Roman"/>
                      <w:color w:val="auto"/>
                    </w:rPr>
                    <w:t>达标</w:t>
                  </w: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40" w:hRule="atLeast"/>
              </w:trPr>
              <w:tc>
                <w:tcPr>
                  <w:tcW w:w="984" w:type="pct"/>
                  <w:vMerge w:val="restart"/>
                  <w:tcBorders>
                    <w:top w:val="single" w:color="auto" w:sz="4" w:space="0"/>
                    <w:left w:val="single" w:color="auto" w:sz="4" w:space="0"/>
                    <w:bottom w:val="single" w:color="auto" w:sz="4" w:space="0"/>
                    <w:right w:val="single" w:color="auto" w:sz="4" w:space="0"/>
                  </w:tcBorders>
                  <w:vAlign w:val="center"/>
                </w:tcPr>
                <w:p>
                  <w:pPr>
                    <w:pStyle w:val="4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rPr>
                  </w:pPr>
                  <w:r>
                    <w:rPr>
                      <w:rFonts w:hint="default" w:ascii="Times New Roman" w:hAnsi="Times New Roman" w:eastAsia="宋体" w:cs="Times New Roman"/>
                      <w:color w:val="auto"/>
                    </w:rPr>
                    <w:t>南厂界</w:t>
                  </w:r>
                </w:p>
              </w:tc>
              <w:tc>
                <w:tcPr>
                  <w:tcW w:w="985" w:type="pct"/>
                  <w:tcBorders>
                    <w:top w:val="single" w:color="auto" w:sz="4" w:space="0"/>
                    <w:left w:val="single" w:color="auto" w:sz="4" w:space="0"/>
                    <w:bottom w:val="single" w:color="auto" w:sz="4" w:space="0"/>
                    <w:right w:val="single" w:color="auto" w:sz="4" w:space="0"/>
                  </w:tcBorders>
                  <w:vAlign w:val="center"/>
                </w:tcPr>
                <w:p>
                  <w:pPr>
                    <w:pStyle w:val="4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rPr>
                  </w:pPr>
                  <w:r>
                    <w:rPr>
                      <w:rFonts w:hint="default" w:ascii="Times New Roman" w:hAnsi="Times New Roman" w:eastAsia="宋体" w:cs="Times New Roman"/>
                      <w:color w:val="auto"/>
                    </w:rPr>
                    <w:t>昼间</w:t>
                  </w:r>
                </w:p>
              </w:tc>
              <w:tc>
                <w:tcPr>
                  <w:tcW w:w="1061" w:type="pct"/>
                  <w:tcBorders>
                    <w:top w:val="single" w:color="auto" w:sz="4" w:space="0"/>
                    <w:left w:val="single" w:color="auto" w:sz="4" w:space="0"/>
                    <w:bottom w:val="single" w:color="auto" w:sz="4" w:space="0"/>
                    <w:right w:val="single" w:color="auto" w:sz="4" w:space="0"/>
                  </w:tcBorders>
                  <w:vAlign w:val="center"/>
                </w:tcPr>
                <w:p>
                  <w:pPr>
                    <w:pStyle w:val="4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szCs w:val="21"/>
                      <w:lang w:val="en-US" w:eastAsia="zh-CN"/>
                    </w:rPr>
                    <w:t>4</w:t>
                  </w:r>
                  <w:r>
                    <w:rPr>
                      <w:rFonts w:hint="eastAsia" w:ascii="Times New Roman" w:hAnsi="Times New Roman" w:eastAsia="宋体" w:cs="Times New Roman"/>
                      <w:color w:val="auto"/>
                      <w:szCs w:val="21"/>
                      <w:lang w:val="en-US" w:eastAsia="zh-CN"/>
                    </w:rPr>
                    <w:t>0</w:t>
                  </w:r>
                  <w:r>
                    <w:rPr>
                      <w:rFonts w:hint="default" w:ascii="Times New Roman" w:hAnsi="Times New Roman" w:eastAsia="宋体" w:cs="Times New Roman"/>
                      <w:color w:val="auto"/>
                      <w:szCs w:val="21"/>
                      <w:lang w:val="en-US" w:eastAsia="zh-CN"/>
                    </w:rPr>
                    <w:t>.61</w:t>
                  </w:r>
                </w:p>
              </w:tc>
              <w:tc>
                <w:tcPr>
                  <w:tcW w:w="985" w:type="pct"/>
                  <w:tcBorders>
                    <w:top w:val="single" w:color="auto" w:sz="4" w:space="0"/>
                    <w:left w:val="single" w:color="auto" w:sz="4" w:space="0"/>
                    <w:bottom w:val="single" w:color="auto" w:sz="4" w:space="0"/>
                    <w:right w:val="single" w:color="auto" w:sz="4" w:space="0"/>
                  </w:tcBorders>
                </w:tcPr>
                <w:p>
                  <w:pPr>
                    <w:pStyle w:val="4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rPr>
                  </w:pPr>
                  <w:r>
                    <w:rPr>
                      <w:rFonts w:hint="default" w:ascii="Times New Roman" w:hAnsi="Times New Roman" w:eastAsia="宋体" w:cs="Times New Roman"/>
                      <w:color w:val="auto"/>
                    </w:rPr>
                    <w:t>60</w:t>
                  </w:r>
                </w:p>
              </w:tc>
              <w:tc>
                <w:tcPr>
                  <w:tcW w:w="985" w:type="pct"/>
                  <w:tcBorders>
                    <w:top w:val="single" w:color="auto" w:sz="4" w:space="0"/>
                    <w:left w:val="single" w:color="auto" w:sz="4" w:space="0"/>
                    <w:bottom w:val="single" w:color="auto" w:sz="4" w:space="0"/>
                    <w:right w:val="single" w:color="auto" w:sz="4" w:space="0"/>
                  </w:tcBorders>
                </w:tcPr>
                <w:p>
                  <w:pPr>
                    <w:pStyle w:val="4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rPr>
                  </w:pPr>
                  <w:r>
                    <w:rPr>
                      <w:rFonts w:hint="default" w:ascii="Times New Roman" w:hAnsi="Times New Roman" w:eastAsia="宋体" w:cs="Times New Roman"/>
                      <w:color w:val="auto"/>
                    </w:rPr>
                    <w:t>达标</w:t>
                  </w: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PrEx>
              <w:trPr>
                <w:trHeight w:val="340" w:hRule="atLeast"/>
              </w:trPr>
              <w:tc>
                <w:tcPr>
                  <w:tcW w:w="984" w:type="pct"/>
                  <w:vMerge w:val="continue"/>
                  <w:tcBorders>
                    <w:top w:val="single" w:color="auto" w:sz="4" w:space="0"/>
                    <w:left w:val="single" w:color="auto" w:sz="4" w:space="0"/>
                    <w:bottom w:val="single" w:color="auto" w:sz="4" w:space="0"/>
                    <w:right w:val="single" w:color="auto" w:sz="4" w:space="0"/>
                  </w:tcBorders>
                  <w:vAlign w:val="center"/>
                </w:tcPr>
                <w:p>
                  <w:pPr>
                    <w:pStyle w:val="4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rPr>
                  </w:pPr>
                </w:p>
              </w:tc>
              <w:tc>
                <w:tcPr>
                  <w:tcW w:w="985" w:type="pct"/>
                  <w:tcBorders>
                    <w:top w:val="single" w:color="auto" w:sz="4" w:space="0"/>
                    <w:left w:val="single" w:color="auto" w:sz="4" w:space="0"/>
                    <w:bottom w:val="single" w:color="auto" w:sz="4" w:space="0"/>
                    <w:right w:val="single" w:color="auto" w:sz="4" w:space="0"/>
                  </w:tcBorders>
                  <w:vAlign w:val="center"/>
                </w:tcPr>
                <w:p>
                  <w:pPr>
                    <w:pStyle w:val="4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rPr>
                  </w:pPr>
                  <w:r>
                    <w:rPr>
                      <w:rFonts w:hint="default" w:ascii="Times New Roman" w:hAnsi="Times New Roman" w:eastAsia="宋体" w:cs="Times New Roman"/>
                      <w:color w:val="auto"/>
                    </w:rPr>
                    <w:t>夜间</w:t>
                  </w:r>
                </w:p>
              </w:tc>
              <w:tc>
                <w:tcPr>
                  <w:tcW w:w="1061" w:type="pct"/>
                  <w:tcBorders>
                    <w:top w:val="single" w:color="auto" w:sz="4" w:space="0"/>
                    <w:left w:val="single" w:color="auto" w:sz="4" w:space="0"/>
                    <w:bottom w:val="single" w:color="auto" w:sz="4" w:space="0"/>
                    <w:right w:val="single" w:color="auto" w:sz="4" w:space="0"/>
                  </w:tcBorders>
                  <w:vAlign w:val="center"/>
                </w:tcPr>
                <w:p>
                  <w:pPr>
                    <w:pStyle w:val="4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rPr>
                  </w:pPr>
                  <w:r>
                    <w:rPr>
                      <w:rFonts w:hint="eastAsia" w:ascii="Times New Roman" w:hAnsi="Times New Roman" w:eastAsia="宋体" w:cs="Times New Roman"/>
                      <w:color w:val="auto"/>
                      <w:lang w:val="en-US" w:eastAsia="zh-CN"/>
                    </w:rPr>
                    <w:t>/</w:t>
                  </w:r>
                </w:p>
              </w:tc>
              <w:tc>
                <w:tcPr>
                  <w:tcW w:w="985" w:type="pct"/>
                  <w:tcBorders>
                    <w:top w:val="single" w:color="auto" w:sz="4" w:space="0"/>
                    <w:left w:val="single" w:color="auto" w:sz="4" w:space="0"/>
                    <w:bottom w:val="single" w:color="auto" w:sz="4" w:space="0"/>
                    <w:right w:val="single" w:color="auto" w:sz="4" w:space="0"/>
                  </w:tcBorders>
                </w:tcPr>
                <w:p>
                  <w:pPr>
                    <w:pStyle w:val="4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rPr>
                  </w:pPr>
                  <w:r>
                    <w:rPr>
                      <w:rFonts w:hint="default" w:ascii="Times New Roman" w:hAnsi="Times New Roman" w:eastAsia="宋体" w:cs="Times New Roman"/>
                      <w:color w:val="auto"/>
                    </w:rPr>
                    <w:t>50</w:t>
                  </w:r>
                </w:p>
              </w:tc>
              <w:tc>
                <w:tcPr>
                  <w:tcW w:w="985" w:type="pct"/>
                  <w:tcBorders>
                    <w:top w:val="single" w:color="auto" w:sz="4" w:space="0"/>
                    <w:left w:val="single" w:color="auto" w:sz="4" w:space="0"/>
                    <w:bottom w:val="single" w:color="auto" w:sz="4" w:space="0"/>
                    <w:right w:val="single" w:color="auto" w:sz="4" w:space="0"/>
                  </w:tcBorders>
                </w:tcPr>
                <w:p>
                  <w:pPr>
                    <w:pStyle w:val="4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rPr>
                  </w:pPr>
                  <w:r>
                    <w:rPr>
                      <w:rFonts w:hint="default" w:ascii="Times New Roman" w:hAnsi="Times New Roman" w:eastAsia="宋体" w:cs="Times New Roman"/>
                      <w:color w:val="auto"/>
                    </w:rPr>
                    <w:t>达标</w:t>
                  </w: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40" w:hRule="atLeast"/>
              </w:trPr>
              <w:tc>
                <w:tcPr>
                  <w:tcW w:w="984" w:type="pct"/>
                  <w:vMerge w:val="restart"/>
                  <w:tcBorders>
                    <w:top w:val="single" w:color="auto" w:sz="4" w:space="0"/>
                    <w:left w:val="single" w:color="auto" w:sz="4" w:space="0"/>
                    <w:bottom w:val="single" w:color="auto" w:sz="4" w:space="0"/>
                    <w:right w:val="single" w:color="auto" w:sz="4" w:space="0"/>
                  </w:tcBorders>
                  <w:vAlign w:val="center"/>
                </w:tcPr>
                <w:p>
                  <w:pPr>
                    <w:pStyle w:val="4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rPr>
                  </w:pPr>
                  <w:r>
                    <w:rPr>
                      <w:rFonts w:hint="default" w:ascii="Times New Roman" w:hAnsi="Times New Roman" w:eastAsia="宋体" w:cs="Times New Roman"/>
                      <w:color w:val="auto"/>
                    </w:rPr>
                    <w:t>西厂界</w:t>
                  </w:r>
                </w:p>
              </w:tc>
              <w:tc>
                <w:tcPr>
                  <w:tcW w:w="985" w:type="pct"/>
                  <w:tcBorders>
                    <w:top w:val="single" w:color="auto" w:sz="4" w:space="0"/>
                    <w:left w:val="single" w:color="auto" w:sz="4" w:space="0"/>
                    <w:bottom w:val="single" w:color="auto" w:sz="4" w:space="0"/>
                    <w:right w:val="single" w:color="auto" w:sz="4" w:space="0"/>
                  </w:tcBorders>
                  <w:vAlign w:val="center"/>
                </w:tcPr>
                <w:p>
                  <w:pPr>
                    <w:pStyle w:val="4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rPr>
                  </w:pPr>
                  <w:r>
                    <w:rPr>
                      <w:rFonts w:hint="default" w:ascii="Times New Roman" w:hAnsi="Times New Roman" w:eastAsia="宋体" w:cs="Times New Roman"/>
                      <w:color w:val="auto"/>
                    </w:rPr>
                    <w:t>昼间</w:t>
                  </w:r>
                </w:p>
              </w:tc>
              <w:tc>
                <w:tcPr>
                  <w:tcW w:w="1061" w:type="pct"/>
                  <w:tcBorders>
                    <w:top w:val="single" w:color="auto" w:sz="4" w:space="0"/>
                    <w:left w:val="single" w:color="auto" w:sz="4" w:space="0"/>
                    <w:bottom w:val="single" w:color="auto" w:sz="4" w:space="0"/>
                    <w:right w:val="single" w:color="auto" w:sz="4" w:space="0"/>
                  </w:tcBorders>
                  <w:vAlign w:val="center"/>
                </w:tcPr>
                <w:p>
                  <w:pPr>
                    <w:pStyle w:val="4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szCs w:val="21"/>
                      <w:lang w:val="en-US" w:eastAsia="zh-CN"/>
                    </w:rPr>
                    <w:t>4</w:t>
                  </w:r>
                  <w:r>
                    <w:rPr>
                      <w:rFonts w:hint="eastAsia" w:ascii="Times New Roman" w:hAnsi="Times New Roman" w:eastAsia="宋体" w:cs="Times New Roman"/>
                      <w:color w:val="auto"/>
                      <w:szCs w:val="21"/>
                      <w:lang w:val="en-US" w:eastAsia="zh-CN"/>
                    </w:rPr>
                    <w:t>1</w:t>
                  </w:r>
                  <w:r>
                    <w:rPr>
                      <w:rFonts w:hint="default" w:ascii="Times New Roman" w:hAnsi="Times New Roman" w:eastAsia="宋体" w:cs="Times New Roman"/>
                      <w:color w:val="auto"/>
                      <w:szCs w:val="21"/>
                      <w:lang w:val="en-US" w:eastAsia="zh-CN"/>
                    </w:rPr>
                    <w:t>.95</w:t>
                  </w:r>
                </w:p>
              </w:tc>
              <w:tc>
                <w:tcPr>
                  <w:tcW w:w="985" w:type="pct"/>
                  <w:tcBorders>
                    <w:top w:val="single" w:color="auto" w:sz="4" w:space="0"/>
                    <w:left w:val="single" w:color="auto" w:sz="4" w:space="0"/>
                    <w:bottom w:val="single" w:color="auto" w:sz="4" w:space="0"/>
                    <w:right w:val="single" w:color="auto" w:sz="4" w:space="0"/>
                  </w:tcBorders>
                </w:tcPr>
                <w:p>
                  <w:pPr>
                    <w:pStyle w:val="4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rPr>
                  </w:pPr>
                  <w:r>
                    <w:rPr>
                      <w:rFonts w:hint="default" w:ascii="Times New Roman" w:hAnsi="Times New Roman" w:eastAsia="宋体" w:cs="Times New Roman"/>
                      <w:color w:val="auto"/>
                    </w:rPr>
                    <w:t>60</w:t>
                  </w:r>
                </w:p>
              </w:tc>
              <w:tc>
                <w:tcPr>
                  <w:tcW w:w="985" w:type="pct"/>
                  <w:tcBorders>
                    <w:top w:val="single" w:color="auto" w:sz="4" w:space="0"/>
                    <w:left w:val="single" w:color="auto" w:sz="4" w:space="0"/>
                    <w:bottom w:val="single" w:color="auto" w:sz="4" w:space="0"/>
                    <w:right w:val="single" w:color="auto" w:sz="4" w:space="0"/>
                  </w:tcBorders>
                </w:tcPr>
                <w:p>
                  <w:pPr>
                    <w:pStyle w:val="4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rPr>
                  </w:pPr>
                  <w:r>
                    <w:rPr>
                      <w:rFonts w:hint="default" w:ascii="Times New Roman" w:hAnsi="Times New Roman" w:eastAsia="宋体" w:cs="Times New Roman"/>
                      <w:color w:val="auto"/>
                    </w:rPr>
                    <w:t>达标</w:t>
                  </w: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40" w:hRule="atLeast"/>
              </w:trPr>
              <w:tc>
                <w:tcPr>
                  <w:tcW w:w="984" w:type="pct"/>
                  <w:vMerge w:val="continue"/>
                  <w:tcBorders>
                    <w:top w:val="single" w:color="auto" w:sz="4" w:space="0"/>
                    <w:left w:val="single" w:color="auto" w:sz="4" w:space="0"/>
                    <w:bottom w:val="single" w:color="auto" w:sz="4" w:space="0"/>
                    <w:right w:val="single" w:color="auto" w:sz="4" w:space="0"/>
                  </w:tcBorders>
                  <w:vAlign w:val="center"/>
                </w:tcPr>
                <w:p>
                  <w:pPr>
                    <w:pStyle w:val="4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rPr>
                  </w:pPr>
                </w:p>
              </w:tc>
              <w:tc>
                <w:tcPr>
                  <w:tcW w:w="985" w:type="pct"/>
                  <w:tcBorders>
                    <w:top w:val="single" w:color="auto" w:sz="4" w:space="0"/>
                    <w:left w:val="single" w:color="auto" w:sz="4" w:space="0"/>
                    <w:bottom w:val="single" w:color="auto" w:sz="4" w:space="0"/>
                    <w:right w:val="single" w:color="auto" w:sz="4" w:space="0"/>
                  </w:tcBorders>
                  <w:vAlign w:val="center"/>
                </w:tcPr>
                <w:p>
                  <w:pPr>
                    <w:pStyle w:val="4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rPr>
                  </w:pPr>
                  <w:r>
                    <w:rPr>
                      <w:rFonts w:hint="default" w:ascii="Times New Roman" w:hAnsi="Times New Roman" w:eastAsia="宋体" w:cs="Times New Roman"/>
                      <w:color w:val="auto"/>
                    </w:rPr>
                    <w:t>夜间</w:t>
                  </w:r>
                </w:p>
              </w:tc>
              <w:tc>
                <w:tcPr>
                  <w:tcW w:w="1061" w:type="pct"/>
                  <w:tcBorders>
                    <w:top w:val="single" w:color="auto" w:sz="4" w:space="0"/>
                    <w:left w:val="single" w:color="auto" w:sz="4" w:space="0"/>
                    <w:bottom w:val="single" w:color="auto" w:sz="4" w:space="0"/>
                    <w:right w:val="single" w:color="auto" w:sz="4" w:space="0"/>
                  </w:tcBorders>
                  <w:vAlign w:val="center"/>
                </w:tcPr>
                <w:p>
                  <w:pPr>
                    <w:pStyle w:val="4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lang w:val="en-US"/>
                    </w:rPr>
                  </w:pPr>
                  <w:r>
                    <w:rPr>
                      <w:rFonts w:hint="eastAsia" w:ascii="Times New Roman" w:hAnsi="Times New Roman" w:eastAsia="宋体" w:cs="Times New Roman"/>
                      <w:color w:val="auto"/>
                      <w:lang w:val="en-US" w:eastAsia="zh-CN"/>
                    </w:rPr>
                    <w:t>/</w:t>
                  </w:r>
                </w:p>
              </w:tc>
              <w:tc>
                <w:tcPr>
                  <w:tcW w:w="985" w:type="pct"/>
                  <w:tcBorders>
                    <w:top w:val="single" w:color="auto" w:sz="4" w:space="0"/>
                    <w:left w:val="single" w:color="auto" w:sz="4" w:space="0"/>
                    <w:bottom w:val="single" w:color="auto" w:sz="4" w:space="0"/>
                    <w:right w:val="single" w:color="auto" w:sz="4" w:space="0"/>
                  </w:tcBorders>
                </w:tcPr>
                <w:p>
                  <w:pPr>
                    <w:pStyle w:val="4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rPr>
                  </w:pPr>
                  <w:r>
                    <w:rPr>
                      <w:rFonts w:hint="default" w:ascii="Times New Roman" w:hAnsi="Times New Roman" w:eastAsia="宋体" w:cs="Times New Roman"/>
                      <w:color w:val="auto"/>
                    </w:rPr>
                    <w:t>50</w:t>
                  </w:r>
                </w:p>
              </w:tc>
              <w:tc>
                <w:tcPr>
                  <w:tcW w:w="985" w:type="pct"/>
                  <w:tcBorders>
                    <w:top w:val="single" w:color="auto" w:sz="4" w:space="0"/>
                    <w:left w:val="single" w:color="auto" w:sz="4" w:space="0"/>
                    <w:bottom w:val="single" w:color="auto" w:sz="4" w:space="0"/>
                    <w:right w:val="single" w:color="auto" w:sz="4" w:space="0"/>
                  </w:tcBorders>
                </w:tcPr>
                <w:p>
                  <w:pPr>
                    <w:pStyle w:val="4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rPr>
                  </w:pPr>
                  <w:r>
                    <w:rPr>
                      <w:rFonts w:hint="default" w:ascii="Times New Roman" w:hAnsi="Times New Roman" w:eastAsia="宋体" w:cs="Times New Roman"/>
                      <w:color w:val="auto"/>
                    </w:rPr>
                    <w:t>达标</w:t>
                  </w: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40" w:hRule="atLeast"/>
              </w:trPr>
              <w:tc>
                <w:tcPr>
                  <w:tcW w:w="984" w:type="pct"/>
                  <w:vMerge w:val="restart"/>
                  <w:tcBorders>
                    <w:top w:val="single" w:color="auto" w:sz="4" w:space="0"/>
                    <w:left w:val="single" w:color="auto" w:sz="4" w:space="0"/>
                    <w:bottom w:val="single" w:color="auto" w:sz="4" w:space="0"/>
                    <w:right w:val="single" w:color="auto" w:sz="4" w:space="0"/>
                  </w:tcBorders>
                  <w:vAlign w:val="center"/>
                </w:tcPr>
                <w:p>
                  <w:pPr>
                    <w:pStyle w:val="4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rPr>
                  </w:pPr>
                  <w:r>
                    <w:rPr>
                      <w:rFonts w:hint="default" w:ascii="Times New Roman" w:hAnsi="Times New Roman" w:eastAsia="宋体" w:cs="Times New Roman"/>
                      <w:color w:val="auto"/>
                    </w:rPr>
                    <w:t>北厂界</w:t>
                  </w:r>
                </w:p>
              </w:tc>
              <w:tc>
                <w:tcPr>
                  <w:tcW w:w="985" w:type="pct"/>
                  <w:tcBorders>
                    <w:top w:val="single" w:color="auto" w:sz="4" w:space="0"/>
                    <w:left w:val="single" w:color="auto" w:sz="4" w:space="0"/>
                    <w:bottom w:val="single" w:color="auto" w:sz="4" w:space="0"/>
                    <w:right w:val="single" w:color="auto" w:sz="4" w:space="0"/>
                  </w:tcBorders>
                  <w:vAlign w:val="center"/>
                </w:tcPr>
                <w:p>
                  <w:pPr>
                    <w:pStyle w:val="4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rPr>
                  </w:pPr>
                  <w:r>
                    <w:rPr>
                      <w:rFonts w:hint="default" w:ascii="Times New Roman" w:hAnsi="Times New Roman" w:eastAsia="宋体" w:cs="Times New Roman"/>
                      <w:color w:val="auto"/>
                    </w:rPr>
                    <w:t>昼间</w:t>
                  </w:r>
                </w:p>
              </w:tc>
              <w:tc>
                <w:tcPr>
                  <w:tcW w:w="1061" w:type="pct"/>
                  <w:tcBorders>
                    <w:top w:val="single" w:color="auto" w:sz="4" w:space="0"/>
                    <w:left w:val="single" w:color="auto" w:sz="4" w:space="0"/>
                    <w:bottom w:val="single" w:color="auto" w:sz="4" w:space="0"/>
                    <w:right w:val="single" w:color="auto" w:sz="4" w:space="0"/>
                  </w:tcBorders>
                  <w:vAlign w:val="center"/>
                </w:tcPr>
                <w:p>
                  <w:pPr>
                    <w:pStyle w:val="4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szCs w:val="21"/>
                      <w:lang w:val="en-US" w:eastAsia="zh-CN"/>
                    </w:rPr>
                    <w:t>4</w:t>
                  </w:r>
                  <w:r>
                    <w:rPr>
                      <w:rFonts w:hint="eastAsia" w:ascii="Times New Roman" w:hAnsi="Times New Roman" w:eastAsia="宋体" w:cs="Times New Roman"/>
                      <w:color w:val="auto"/>
                      <w:szCs w:val="21"/>
                      <w:lang w:val="en-US" w:eastAsia="zh-CN"/>
                    </w:rPr>
                    <w:t>1</w:t>
                  </w:r>
                  <w:r>
                    <w:rPr>
                      <w:rFonts w:hint="default" w:ascii="Times New Roman" w:hAnsi="Times New Roman" w:eastAsia="宋体" w:cs="Times New Roman"/>
                      <w:color w:val="auto"/>
                      <w:szCs w:val="21"/>
                      <w:lang w:val="en-US" w:eastAsia="zh-CN"/>
                    </w:rPr>
                    <w:t>.18</w:t>
                  </w:r>
                </w:p>
              </w:tc>
              <w:tc>
                <w:tcPr>
                  <w:tcW w:w="985" w:type="pct"/>
                  <w:tcBorders>
                    <w:top w:val="single" w:color="auto" w:sz="4" w:space="0"/>
                    <w:left w:val="single" w:color="auto" w:sz="4" w:space="0"/>
                    <w:bottom w:val="single" w:color="auto" w:sz="4" w:space="0"/>
                    <w:right w:val="single" w:color="auto" w:sz="4" w:space="0"/>
                  </w:tcBorders>
                </w:tcPr>
                <w:p>
                  <w:pPr>
                    <w:pStyle w:val="4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rPr>
                  </w:pPr>
                  <w:r>
                    <w:rPr>
                      <w:rFonts w:hint="default" w:ascii="Times New Roman" w:hAnsi="Times New Roman" w:eastAsia="宋体" w:cs="Times New Roman"/>
                      <w:color w:val="auto"/>
                    </w:rPr>
                    <w:t>60</w:t>
                  </w:r>
                </w:p>
              </w:tc>
              <w:tc>
                <w:tcPr>
                  <w:tcW w:w="985" w:type="pct"/>
                  <w:tcBorders>
                    <w:top w:val="single" w:color="auto" w:sz="4" w:space="0"/>
                    <w:left w:val="single" w:color="auto" w:sz="4" w:space="0"/>
                    <w:bottom w:val="single" w:color="auto" w:sz="4" w:space="0"/>
                    <w:right w:val="single" w:color="auto" w:sz="4" w:space="0"/>
                  </w:tcBorders>
                </w:tcPr>
                <w:p>
                  <w:pPr>
                    <w:pStyle w:val="4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rPr>
                  </w:pPr>
                  <w:r>
                    <w:rPr>
                      <w:rFonts w:hint="default" w:ascii="Times New Roman" w:hAnsi="Times New Roman" w:eastAsia="宋体" w:cs="Times New Roman"/>
                      <w:color w:val="auto"/>
                    </w:rPr>
                    <w:t>达标</w:t>
                  </w: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40" w:hRule="atLeast"/>
              </w:trPr>
              <w:tc>
                <w:tcPr>
                  <w:tcW w:w="984" w:type="pct"/>
                  <w:vMerge w:val="continue"/>
                  <w:tcBorders>
                    <w:top w:val="single" w:color="auto" w:sz="4" w:space="0"/>
                    <w:left w:val="single" w:color="auto" w:sz="4" w:space="0"/>
                    <w:bottom w:val="single" w:color="auto" w:sz="4" w:space="0"/>
                    <w:right w:val="single" w:color="auto" w:sz="4" w:space="0"/>
                  </w:tcBorders>
                </w:tcPr>
                <w:p>
                  <w:pPr>
                    <w:pStyle w:val="4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rPr>
                  </w:pPr>
                </w:p>
              </w:tc>
              <w:tc>
                <w:tcPr>
                  <w:tcW w:w="985" w:type="pct"/>
                  <w:tcBorders>
                    <w:top w:val="single" w:color="auto" w:sz="4" w:space="0"/>
                    <w:left w:val="single" w:color="auto" w:sz="4" w:space="0"/>
                    <w:bottom w:val="single" w:color="auto" w:sz="4" w:space="0"/>
                    <w:right w:val="single" w:color="auto" w:sz="4" w:space="0"/>
                  </w:tcBorders>
                  <w:vAlign w:val="center"/>
                </w:tcPr>
                <w:p>
                  <w:pPr>
                    <w:pStyle w:val="4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rPr>
                  </w:pPr>
                  <w:r>
                    <w:rPr>
                      <w:rFonts w:hint="default" w:ascii="Times New Roman" w:hAnsi="Times New Roman" w:eastAsia="宋体" w:cs="Times New Roman"/>
                      <w:color w:val="auto"/>
                    </w:rPr>
                    <w:t>夜间</w:t>
                  </w:r>
                </w:p>
              </w:tc>
              <w:tc>
                <w:tcPr>
                  <w:tcW w:w="1061" w:type="pct"/>
                  <w:tcBorders>
                    <w:top w:val="single" w:color="auto" w:sz="4" w:space="0"/>
                    <w:left w:val="single" w:color="auto" w:sz="4" w:space="0"/>
                    <w:bottom w:val="single" w:color="auto" w:sz="4" w:space="0"/>
                    <w:right w:val="single" w:color="auto" w:sz="4" w:space="0"/>
                  </w:tcBorders>
                  <w:vAlign w:val="center"/>
                </w:tcPr>
                <w:p>
                  <w:pPr>
                    <w:pStyle w:val="4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lang w:val="en-US"/>
                    </w:rPr>
                  </w:pPr>
                  <w:r>
                    <w:rPr>
                      <w:rFonts w:hint="eastAsia" w:ascii="Times New Roman" w:hAnsi="Times New Roman" w:eastAsia="宋体" w:cs="Times New Roman"/>
                      <w:color w:val="auto"/>
                      <w:lang w:val="en-US" w:eastAsia="zh-CN"/>
                    </w:rPr>
                    <w:t>/</w:t>
                  </w:r>
                </w:p>
              </w:tc>
              <w:tc>
                <w:tcPr>
                  <w:tcW w:w="985" w:type="pct"/>
                  <w:tcBorders>
                    <w:top w:val="single" w:color="auto" w:sz="4" w:space="0"/>
                    <w:left w:val="single" w:color="auto" w:sz="4" w:space="0"/>
                    <w:bottom w:val="single" w:color="auto" w:sz="4" w:space="0"/>
                    <w:right w:val="single" w:color="auto" w:sz="4" w:space="0"/>
                  </w:tcBorders>
                </w:tcPr>
                <w:p>
                  <w:pPr>
                    <w:pStyle w:val="4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rPr>
                  </w:pPr>
                  <w:r>
                    <w:rPr>
                      <w:rFonts w:hint="default" w:ascii="Times New Roman" w:hAnsi="Times New Roman" w:eastAsia="宋体" w:cs="Times New Roman"/>
                      <w:color w:val="auto"/>
                    </w:rPr>
                    <w:t>50</w:t>
                  </w:r>
                </w:p>
              </w:tc>
              <w:tc>
                <w:tcPr>
                  <w:tcW w:w="985" w:type="pct"/>
                  <w:tcBorders>
                    <w:top w:val="single" w:color="auto" w:sz="4" w:space="0"/>
                    <w:left w:val="single" w:color="auto" w:sz="4" w:space="0"/>
                    <w:bottom w:val="single" w:color="auto" w:sz="4" w:space="0"/>
                    <w:right w:val="single" w:color="auto" w:sz="4" w:space="0"/>
                  </w:tcBorders>
                </w:tcPr>
                <w:p>
                  <w:pPr>
                    <w:pStyle w:val="4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rPr>
                  </w:pPr>
                  <w:r>
                    <w:rPr>
                      <w:rFonts w:hint="default" w:ascii="Times New Roman" w:hAnsi="Times New Roman" w:eastAsia="宋体" w:cs="Times New Roman"/>
                      <w:color w:val="auto"/>
                    </w:rPr>
                    <w:t>达标</w:t>
                  </w:r>
                </w:p>
              </w:tc>
            </w:tr>
          </w:tbl>
          <w:p>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由上表结果可知，本项目达产后，设备运行噪声对厂界噪声的贡献值在</w:t>
            </w:r>
            <w:r>
              <w:rPr>
                <w:rFonts w:hint="default" w:ascii="Times New Roman" w:hAnsi="Times New Roman" w:eastAsia="宋体" w:cs="Times New Roman"/>
                <w:color w:val="auto"/>
                <w:sz w:val="24"/>
                <w:szCs w:val="24"/>
                <w:lang w:val="en-US" w:eastAsia="zh-CN"/>
              </w:rPr>
              <w:t>4</w:t>
            </w:r>
            <w:r>
              <w:rPr>
                <w:rFonts w:hint="eastAsia" w:ascii="Times New Roman" w:hAnsi="Times New Roman" w:eastAsia="宋体" w:cs="Times New Roman"/>
                <w:color w:val="auto"/>
                <w:sz w:val="24"/>
                <w:szCs w:val="24"/>
                <w:lang w:val="en-US" w:eastAsia="zh-CN"/>
              </w:rPr>
              <w:t>0</w:t>
            </w:r>
            <w:r>
              <w:rPr>
                <w:rFonts w:hint="default" w:ascii="Times New Roman" w:hAnsi="Times New Roman" w:eastAsia="宋体" w:cs="Times New Roman"/>
                <w:color w:val="auto"/>
                <w:sz w:val="24"/>
                <w:szCs w:val="24"/>
                <w:lang w:val="en-US" w:eastAsia="zh-CN"/>
              </w:rPr>
              <w:t>.61</w:t>
            </w:r>
            <w:r>
              <w:rPr>
                <w:rFonts w:hint="default" w:ascii="Times New Roman" w:hAnsi="Times New Roman" w:eastAsia="宋体" w:cs="Times New Roman"/>
                <w:color w:val="auto"/>
                <w:sz w:val="24"/>
                <w:szCs w:val="24"/>
              </w:rPr>
              <w:t>~4</w:t>
            </w:r>
            <w:r>
              <w:rPr>
                <w:rFonts w:hint="eastAsia" w:ascii="Times New Roman" w:hAnsi="Times New Roman" w:eastAsia="宋体" w:cs="Times New Roman"/>
                <w:color w:val="auto"/>
                <w:sz w:val="24"/>
                <w:szCs w:val="24"/>
                <w:lang w:val="en-US" w:eastAsia="zh-CN"/>
              </w:rPr>
              <w:t>1</w:t>
            </w:r>
            <w:r>
              <w:rPr>
                <w:rFonts w:hint="default" w:ascii="Times New Roman" w:hAnsi="Times New Roman" w:eastAsia="宋体" w:cs="Times New Roman"/>
                <w:color w:val="auto"/>
                <w:sz w:val="24"/>
                <w:szCs w:val="24"/>
              </w:rPr>
              <w:t>.</w:t>
            </w:r>
            <w:r>
              <w:rPr>
                <w:rFonts w:hint="default" w:ascii="Times New Roman" w:hAnsi="Times New Roman" w:eastAsia="宋体" w:cs="Times New Roman"/>
                <w:color w:val="auto"/>
                <w:sz w:val="24"/>
                <w:szCs w:val="24"/>
                <w:lang w:val="en-US" w:eastAsia="zh-CN"/>
              </w:rPr>
              <w:t>95</w:t>
            </w:r>
            <w:r>
              <w:rPr>
                <w:rFonts w:hint="default" w:ascii="Times New Roman" w:hAnsi="Times New Roman" w:eastAsia="宋体" w:cs="Times New Roman"/>
                <w:color w:val="auto"/>
                <w:sz w:val="24"/>
                <w:szCs w:val="24"/>
              </w:rPr>
              <w:t>dB(A)之间，基本不改变原声环境现状；噪声值能达到《工业企业厂界环境噪声排放标准》（GB12348-2008）</w:t>
            </w:r>
            <w:r>
              <w:rPr>
                <w:rFonts w:hint="eastAsia" w:ascii="Times New Roman" w:hAnsi="Times New Roman" w:eastAsia="宋体" w:cs="Times New Roman"/>
                <w:color w:val="auto"/>
                <w:sz w:val="24"/>
                <w:szCs w:val="24"/>
                <w:lang w:val="en-US" w:eastAsia="zh-CN"/>
              </w:rPr>
              <w:t>2</w:t>
            </w:r>
            <w:r>
              <w:rPr>
                <w:rFonts w:hint="default" w:ascii="Times New Roman" w:hAnsi="Times New Roman" w:eastAsia="宋体" w:cs="Times New Roman"/>
                <w:color w:val="auto"/>
                <w:sz w:val="24"/>
                <w:szCs w:val="24"/>
              </w:rPr>
              <w:t>类标准。不会对周围声环境产生明显影响。项目</w:t>
            </w:r>
            <w:r>
              <w:rPr>
                <w:rFonts w:hint="default" w:ascii="Times New Roman" w:hAnsi="Times New Roman" w:eastAsia="宋体" w:cs="Times New Roman"/>
                <w:color w:val="auto"/>
                <w:sz w:val="24"/>
                <w:szCs w:val="24"/>
                <w:lang w:val="en-US" w:eastAsia="zh-CN"/>
              </w:rPr>
              <w:t>5</w:t>
            </w:r>
            <w:r>
              <w:rPr>
                <w:rFonts w:hint="default" w:ascii="Times New Roman" w:hAnsi="Times New Roman" w:eastAsia="宋体" w:cs="Times New Roman"/>
                <w:color w:val="auto"/>
                <w:sz w:val="24"/>
                <w:szCs w:val="24"/>
              </w:rPr>
              <w:t>0m范围内无声环境敏感点，项目噪声对周围声环境影响不大。</w:t>
            </w:r>
          </w:p>
          <w:bookmarkEnd w:id="0"/>
          <w:p>
            <w:pPr>
              <w:pStyle w:val="2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auto"/>
              <w:ind w:left="0" w:right="0" w:firstLine="482" w:firstLineChars="200"/>
              <w:jc w:val="left"/>
              <w:textAlignment w:val="auto"/>
              <w:outlineLvl w:val="2"/>
              <w:rPr>
                <w:rFonts w:hint="default" w:ascii="Times New Roman" w:hAnsi="Times New Roman" w:eastAsia="宋体" w:cs="Times New Roman"/>
                <w:b/>
                <w:color w:val="auto"/>
              </w:rPr>
            </w:pPr>
            <w:r>
              <w:rPr>
                <w:rFonts w:hint="default" w:ascii="Times New Roman" w:hAnsi="Times New Roman" w:eastAsia="宋体" w:cs="Times New Roman"/>
                <w:b/>
                <w:bCs/>
                <w:color w:val="auto"/>
                <w:sz w:val="24"/>
                <w:szCs w:val="22"/>
                <w:lang w:val="en-US" w:eastAsia="zh-CN"/>
              </w:rPr>
              <w:t>4</w:t>
            </w:r>
            <w:r>
              <w:rPr>
                <w:rFonts w:hint="default" w:ascii="Times New Roman" w:hAnsi="Times New Roman" w:eastAsia="宋体" w:cs="Times New Roman"/>
                <w:b/>
                <w:color w:val="auto"/>
                <w:lang w:val="en-US" w:eastAsia="zh-CN"/>
              </w:rPr>
              <w:t>、</w:t>
            </w:r>
            <w:r>
              <w:rPr>
                <w:rFonts w:hint="default" w:ascii="Times New Roman" w:hAnsi="Times New Roman" w:eastAsia="宋体" w:cs="Times New Roman"/>
                <w:b/>
                <w:color w:val="auto"/>
              </w:rPr>
              <w:t>固体废物产生及处置情况</w:t>
            </w:r>
          </w:p>
          <w:p>
            <w:pPr>
              <w:pStyle w:val="2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auto"/>
              <w:ind w:left="0" w:right="0" w:firstLine="480" w:firstLineChars="200"/>
              <w:jc w:val="left"/>
              <w:textAlignment w:val="auto"/>
              <w:outlineLvl w:val="2"/>
              <w:rPr>
                <w:rFonts w:hint="default" w:ascii="Times New Roman" w:hAnsi="Times New Roman" w:eastAsia="宋体" w:cs="Times New Roman"/>
                <w:color w:val="auto"/>
                <w:lang w:eastAsia="zh-CN"/>
              </w:rPr>
            </w:pPr>
            <w:r>
              <w:rPr>
                <w:rFonts w:hint="default" w:ascii="Times New Roman" w:hAnsi="Times New Roman" w:eastAsia="宋体" w:cs="Times New Roman"/>
                <w:color w:val="auto"/>
                <w:lang w:eastAsia="zh-CN"/>
              </w:rPr>
              <w:t>本项目</w:t>
            </w:r>
            <w:r>
              <w:rPr>
                <w:rFonts w:hint="eastAsia" w:ascii="Times New Roman" w:hAnsi="Times New Roman" w:eastAsia="宋体" w:cs="Times New Roman"/>
                <w:color w:val="auto"/>
                <w:lang w:val="en-US" w:eastAsia="zh-CN"/>
              </w:rPr>
              <w:t>运营期产生的固废主要是</w:t>
            </w:r>
            <w:r>
              <w:rPr>
                <w:rFonts w:hint="default" w:ascii="Times New Roman" w:hAnsi="Times New Roman" w:eastAsia="宋体" w:cs="Times New Roman"/>
                <w:color w:val="auto"/>
                <w:lang w:eastAsia="zh-CN"/>
              </w:rPr>
              <w:t>漆渣、废油漆桶（含稀释剂桶）、废过滤棉、废活性炭</w:t>
            </w:r>
            <w:r>
              <w:rPr>
                <w:rFonts w:hint="eastAsia" w:ascii="Times New Roman" w:hAnsi="Times New Roman" w:eastAsia="宋体" w:cs="Times New Roman"/>
                <w:color w:val="auto"/>
                <w:lang w:eastAsia="zh-CN"/>
              </w:rPr>
              <w:t>、</w:t>
            </w:r>
            <w:r>
              <w:rPr>
                <w:rFonts w:hint="default" w:ascii="Times New Roman" w:hAnsi="Times New Roman" w:eastAsia="宋体" w:cs="Times New Roman"/>
                <w:color w:val="auto"/>
                <w:lang w:eastAsia="zh-CN"/>
              </w:rPr>
              <w:t>废UV灯管</w:t>
            </w:r>
            <w:r>
              <w:rPr>
                <w:rFonts w:hint="eastAsia" w:ascii="Times New Roman" w:hAnsi="Times New Roman" w:eastAsia="宋体" w:cs="Times New Roman"/>
                <w:color w:val="auto"/>
                <w:lang w:val="en-US" w:eastAsia="zh-CN"/>
              </w:rPr>
              <w:t>和生活垃圾</w:t>
            </w:r>
            <w:r>
              <w:rPr>
                <w:rFonts w:hint="default" w:ascii="Times New Roman" w:hAnsi="Times New Roman" w:eastAsia="宋体" w:cs="Times New Roman"/>
                <w:color w:val="auto"/>
                <w:lang w:eastAsia="zh-CN"/>
              </w:rPr>
              <w:t>。</w:t>
            </w:r>
          </w:p>
          <w:p>
            <w:pPr>
              <w:pStyle w:val="2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auto"/>
              <w:ind w:left="0" w:right="0" w:firstLine="480" w:firstLineChars="200"/>
              <w:jc w:val="left"/>
              <w:textAlignment w:val="auto"/>
              <w:outlineLvl w:val="2"/>
              <w:rPr>
                <w:rFonts w:hint="default" w:ascii="Times New Roman" w:hAnsi="Times New Roman" w:eastAsia="宋体" w:cs="Times New Roman"/>
                <w:color w:val="auto"/>
                <w:lang w:eastAsia="zh-CN"/>
              </w:rPr>
            </w:pPr>
            <w:r>
              <w:rPr>
                <w:rFonts w:hint="default" w:ascii="Times New Roman" w:hAnsi="Times New Roman" w:eastAsia="宋体" w:cs="Times New Roman"/>
                <w:color w:val="auto"/>
                <w:lang w:eastAsia="zh-CN"/>
              </w:rPr>
              <w:t>（</w:t>
            </w:r>
            <w:r>
              <w:rPr>
                <w:rFonts w:hint="default" w:ascii="Times New Roman" w:hAnsi="Times New Roman" w:eastAsia="宋体" w:cs="Times New Roman"/>
                <w:color w:val="auto"/>
                <w:lang w:val="en-US" w:eastAsia="zh-CN"/>
              </w:rPr>
              <w:t>1</w:t>
            </w:r>
            <w:r>
              <w:rPr>
                <w:rFonts w:hint="default" w:ascii="Times New Roman" w:hAnsi="Times New Roman" w:eastAsia="宋体" w:cs="Times New Roman"/>
                <w:color w:val="auto"/>
                <w:lang w:eastAsia="zh-CN"/>
              </w:rPr>
              <w:t>）漆渣产生量为0.25t/a。</w:t>
            </w:r>
          </w:p>
          <w:p>
            <w:pPr>
              <w:pStyle w:val="2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auto"/>
              <w:ind w:left="0" w:right="0" w:firstLine="480" w:firstLineChars="200"/>
              <w:jc w:val="left"/>
              <w:textAlignment w:val="auto"/>
              <w:outlineLvl w:val="2"/>
              <w:rPr>
                <w:rFonts w:hint="default" w:ascii="Times New Roman" w:hAnsi="Times New Roman" w:eastAsia="宋体" w:cs="Times New Roman"/>
                <w:color w:val="auto"/>
                <w:lang w:eastAsia="zh-CN"/>
              </w:rPr>
            </w:pPr>
            <w:r>
              <w:rPr>
                <w:rFonts w:hint="default" w:ascii="Times New Roman" w:hAnsi="Times New Roman" w:eastAsia="宋体" w:cs="Times New Roman"/>
                <w:color w:val="auto"/>
                <w:lang w:eastAsia="zh-CN"/>
              </w:rPr>
              <w:t>（</w:t>
            </w:r>
            <w:r>
              <w:rPr>
                <w:rFonts w:hint="default" w:ascii="Times New Roman" w:hAnsi="Times New Roman" w:eastAsia="宋体" w:cs="Times New Roman"/>
                <w:color w:val="auto"/>
                <w:lang w:val="en-US" w:eastAsia="zh-CN"/>
              </w:rPr>
              <w:t>2</w:t>
            </w:r>
            <w:r>
              <w:rPr>
                <w:rFonts w:hint="default" w:ascii="Times New Roman" w:hAnsi="Times New Roman" w:eastAsia="宋体" w:cs="Times New Roman"/>
                <w:color w:val="auto"/>
                <w:lang w:eastAsia="zh-CN"/>
              </w:rPr>
              <w:t>）根据建设单位提供的数据，废油漆桶（含废稀释剂桶）产生量为</w:t>
            </w:r>
            <w:r>
              <w:rPr>
                <w:rFonts w:hint="eastAsia" w:ascii="Times New Roman" w:hAnsi="Times New Roman" w:eastAsia="宋体" w:cs="Times New Roman"/>
                <w:color w:val="auto"/>
                <w:lang w:val="en-US" w:eastAsia="zh-CN"/>
              </w:rPr>
              <w:t>35</w:t>
            </w:r>
            <w:r>
              <w:rPr>
                <w:rFonts w:hint="default" w:ascii="Times New Roman" w:hAnsi="Times New Roman" w:eastAsia="宋体" w:cs="Times New Roman"/>
                <w:color w:val="auto"/>
                <w:lang w:val="en-US" w:eastAsia="zh-CN"/>
              </w:rPr>
              <w:t>0</w:t>
            </w:r>
            <w:r>
              <w:rPr>
                <w:rFonts w:hint="default" w:ascii="Times New Roman" w:hAnsi="Times New Roman" w:eastAsia="宋体" w:cs="Times New Roman"/>
                <w:color w:val="auto"/>
                <w:lang w:eastAsia="zh-CN"/>
              </w:rPr>
              <w:t>个/a，折算为成重量为0.</w:t>
            </w:r>
            <w:r>
              <w:rPr>
                <w:rFonts w:hint="eastAsia" w:ascii="Times New Roman" w:hAnsi="Times New Roman" w:eastAsia="宋体" w:cs="Times New Roman"/>
                <w:color w:val="auto"/>
                <w:lang w:val="en-US" w:eastAsia="zh-CN"/>
              </w:rPr>
              <w:t>6</w:t>
            </w:r>
            <w:r>
              <w:rPr>
                <w:rFonts w:hint="default" w:ascii="Times New Roman" w:hAnsi="Times New Roman" w:eastAsia="宋体" w:cs="Times New Roman"/>
                <w:color w:val="auto"/>
                <w:lang w:val="en-US" w:eastAsia="zh-CN"/>
              </w:rPr>
              <w:t>5</w:t>
            </w:r>
            <w:r>
              <w:rPr>
                <w:rFonts w:hint="default" w:ascii="Times New Roman" w:hAnsi="Times New Roman" w:eastAsia="宋体" w:cs="Times New Roman"/>
                <w:color w:val="auto"/>
                <w:lang w:eastAsia="zh-CN"/>
              </w:rPr>
              <w:t>t/a。</w:t>
            </w:r>
          </w:p>
          <w:p>
            <w:pPr>
              <w:pStyle w:val="2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auto"/>
              <w:ind w:left="0" w:right="0" w:firstLine="480" w:firstLineChars="200"/>
              <w:jc w:val="left"/>
              <w:textAlignment w:val="auto"/>
              <w:outlineLvl w:val="2"/>
              <w:rPr>
                <w:rFonts w:hint="default" w:ascii="Times New Roman" w:hAnsi="Times New Roman" w:eastAsia="宋体" w:cs="Times New Roman"/>
                <w:color w:val="auto"/>
                <w:lang w:eastAsia="zh-CN"/>
              </w:rPr>
            </w:pPr>
            <w:r>
              <w:rPr>
                <w:rFonts w:hint="eastAsia" w:ascii="Times New Roman" w:hAnsi="Times New Roman" w:cs="Times New Roman"/>
                <w:color w:val="auto"/>
                <w:lang w:eastAsia="zh-CN"/>
              </w:rPr>
              <w:t>（</w:t>
            </w:r>
            <w:r>
              <w:rPr>
                <w:rFonts w:hint="eastAsia" w:ascii="Times New Roman" w:hAnsi="Times New Roman" w:cs="Times New Roman"/>
                <w:color w:val="auto"/>
                <w:lang w:val="en-US" w:eastAsia="zh-CN"/>
              </w:rPr>
              <w:t>3</w:t>
            </w:r>
            <w:r>
              <w:rPr>
                <w:rFonts w:hint="eastAsia" w:ascii="Times New Roman" w:hAnsi="Times New Roman" w:cs="Times New Roman"/>
                <w:color w:val="auto"/>
                <w:lang w:eastAsia="zh-CN"/>
              </w:rPr>
              <w:t>）根据喷漆工序废气源强分析，喷漆工序经过滤去除的颗粒物量为0.</w:t>
            </w:r>
            <w:r>
              <w:rPr>
                <w:rFonts w:hint="eastAsia" w:ascii="Times New Roman" w:hAnsi="Times New Roman" w:cs="Times New Roman"/>
                <w:color w:val="auto"/>
                <w:lang w:val="en-US" w:eastAsia="zh-CN"/>
              </w:rPr>
              <w:t>8116</w:t>
            </w:r>
            <w:r>
              <w:rPr>
                <w:rFonts w:hint="eastAsia" w:ascii="Times New Roman" w:hAnsi="Times New Roman" w:cs="Times New Roman"/>
                <w:color w:val="auto"/>
                <w:lang w:eastAsia="zh-CN"/>
              </w:rPr>
              <w:t>t/a，过滤棉安装量为250kg，</w:t>
            </w:r>
            <w:r>
              <w:rPr>
                <w:rFonts w:hint="eastAsia" w:ascii="Times New Roman" w:hAnsi="Times New Roman" w:cs="Times New Roman"/>
                <w:color w:val="auto"/>
                <w:lang w:val="en-US" w:eastAsia="zh-CN"/>
              </w:rPr>
              <w:t>每2个月更换一次</w:t>
            </w:r>
            <w:r>
              <w:rPr>
                <w:rFonts w:hint="eastAsia" w:ascii="Times New Roman" w:hAnsi="Times New Roman" w:cs="Times New Roman"/>
                <w:color w:val="auto"/>
                <w:lang w:eastAsia="zh-CN"/>
              </w:rPr>
              <w:t>，则废过滤棉和颗粒物产生量共计为</w:t>
            </w:r>
            <w:r>
              <w:rPr>
                <w:rFonts w:hint="eastAsia" w:ascii="Times New Roman" w:hAnsi="Times New Roman" w:cs="Times New Roman"/>
                <w:color w:val="auto"/>
                <w:lang w:val="en-US" w:eastAsia="zh-CN"/>
              </w:rPr>
              <w:t>2.3116</w:t>
            </w:r>
            <w:r>
              <w:rPr>
                <w:rFonts w:hint="eastAsia" w:ascii="Times New Roman" w:hAnsi="Times New Roman" w:cs="Times New Roman"/>
                <w:color w:val="auto"/>
                <w:lang w:eastAsia="zh-CN"/>
              </w:rPr>
              <w:t>t/a。</w:t>
            </w:r>
          </w:p>
          <w:p>
            <w:pPr>
              <w:pStyle w:val="2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auto"/>
              <w:ind w:left="0" w:right="0" w:firstLine="480" w:firstLineChars="200"/>
              <w:jc w:val="left"/>
              <w:textAlignment w:val="auto"/>
              <w:outlineLvl w:val="2"/>
              <w:rPr>
                <w:rFonts w:hint="eastAsia" w:ascii="Times New Roman" w:hAnsi="Times New Roman" w:cs="Times New Roman"/>
                <w:color w:val="FF0000"/>
                <w:lang w:eastAsia="zh-CN"/>
              </w:rPr>
            </w:pPr>
            <w:r>
              <w:rPr>
                <w:rFonts w:hint="eastAsia" w:ascii="Times New Roman" w:hAnsi="Times New Roman" w:cs="Times New Roman"/>
                <w:color w:val="FF0000"/>
                <w:lang w:eastAsia="zh-CN"/>
              </w:rPr>
              <w:t>（</w:t>
            </w:r>
            <w:r>
              <w:rPr>
                <w:rFonts w:hint="eastAsia" w:ascii="Times New Roman" w:hAnsi="Times New Roman" w:cs="Times New Roman"/>
                <w:color w:val="FF0000"/>
                <w:lang w:val="en-US" w:eastAsia="zh-CN"/>
              </w:rPr>
              <w:t>4</w:t>
            </w:r>
            <w:r>
              <w:rPr>
                <w:rFonts w:hint="eastAsia" w:ascii="Times New Roman" w:hAnsi="Times New Roman" w:cs="Times New Roman"/>
                <w:color w:val="FF0000"/>
                <w:lang w:eastAsia="zh-CN"/>
              </w:rPr>
              <w:t>）</w:t>
            </w:r>
            <w:r>
              <w:rPr>
                <w:rFonts w:hint="eastAsia" w:ascii="Times New Roman" w:hAnsi="Times New Roman" w:cs="Times New Roman"/>
                <w:color w:val="FF0000"/>
                <w:lang w:val="en-US" w:eastAsia="zh-CN"/>
              </w:rPr>
              <w:t>活性炭吸附装置中2层活性炭，共15kg，</w:t>
            </w:r>
            <w:r>
              <w:rPr>
                <w:rFonts w:hint="eastAsia" w:ascii="Times New Roman" w:hAnsi="Times New Roman" w:cs="Times New Roman"/>
                <w:color w:val="FF0000"/>
                <w:lang w:eastAsia="zh-CN"/>
              </w:rPr>
              <w:t>每1个月更换一次，</w:t>
            </w:r>
            <w:r>
              <w:rPr>
                <w:rFonts w:hint="eastAsia" w:ascii="Times New Roman" w:hAnsi="Times New Roman" w:cs="Times New Roman"/>
                <w:color w:val="FF0000"/>
                <w:lang w:eastAsia="zh-CN"/>
              </w:rPr>
              <w:t>废活性炭产生量约为15kg/次，年产生量为0.18t/a。</w:t>
            </w:r>
          </w:p>
          <w:p>
            <w:pPr>
              <w:pStyle w:val="2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auto"/>
              <w:ind w:left="0" w:right="0" w:firstLine="480" w:firstLineChars="200"/>
              <w:jc w:val="left"/>
              <w:textAlignment w:val="auto"/>
              <w:outlineLvl w:val="2"/>
              <w:rPr>
                <w:rFonts w:hint="default" w:ascii="Times New Roman" w:hAnsi="Times New Roman" w:eastAsia="宋体" w:cs="Times New Roman"/>
                <w:color w:val="FF0000"/>
                <w:lang w:eastAsia="zh-CN"/>
              </w:rPr>
            </w:pPr>
            <w:r>
              <w:rPr>
                <w:rFonts w:hint="eastAsia" w:ascii="Times New Roman" w:hAnsi="Times New Roman" w:cs="Times New Roman"/>
                <w:color w:val="FF0000"/>
                <w:lang w:eastAsia="zh-CN"/>
              </w:rPr>
              <w:t>（5）</w:t>
            </w:r>
            <w:r>
              <w:rPr>
                <w:rFonts w:hint="default" w:ascii="Times New Roman" w:hAnsi="Times New Roman" w:eastAsia="宋体" w:cs="Times New Roman"/>
                <w:color w:val="FF0000"/>
                <w:spacing w:val="-2"/>
                <w:lang w:val="en-US" w:eastAsia="zh-CN"/>
              </w:rPr>
              <w:t>UV光氧催化废气净化器每年更换</w:t>
            </w:r>
            <w:r>
              <w:rPr>
                <w:rFonts w:hint="eastAsia" w:ascii="Times New Roman" w:hAnsi="Times New Roman" w:cs="Times New Roman"/>
                <w:color w:val="FF0000"/>
                <w:spacing w:val="-2"/>
                <w:lang w:val="en-US" w:eastAsia="zh-CN"/>
              </w:rPr>
              <w:t>3</w:t>
            </w:r>
            <w:r>
              <w:rPr>
                <w:rFonts w:hint="default" w:ascii="Times New Roman" w:hAnsi="Times New Roman" w:eastAsia="宋体" w:cs="Times New Roman"/>
                <w:color w:val="FF0000"/>
                <w:spacing w:val="-2"/>
                <w:lang w:val="en-US" w:eastAsia="zh-CN"/>
              </w:rPr>
              <w:t>次灯管，产生量为0.01t/a</w:t>
            </w:r>
            <w:r>
              <w:rPr>
                <w:rFonts w:hint="eastAsia" w:ascii="Times New Roman" w:hAnsi="Times New Roman" w:eastAsia="宋体" w:cs="Times New Roman"/>
                <w:color w:val="FF0000"/>
                <w:spacing w:val="-2"/>
                <w:lang w:val="en-US" w:eastAsia="zh-CN"/>
              </w:rPr>
              <w:t>。</w:t>
            </w:r>
          </w:p>
          <w:p>
            <w:pPr>
              <w:pStyle w:val="2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auto"/>
              <w:ind w:left="0" w:right="0" w:firstLine="480" w:firstLineChars="200"/>
              <w:jc w:val="left"/>
              <w:textAlignment w:val="auto"/>
              <w:outlineLvl w:val="2"/>
              <w:rPr>
                <w:rFonts w:hint="default" w:ascii="Times New Roman" w:hAnsi="Times New Roman" w:eastAsia="宋体" w:cs="Times New Roman"/>
                <w:color w:val="auto"/>
                <w:lang w:eastAsia="zh-CN"/>
              </w:rPr>
            </w:pPr>
            <w:r>
              <w:rPr>
                <w:rFonts w:hint="eastAsia" w:ascii="Times New Roman" w:hAnsi="Times New Roman" w:eastAsia="宋体" w:cs="Times New Roman"/>
                <w:color w:val="auto"/>
                <w:lang w:eastAsia="zh-CN"/>
              </w:rPr>
              <w:t>（</w:t>
            </w:r>
            <w:r>
              <w:rPr>
                <w:rFonts w:hint="eastAsia" w:ascii="Times New Roman" w:hAnsi="Times New Roman" w:eastAsia="宋体" w:cs="Times New Roman"/>
                <w:color w:val="auto"/>
                <w:lang w:val="en-US" w:eastAsia="zh-CN"/>
              </w:rPr>
              <w:t>6</w:t>
            </w:r>
            <w:r>
              <w:rPr>
                <w:rFonts w:hint="eastAsia" w:ascii="Times New Roman" w:hAnsi="Times New Roman" w:eastAsia="宋体" w:cs="Times New Roman"/>
                <w:color w:val="auto"/>
                <w:lang w:eastAsia="zh-CN"/>
              </w:rPr>
              <w:t>）</w:t>
            </w:r>
            <w:r>
              <w:rPr>
                <w:rFonts w:hint="default" w:ascii="Times New Roman" w:hAnsi="Times New Roman" w:eastAsia="宋体" w:cs="Times New Roman"/>
                <w:color w:val="auto"/>
                <w:highlight w:val="none"/>
              </w:rPr>
              <w:t>本项目职工人数为</w:t>
            </w:r>
            <w:r>
              <w:rPr>
                <w:rFonts w:hint="eastAsia" w:ascii="Times New Roman" w:hAnsi="Times New Roman" w:eastAsia="宋体" w:cs="Times New Roman"/>
                <w:color w:val="auto"/>
                <w:highlight w:val="none"/>
                <w:lang w:val="en-US" w:eastAsia="zh-CN"/>
              </w:rPr>
              <w:t>5</w:t>
            </w:r>
            <w:r>
              <w:rPr>
                <w:rFonts w:hint="default" w:ascii="Times New Roman" w:hAnsi="Times New Roman" w:eastAsia="宋体" w:cs="Times New Roman"/>
                <w:color w:val="auto"/>
                <w:highlight w:val="none"/>
              </w:rPr>
              <w:t>人，职工生活垃圾按每人每天产生量0.</w:t>
            </w:r>
            <w:r>
              <w:rPr>
                <w:rFonts w:hint="eastAsia" w:ascii="Times New Roman" w:hAnsi="Times New Roman" w:eastAsia="宋体" w:cs="Times New Roman"/>
                <w:color w:val="auto"/>
                <w:highlight w:val="none"/>
                <w:lang w:val="en-US" w:eastAsia="zh-CN"/>
              </w:rPr>
              <w:t>5</w:t>
            </w:r>
            <w:r>
              <w:rPr>
                <w:rFonts w:hint="default" w:ascii="Times New Roman" w:hAnsi="Times New Roman" w:eastAsia="宋体" w:cs="Times New Roman"/>
                <w:color w:val="auto"/>
                <w:highlight w:val="none"/>
              </w:rPr>
              <w:t>kg计算，则生活垃圾产生量约为</w:t>
            </w:r>
            <w:r>
              <w:rPr>
                <w:rFonts w:hint="eastAsia" w:ascii="Times New Roman" w:hAnsi="Times New Roman" w:eastAsia="宋体" w:cs="Times New Roman"/>
                <w:color w:val="auto"/>
                <w:highlight w:val="none"/>
                <w:lang w:val="en-US" w:eastAsia="zh-CN"/>
              </w:rPr>
              <w:t>2.5</w:t>
            </w:r>
            <w:r>
              <w:rPr>
                <w:rFonts w:hint="default" w:ascii="Times New Roman" w:hAnsi="Times New Roman" w:eastAsia="宋体" w:cs="Times New Roman"/>
                <w:color w:val="auto"/>
                <w:highlight w:val="none"/>
              </w:rPr>
              <w:t>kg/d、</w:t>
            </w:r>
            <w:r>
              <w:rPr>
                <w:rFonts w:hint="eastAsia" w:ascii="Times New Roman" w:hAnsi="Times New Roman" w:eastAsia="宋体" w:cs="Times New Roman"/>
                <w:color w:val="auto"/>
                <w:highlight w:val="none"/>
                <w:lang w:val="en-US" w:eastAsia="zh-CN"/>
              </w:rPr>
              <w:t>0.9</w:t>
            </w:r>
            <w:r>
              <w:rPr>
                <w:rFonts w:hint="default" w:ascii="Times New Roman" w:hAnsi="Times New Roman" w:eastAsia="宋体" w:cs="Times New Roman"/>
                <w:color w:val="auto"/>
                <w:highlight w:val="none"/>
              </w:rPr>
              <w:t>t/a。</w:t>
            </w:r>
          </w:p>
          <w:p>
            <w:pPr>
              <w:pStyle w:val="2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auto"/>
              <w:ind w:left="0" w:right="0" w:firstLine="480" w:firstLineChars="200"/>
              <w:jc w:val="left"/>
              <w:textAlignment w:val="auto"/>
              <w:outlineLvl w:val="2"/>
              <w:rPr>
                <w:rFonts w:hint="default" w:ascii="Times New Roman" w:hAnsi="Times New Roman" w:eastAsia="宋体" w:cs="Times New Roman"/>
                <w:b/>
                <w:bCs/>
                <w:color w:val="auto"/>
              </w:rPr>
            </w:pPr>
            <w:r>
              <w:rPr>
                <w:rFonts w:hint="default" w:ascii="Times New Roman" w:hAnsi="Times New Roman" w:eastAsia="宋体" w:cs="Times New Roman"/>
                <w:color w:val="auto"/>
              </w:rPr>
              <w:t>生产固废产生及处理措施见表</w:t>
            </w:r>
            <w:r>
              <w:rPr>
                <w:rFonts w:hint="default" w:ascii="Times New Roman" w:hAnsi="Times New Roman" w:eastAsia="宋体" w:cs="Times New Roman"/>
                <w:color w:val="auto"/>
                <w:lang w:val="en-US" w:eastAsia="zh-CN"/>
              </w:rPr>
              <w:t>4-7。</w:t>
            </w:r>
          </w:p>
          <w:p>
            <w:pPr>
              <w:pStyle w:val="2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auto"/>
              <w:ind w:left="0" w:leftChars="0" w:right="0" w:firstLine="482" w:firstLineChars="200"/>
              <w:jc w:val="center"/>
              <w:textAlignment w:val="auto"/>
              <w:outlineLvl w:val="2"/>
              <w:rPr>
                <w:rFonts w:hint="default" w:ascii="Times New Roman" w:hAnsi="Times New Roman" w:eastAsia="宋体" w:cs="Times New Roman"/>
                <w:b/>
                <w:bCs/>
                <w:color w:val="auto"/>
              </w:rPr>
            </w:pPr>
            <w:r>
              <w:rPr>
                <w:rFonts w:hint="default" w:ascii="Times New Roman" w:hAnsi="Times New Roman" w:eastAsia="宋体" w:cs="Times New Roman"/>
                <w:b/>
                <w:bCs/>
                <w:color w:val="auto"/>
              </w:rPr>
              <w:t>表</w:t>
            </w:r>
            <w:r>
              <w:rPr>
                <w:rFonts w:hint="default" w:ascii="Times New Roman" w:hAnsi="Times New Roman" w:eastAsia="宋体" w:cs="Times New Roman"/>
                <w:b/>
                <w:bCs/>
                <w:color w:val="auto"/>
                <w:lang w:val="en-US" w:eastAsia="zh-CN"/>
              </w:rPr>
              <w:t xml:space="preserve">4-7   </w:t>
            </w:r>
            <w:r>
              <w:rPr>
                <w:rFonts w:hint="default" w:ascii="Times New Roman" w:hAnsi="Times New Roman" w:eastAsia="宋体" w:cs="Times New Roman"/>
                <w:b/>
                <w:bCs/>
                <w:color w:val="auto"/>
              </w:rPr>
              <w:t>固废产生及处理措施一览表</w:t>
            </w:r>
          </w:p>
          <w:tbl>
            <w:tblPr>
              <w:tblStyle w:val="20"/>
              <w:tblW w:w="82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4"/>
              <w:gridCol w:w="1035"/>
              <w:gridCol w:w="1035"/>
              <w:gridCol w:w="1035"/>
              <w:gridCol w:w="1035"/>
              <w:gridCol w:w="1035"/>
              <w:gridCol w:w="776"/>
              <w:gridCol w:w="776"/>
              <w:gridCol w:w="7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19"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序号</w:t>
                  </w:r>
                </w:p>
              </w:tc>
              <w:tc>
                <w:tcPr>
                  <w:tcW w:w="1247"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产生工序及装置</w:t>
                  </w:r>
                </w:p>
              </w:tc>
              <w:tc>
                <w:tcPr>
                  <w:tcW w:w="1247"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固废名称</w:t>
                  </w:r>
                </w:p>
              </w:tc>
              <w:tc>
                <w:tcPr>
                  <w:tcW w:w="1247"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val="en-US" w:eastAsia="zh-CN"/>
                    </w:rPr>
                    <w:t>固废</w:t>
                  </w:r>
                  <w:r>
                    <w:rPr>
                      <w:rFonts w:hint="default" w:ascii="Times New Roman" w:hAnsi="Times New Roman" w:eastAsia="宋体" w:cs="Times New Roman"/>
                      <w:color w:val="auto"/>
                      <w:sz w:val="21"/>
                      <w:szCs w:val="21"/>
                    </w:rPr>
                    <w:t>属性</w:t>
                  </w:r>
                </w:p>
              </w:tc>
              <w:tc>
                <w:tcPr>
                  <w:tcW w:w="1247"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危废类别</w:t>
                  </w:r>
                </w:p>
              </w:tc>
              <w:tc>
                <w:tcPr>
                  <w:tcW w:w="1247"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危废代码</w:t>
                  </w:r>
                </w:p>
              </w:tc>
              <w:tc>
                <w:tcPr>
                  <w:tcW w:w="920"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形态</w:t>
                  </w:r>
                </w:p>
              </w:tc>
              <w:tc>
                <w:tcPr>
                  <w:tcW w:w="920"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产生量</w:t>
                  </w:r>
                </w:p>
              </w:tc>
              <w:tc>
                <w:tcPr>
                  <w:tcW w:w="920"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处理措施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19"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w:t>
                  </w:r>
                </w:p>
              </w:tc>
              <w:tc>
                <w:tcPr>
                  <w:tcW w:w="1247"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喷漆房</w:t>
                  </w:r>
                </w:p>
              </w:tc>
              <w:tc>
                <w:tcPr>
                  <w:tcW w:w="1247"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eastAsia="zh-CN"/>
                    </w:rPr>
                    <w:t>漆渣</w:t>
                  </w:r>
                </w:p>
              </w:tc>
              <w:tc>
                <w:tcPr>
                  <w:tcW w:w="1247"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eastAsia="zh-CN"/>
                    </w:rPr>
                    <w:t>危险废物</w:t>
                  </w:r>
                </w:p>
              </w:tc>
              <w:tc>
                <w:tcPr>
                  <w:tcW w:w="1247"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HW12</w:t>
                  </w:r>
                </w:p>
              </w:tc>
              <w:tc>
                <w:tcPr>
                  <w:tcW w:w="1247"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900-252-12</w:t>
                  </w:r>
                </w:p>
              </w:tc>
              <w:tc>
                <w:tcPr>
                  <w:tcW w:w="920"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固体</w:t>
                  </w:r>
                </w:p>
              </w:tc>
              <w:tc>
                <w:tcPr>
                  <w:tcW w:w="920"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0.25t</w:t>
                  </w:r>
                  <w:r>
                    <w:rPr>
                      <w:rFonts w:hint="default" w:ascii="Times New Roman" w:hAnsi="Times New Roman" w:eastAsia="宋体" w:cs="Times New Roman"/>
                      <w:color w:val="auto"/>
                      <w:sz w:val="21"/>
                      <w:szCs w:val="21"/>
                    </w:rPr>
                    <w:t>/a</w:t>
                  </w:r>
                </w:p>
              </w:tc>
              <w:tc>
                <w:tcPr>
                  <w:tcW w:w="920" w:type="dxa"/>
                  <w:vMerge w:val="restar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暂存于危险废物暂存</w:t>
                  </w:r>
                  <w:r>
                    <w:rPr>
                      <w:rFonts w:hint="default" w:ascii="Times New Roman" w:hAnsi="Times New Roman" w:eastAsia="宋体" w:cs="Times New Roman"/>
                      <w:color w:val="auto"/>
                      <w:sz w:val="21"/>
                      <w:szCs w:val="21"/>
                      <w:lang w:val="en-US" w:eastAsia="zh-CN"/>
                    </w:rPr>
                    <w:t>间</w:t>
                  </w:r>
                  <w:r>
                    <w:rPr>
                      <w:rFonts w:hint="default" w:ascii="Times New Roman" w:hAnsi="Times New Roman" w:eastAsia="宋体" w:cs="Times New Roman"/>
                      <w:color w:val="auto"/>
                      <w:sz w:val="21"/>
                      <w:szCs w:val="21"/>
                    </w:rPr>
                    <w:t>，定期交有资质单位处置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19"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2</w:t>
                  </w:r>
                </w:p>
              </w:tc>
              <w:tc>
                <w:tcPr>
                  <w:tcW w:w="1247"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喷漆房</w:t>
                  </w:r>
                </w:p>
              </w:tc>
              <w:tc>
                <w:tcPr>
                  <w:tcW w:w="1247"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eastAsia="zh-CN"/>
                    </w:rPr>
                    <w:t>废油漆桶（含稀释剂桶）</w:t>
                  </w:r>
                </w:p>
              </w:tc>
              <w:tc>
                <w:tcPr>
                  <w:tcW w:w="1247"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eastAsia="zh-CN"/>
                    </w:rPr>
                    <w:t>危险废物</w:t>
                  </w:r>
                </w:p>
              </w:tc>
              <w:tc>
                <w:tcPr>
                  <w:tcW w:w="1247"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lang w:val="en-US" w:eastAsia="zh-CN"/>
                    </w:rPr>
                    <w:t>HW49</w:t>
                  </w:r>
                </w:p>
              </w:tc>
              <w:tc>
                <w:tcPr>
                  <w:tcW w:w="1247"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900-041-49</w:t>
                  </w:r>
                </w:p>
              </w:tc>
              <w:tc>
                <w:tcPr>
                  <w:tcW w:w="920"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固体</w:t>
                  </w:r>
                </w:p>
              </w:tc>
              <w:tc>
                <w:tcPr>
                  <w:tcW w:w="920"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lang w:eastAsia="zh-CN"/>
                    </w:rPr>
                    <w:t>0.</w:t>
                  </w:r>
                  <w:r>
                    <w:rPr>
                      <w:rFonts w:hint="eastAsia" w:ascii="Times New Roman" w:hAnsi="Times New Roman" w:eastAsia="宋体" w:cs="Times New Roman"/>
                      <w:color w:val="auto"/>
                      <w:lang w:val="en-US" w:eastAsia="zh-CN"/>
                    </w:rPr>
                    <w:t>6</w:t>
                  </w:r>
                  <w:r>
                    <w:rPr>
                      <w:rFonts w:hint="default" w:ascii="Times New Roman" w:hAnsi="Times New Roman" w:eastAsia="宋体" w:cs="Times New Roman"/>
                      <w:color w:val="auto"/>
                      <w:lang w:val="en-US" w:eastAsia="zh-CN"/>
                    </w:rPr>
                    <w:t>5</w:t>
                  </w:r>
                  <w:r>
                    <w:rPr>
                      <w:rFonts w:hint="default" w:ascii="Times New Roman" w:hAnsi="Times New Roman" w:eastAsia="宋体" w:cs="Times New Roman"/>
                      <w:color w:val="auto"/>
                      <w:sz w:val="21"/>
                      <w:szCs w:val="21"/>
                      <w:lang w:eastAsia="zh-CN"/>
                    </w:rPr>
                    <w:t>t/a</w:t>
                  </w:r>
                </w:p>
              </w:tc>
              <w:tc>
                <w:tcPr>
                  <w:tcW w:w="920" w:type="dxa"/>
                  <w:vMerge w:val="continue"/>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eastAsia="宋体" w:cs="Times New Roman"/>
                      <w:color w:val="auto"/>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19"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val="en-US" w:eastAsia="zh-CN"/>
                    </w:rPr>
                    <w:t>3</w:t>
                  </w:r>
                </w:p>
              </w:tc>
              <w:tc>
                <w:tcPr>
                  <w:tcW w:w="1247" w:type="dxa"/>
                  <w:vMerge w:val="restar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废气处理装置</w:t>
                  </w:r>
                </w:p>
              </w:tc>
              <w:tc>
                <w:tcPr>
                  <w:tcW w:w="1247"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cs="Times New Roman"/>
                      <w:color w:val="auto"/>
                      <w:lang w:eastAsia="zh-CN"/>
                    </w:rPr>
                    <w:t>废过滤棉</w:t>
                  </w:r>
                </w:p>
              </w:tc>
              <w:tc>
                <w:tcPr>
                  <w:tcW w:w="1247"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eastAsia="zh-CN"/>
                    </w:rPr>
                    <w:t>危险废物</w:t>
                  </w:r>
                </w:p>
              </w:tc>
              <w:tc>
                <w:tcPr>
                  <w:tcW w:w="1247"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lang w:val="en-US" w:eastAsia="zh-CN"/>
                    </w:rPr>
                    <w:t>HW49</w:t>
                  </w:r>
                </w:p>
              </w:tc>
              <w:tc>
                <w:tcPr>
                  <w:tcW w:w="1247"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900-041-49</w:t>
                  </w:r>
                </w:p>
              </w:tc>
              <w:tc>
                <w:tcPr>
                  <w:tcW w:w="920"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固体</w:t>
                  </w:r>
                </w:p>
              </w:tc>
              <w:tc>
                <w:tcPr>
                  <w:tcW w:w="920"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Times New Roman" w:hAnsi="Times New Roman" w:cs="Times New Roman"/>
                      <w:color w:val="FF0000"/>
                      <w:lang w:val="en-US" w:eastAsia="zh-CN"/>
                    </w:rPr>
                  </w:pPr>
                  <w:r>
                    <w:rPr>
                      <w:rFonts w:hint="eastAsia" w:ascii="Times New Roman" w:hAnsi="Times New Roman" w:cs="Times New Roman"/>
                      <w:color w:val="FF0000"/>
                      <w:lang w:val="en-US" w:eastAsia="zh-CN"/>
                    </w:rPr>
                    <w:t>2.3116</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cs="Times New Roman"/>
                      <w:color w:val="FF0000"/>
                      <w:lang w:val="en-US" w:eastAsia="zh-CN"/>
                    </w:rPr>
                    <w:t>t</w:t>
                  </w:r>
                  <w:r>
                    <w:rPr>
                      <w:rFonts w:hint="default" w:ascii="Times New Roman" w:hAnsi="Times New Roman" w:eastAsia="宋体" w:cs="Times New Roman"/>
                      <w:color w:val="FF0000"/>
                      <w:sz w:val="21"/>
                      <w:szCs w:val="21"/>
                      <w:lang w:eastAsia="zh-CN"/>
                    </w:rPr>
                    <w:t>/a</w:t>
                  </w:r>
                </w:p>
              </w:tc>
              <w:tc>
                <w:tcPr>
                  <w:tcW w:w="920" w:type="dxa"/>
                  <w:vMerge w:val="continue"/>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eastAsia="宋体" w:cs="Times New Roman"/>
                      <w:color w:val="auto"/>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19"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auto"/>
                      <w:sz w:val="21"/>
                      <w:szCs w:val="21"/>
                      <w:lang w:val="en-US" w:eastAsia="zh-CN"/>
                    </w:rPr>
                  </w:pPr>
                  <w:bookmarkStart w:id="1" w:name="_Toc294126805"/>
                  <w:bookmarkStart w:id="2" w:name="_Toc309848672"/>
                  <w:bookmarkStart w:id="3" w:name="_Toc324927482"/>
                  <w:bookmarkStart w:id="4" w:name="_Toc334631474"/>
                  <w:r>
                    <w:rPr>
                      <w:rFonts w:hint="default" w:ascii="Times New Roman" w:hAnsi="Times New Roman" w:eastAsia="宋体" w:cs="Times New Roman"/>
                      <w:color w:val="auto"/>
                      <w:sz w:val="21"/>
                      <w:szCs w:val="21"/>
                      <w:lang w:val="en-US" w:eastAsia="zh-CN"/>
                    </w:rPr>
                    <w:t>4</w:t>
                  </w:r>
                </w:p>
              </w:tc>
              <w:tc>
                <w:tcPr>
                  <w:tcW w:w="1247" w:type="dxa"/>
                  <w:vMerge w:val="continue"/>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auto"/>
                      <w:sz w:val="21"/>
                      <w:szCs w:val="21"/>
                    </w:rPr>
                  </w:pPr>
                </w:p>
              </w:tc>
              <w:tc>
                <w:tcPr>
                  <w:tcW w:w="1247"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cs="Times New Roman"/>
                      <w:color w:val="auto"/>
                      <w:lang w:eastAsia="zh-CN"/>
                    </w:rPr>
                    <w:t>废活性炭</w:t>
                  </w:r>
                </w:p>
              </w:tc>
              <w:tc>
                <w:tcPr>
                  <w:tcW w:w="1247"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eastAsia="zh-CN"/>
                    </w:rPr>
                    <w:t>危险废物</w:t>
                  </w:r>
                </w:p>
              </w:tc>
              <w:tc>
                <w:tcPr>
                  <w:tcW w:w="1247"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HW49</w:t>
                  </w:r>
                </w:p>
              </w:tc>
              <w:tc>
                <w:tcPr>
                  <w:tcW w:w="1247"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900-039-49</w:t>
                  </w:r>
                </w:p>
              </w:tc>
              <w:tc>
                <w:tcPr>
                  <w:tcW w:w="920"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固体</w:t>
                  </w:r>
                </w:p>
              </w:tc>
              <w:tc>
                <w:tcPr>
                  <w:tcW w:w="920"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cs="Times New Roman"/>
                      <w:color w:val="auto"/>
                      <w:lang w:eastAsia="zh-CN"/>
                    </w:rPr>
                    <w:t>0.18</w:t>
                  </w:r>
                  <w:r>
                    <w:rPr>
                      <w:rFonts w:hint="default" w:ascii="Times New Roman" w:hAnsi="Times New Roman" w:eastAsia="宋体" w:cs="Times New Roman"/>
                      <w:color w:val="auto"/>
                      <w:sz w:val="21"/>
                      <w:szCs w:val="21"/>
                      <w:lang w:val="en-US" w:eastAsia="zh-CN"/>
                    </w:rPr>
                    <w:t>t/a</w:t>
                  </w:r>
                </w:p>
              </w:tc>
              <w:tc>
                <w:tcPr>
                  <w:tcW w:w="920" w:type="dxa"/>
                  <w:vMerge w:val="continue"/>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eastAsia="宋体" w:cs="Times New Roman"/>
                      <w:color w:val="auto"/>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19"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5</w:t>
                  </w:r>
                </w:p>
              </w:tc>
              <w:tc>
                <w:tcPr>
                  <w:tcW w:w="1247" w:type="dxa"/>
                  <w:vMerge w:val="continue"/>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auto"/>
                      <w:sz w:val="21"/>
                      <w:szCs w:val="21"/>
                    </w:rPr>
                  </w:pPr>
                </w:p>
              </w:tc>
              <w:tc>
                <w:tcPr>
                  <w:tcW w:w="1247"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eastAsia="zh-CN"/>
                    </w:rPr>
                    <w:t>废</w:t>
                  </w:r>
                  <w:r>
                    <w:rPr>
                      <w:rFonts w:hint="default" w:ascii="Times New Roman" w:hAnsi="Times New Roman" w:eastAsia="宋体" w:cs="Times New Roman"/>
                      <w:color w:val="auto"/>
                      <w:spacing w:val="-2"/>
                      <w:lang w:val="en-US" w:eastAsia="zh-CN"/>
                    </w:rPr>
                    <w:t>灯管</w:t>
                  </w:r>
                </w:p>
              </w:tc>
              <w:tc>
                <w:tcPr>
                  <w:tcW w:w="1247"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eastAsia="zh-CN"/>
                    </w:rPr>
                    <w:t>危险废物</w:t>
                  </w:r>
                </w:p>
              </w:tc>
              <w:tc>
                <w:tcPr>
                  <w:tcW w:w="1247"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lang w:val="en-US" w:eastAsia="zh-CN"/>
                    </w:rPr>
                    <w:t>HW49</w:t>
                  </w:r>
                </w:p>
              </w:tc>
              <w:tc>
                <w:tcPr>
                  <w:tcW w:w="1247"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900-039-49</w:t>
                  </w:r>
                </w:p>
              </w:tc>
              <w:tc>
                <w:tcPr>
                  <w:tcW w:w="920"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固体</w:t>
                  </w:r>
                </w:p>
              </w:tc>
              <w:tc>
                <w:tcPr>
                  <w:tcW w:w="920"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pacing w:val="-2"/>
                      <w:lang w:val="en-US" w:eastAsia="zh-CN"/>
                    </w:rPr>
                    <w:t>0.01</w:t>
                  </w:r>
                  <w:r>
                    <w:rPr>
                      <w:rFonts w:hint="default" w:ascii="Times New Roman" w:hAnsi="Times New Roman" w:eastAsia="宋体" w:cs="Times New Roman"/>
                      <w:color w:val="auto"/>
                      <w:sz w:val="21"/>
                      <w:szCs w:val="21"/>
                      <w:lang w:val="en-US" w:eastAsia="zh-CN"/>
                    </w:rPr>
                    <w:t>t/a</w:t>
                  </w:r>
                </w:p>
              </w:tc>
              <w:tc>
                <w:tcPr>
                  <w:tcW w:w="920" w:type="dxa"/>
                  <w:vMerge w:val="continue"/>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auto"/>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19"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6</w:t>
                  </w:r>
                </w:p>
              </w:tc>
              <w:tc>
                <w:tcPr>
                  <w:tcW w:w="1247"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工作人员</w:t>
                  </w:r>
                </w:p>
              </w:tc>
              <w:tc>
                <w:tcPr>
                  <w:tcW w:w="1247"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生活垃圾</w:t>
                  </w:r>
                </w:p>
              </w:tc>
              <w:tc>
                <w:tcPr>
                  <w:tcW w:w="1247"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w:t>
                  </w:r>
                </w:p>
              </w:tc>
              <w:tc>
                <w:tcPr>
                  <w:tcW w:w="1247"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w:t>
                  </w:r>
                </w:p>
              </w:tc>
              <w:tc>
                <w:tcPr>
                  <w:tcW w:w="1247"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w:t>
                  </w:r>
                </w:p>
              </w:tc>
              <w:tc>
                <w:tcPr>
                  <w:tcW w:w="920"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固体</w:t>
                  </w:r>
                </w:p>
              </w:tc>
              <w:tc>
                <w:tcPr>
                  <w:tcW w:w="920"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auto"/>
                      <w:spacing w:val="-2"/>
                      <w:lang w:val="en-US" w:eastAsia="zh-CN"/>
                    </w:rPr>
                  </w:pPr>
                  <w:r>
                    <w:rPr>
                      <w:rFonts w:hint="eastAsia" w:ascii="Times New Roman" w:hAnsi="Times New Roman" w:eastAsia="宋体" w:cs="Times New Roman"/>
                      <w:color w:val="auto"/>
                      <w:highlight w:val="none"/>
                      <w:lang w:val="en-US" w:eastAsia="zh-CN"/>
                    </w:rPr>
                    <w:t>0.9</w:t>
                  </w:r>
                  <w:r>
                    <w:rPr>
                      <w:rFonts w:hint="default" w:ascii="Times New Roman" w:hAnsi="Times New Roman" w:eastAsia="宋体" w:cs="Times New Roman"/>
                      <w:color w:val="auto"/>
                      <w:highlight w:val="none"/>
                    </w:rPr>
                    <w:t>t/a</w:t>
                  </w:r>
                </w:p>
              </w:tc>
              <w:tc>
                <w:tcPr>
                  <w:tcW w:w="920"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auto"/>
                      <w:kern w:val="2"/>
                      <w:sz w:val="21"/>
                      <w:szCs w:val="21"/>
                      <w:lang w:val="en-US" w:eastAsia="zh-CN" w:bidi="ar-SA"/>
                    </w:rPr>
                  </w:pPr>
                  <w:r>
                    <w:rPr>
                      <w:rFonts w:hint="default"/>
                      <w:color w:val="auto"/>
                      <w:szCs w:val="21"/>
                    </w:rPr>
                    <w:t>定期由环卫部门进行清运</w:t>
                  </w:r>
                </w:p>
              </w:tc>
            </w:tr>
          </w:tbl>
          <w:p>
            <w:pPr>
              <w:pStyle w:val="9"/>
              <w:keepNext w:val="0"/>
              <w:keepLines w:val="0"/>
              <w:pageBreakBefore w:val="0"/>
              <w:widowControl w:val="0"/>
              <w:numPr>
                <w:ilvl w:val="0"/>
                <w:numId w:val="0"/>
              </w:numPr>
              <w:suppressLineNumbers w:val="0"/>
              <w:kinsoku/>
              <w:wordWrap/>
              <w:overflowPunct/>
              <w:topLinePunct w:val="0"/>
              <w:autoSpaceDE/>
              <w:autoSpaceDN/>
              <w:bidi w:val="0"/>
              <w:adjustRightInd w:val="0"/>
              <w:snapToGrid/>
              <w:spacing w:before="0" w:beforeAutospacing="0" w:after="0" w:afterAutospacing="0" w:line="360" w:lineRule="auto"/>
              <w:ind w:left="0" w:leftChars="0" w:right="0" w:firstLine="482" w:firstLineChars="200"/>
              <w:textAlignment w:val="auto"/>
              <w:rPr>
                <w:rFonts w:hint="default" w:ascii="Times New Roman" w:hAnsi="Times New Roman" w:eastAsia="宋体" w:cs="Times New Roman"/>
                <w:b/>
                <w:color w:val="auto"/>
                <w:sz w:val="24"/>
                <w:szCs w:val="24"/>
                <w:lang w:val="en-US" w:eastAsia="zh-CN" w:bidi="ar-SA"/>
              </w:rPr>
            </w:pPr>
            <w:r>
              <w:rPr>
                <w:rFonts w:hint="default" w:ascii="Times New Roman" w:hAnsi="Times New Roman" w:eastAsia="宋体" w:cs="Times New Roman"/>
                <w:b/>
                <w:color w:val="auto"/>
                <w:sz w:val="24"/>
                <w:szCs w:val="24"/>
                <w:lang w:val="en-US" w:eastAsia="zh-CN" w:bidi="ar-SA"/>
              </w:rPr>
              <w:t>5、地下水和土壤防治措施</w:t>
            </w:r>
          </w:p>
          <w:p>
            <w:pPr>
              <w:keepNext w:val="0"/>
              <w:keepLines w:val="0"/>
              <w:pageBreakBefore w:val="0"/>
              <w:widowControl w:val="0"/>
              <w:suppressLineNumbers w:val="0"/>
              <w:kinsoku/>
              <w:wordWrap/>
              <w:overflowPunct/>
              <w:topLinePunct w:val="0"/>
              <w:autoSpaceDE/>
              <w:autoSpaceDN/>
              <w:bidi w:val="0"/>
              <w:spacing w:before="0" w:beforeAutospacing="0" w:after="0" w:afterAutospacing="0" w:line="360" w:lineRule="auto"/>
              <w:ind w:left="0" w:leftChars="0" w:right="0" w:firstLine="482"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b/>
                <w:bCs/>
                <w:color w:val="auto"/>
                <w:sz w:val="24"/>
                <w:szCs w:val="24"/>
                <w:lang w:val="en-US" w:eastAsia="zh-CN"/>
              </w:rPr>
              <w:t>5.1地下水污染源及污染途径</w:t>
            </w:r>
          </w:p>
          <w:p>
            <w:pPr>
              <w:keepNext w:val="0"/>
              <w:keepLines w:val="0"/>
              <w:pageBreakBefore w:val="0"/>
              <w:widowControl w:val="0"/>
              <w:suppressLineNumbers w:val="0"/>
              <w:kinsoku/>
              <w:wordWrap/>
              <w:overflowPunct/>
              <w:topLinePunct w:val="0"/>
              <w:autoSpaceDE/>
              <w:autoSpaceDN/>
              <w:bidi w:val="0"/>
              <w:spacing w:before="0" w:beforeAutospacing="0" w:after="0" w:afterAutospacing="0" w:line="360" w:lineRule="auto"/>
              <w:ind w:left="0" w:leftChars="0" w:right="0"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本项目可能对地下水造成污染的途径主要为油漆或者危险废物暂存期间液体泄漏或渗滤液泄露，经土壤渗入地下水。</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firstLine="482" w:firstLineChars="200"/>
              <w:textAlignment w:val="auto"/>
              <w:rPr>
                <w:rFonts w:hint="default" w:ascii="Times New Roman" w:hAnsi="Times New Roman" w:eastAsia="宋体" w:cs="Times New Roman"/>
                <w:b/>
                <w:bCs/>
                <w:color w:val="auto"/>
                <w:sz w:val="24"/>
                <w:szCs w:val="24"/>
                <w:lang w:val="en-US" w:eastAsia="zh-CN"/>
              </w:rPr>
            </w:pPr>
            <w:r>
              <w:rPr>
                <w:rFonts w:hint="default" w:ascii="Times New Roman" w:hAnsi="Times New Roman" w:eastAsia="宋体" w:cs="Times New Roman"/>
                <w:b/>
                <w:bCs/>
                <w:color w:val="auto"/>
                <w:sz w:val="24"/>
                <w:szCs w:val="24"/>
                <w:lang w:val="en-US" w:eastAsia="zh-CN"/>
              </w:rPr>
              <w:t>5.2土壤污染源及污染途径</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szCs w:val="24"/>
                <w:lang w:val="en-GB"/>
              </w:rPr>
            </w:pPr>
            <w:r>
              <w:rPr>
                <w:rFonts w:hint="default" w:ascii="Times New Roman" w:hAnsi="Times New Roman" w:eastAsia="宋体" w:cs="Times New Roman"/>
                <w:color w:val="auto"/>
                <w:sz w:val="24"/>
                <w:szCs w:val="24"/>
                <w:lang w:val="en-GB"/>
              </w:rPr>
              <w:t>本项目对评价范围内的土壤环境影响主要为大气沉降影响。大气沉降影响途径为</w:t>
            </w:r>
            <w:r>
              <w:rPr>
                <w:rFonts w:hint="eastAsia" w:ascii="Times New Roman" w:hAnsi="Times New Roman" w:eastAsia="宋体" w:cs="Times New Roman"/>
                <w:color w:val="auto"/>
                <w:sz w:val="24"/>
                <w:szCs w:val="24"/>
                <w:lang w:val="en-US" w:eastAsia="zh-CN"/>
              </w:rPr>
              <w:t>调漆、</w:t>
            </w:r>
            <w:r>
              <w:rPr>
                <w:rFonts w:hint="default" w:ascii="Times New Roman" w:hAnsi="Times New Roman" w:eastAsia="宋体" w:cs="Times New Roman"/>
                <w:color w:val="auto"/>
                <w:sz w:val="24"/>
                <w:szCs w:val="24"/>
                <w:lang w:val="en-GB"/>
              </w:rPr>
              <w:t>喷漆过程中产生的挥发性有机物，特征因子为</w:t>
            </w:r>
            <w:r>
              <w:rPr>
                <w:rFonts w:hint="default" w:ascii="Times New Roman" w:hAnsi="Times New Roman" w:eastAsia="宋体" w:cs="Times New Roman"/>
                <w:color w:val="auto"/>
                <w:sz w:val="24"/>
                <w:szCs w:val="24"/>
                <w:lang w:val="en-US" w:eastAsia="zh-CN"/>
              </w:rPr>
              <w:t>甲苯、</w:t>
            </w:r>
            <w:r>
              <w:rPr>
                <w:rFonts w:hint="default" w:ascii="Times New Roman" w:hAnsi="Times New Roman" w:eastAsia="宋体" w:cs="Times New Roman"/>
                <w:color w:val="auto"/>
                <w:sz w:val="24"/>
                <w:szCs w:val="24"/>
                <w:lang w:val="en-GB"/>
              </w:rPr>
              <w:t>二甲苯，经排气筒排放，排放的污染物经大气沉降至评价范围内的土壤环境，从而对土壤环境造成污染影响。</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2" w:firstLineChars="200"/>
              <w:textAlignment w:val="auto"/>
              <w:rPr>
                <w:rFonts w:hint="default" w:ascii="Times New Roman" w:hAnsi="Times New Roman" w:eastAsia="宋体" w:cs="Times New Roman"/>
                <w:b/>
                <w:bCs/>
                <w:color w:val="auto"/>
                <w:sz w:val="24"/>
                <w:szCs w:val="24"/>
                <w:lang w:val="en-US" w:eastAsia="zh-CN"/>
              </w:rPr>
            </w:pPr>
            <w:r>
              <w:rPr>
                <w:rFonts w:hint="default" w:ascii="Times New Roman" w:hAnsi="Times New Roman" w:eastAsia="宋体" w:cs="Times New Roman"/>
                <w:b/>
                <w:bCs/>
                <w:color w:val="auto"/>
                <w:sz w:val="24"/>
                <w:szCs w:val="24"/>
                <w:lang w:val="en-US" w:eastAsia="zh-CN"/>
              </w:rPr>
              <w:t>5.3防治措施</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szCs w:val="24"/>
                <w:lang w:val="en-GB"/>
              </w:rPr>
            </w:pPr>
            <w:r>
              <w:rPr>
                <w:rFonts w:hint="default" w:ascii="Times New Roman" w:hAnsi="Times New Roman" w:eastAsia="宋体" w:cs="Times New Roman"/>
                <w:color w:val="auto"/>
                <w:sz w:val="24"/>
                <w:szCs w:val="24"/>
                <w:lang w:val="en-US" w:eastAsia="zh-CN"/>
              </w:rPr>
              <w:t>喷漆废气经1台活性炭吸附装置+</w:t>
            </w:r>
            <w:r>
              <w:rPr>
                <w:rFonts w:hint="eastAsia" w:ascii="Times New Roman" w:hAnsi="Times New Roman" w:eastAsia="宋体" w:cs="Times New Roman"/>
                <w:color w:val="auto"/>
                <w:sz w:val="24"/>
                <w:szCs w:val="24"/>
                <w:lang w:val="en-US" w:eastAsia="zh-CN"/>
              </w:rPr>
              <w:t>UV光氧化</w:t>
            </w:r>
            <w:r>
              <w:rPr>
                <w:rFonts w:hint="default" w:ascii="Times New Roman" w:hAnsi="Times New Roman" w:eastAsia="宋体" w:cs="Times New Roman"/>
                <w:color w:val="auto"/>
                <w:sz w:val="24"/>
                <w:szCs w:val="24"/>
                <w:lang w:val="en-US" w:eastAsia="zh-CN"/>
              </w:rPr>
              <w:t>装置</w:t>
            </w:r>
            <w:r>
              <w:rPr>
                <w:rFonts w:hint="default" w:ascii="Times New Roman" w:hAnsi="Times New Roman" w:eastAsia="宋体" w:cs="Times New Roman"/>
                <w:color w:val="auto"/>
                <w:sz w:val="24"/>
                <w:szCs w:val="24"/>
                <w:lang w:val="en-GB"/>
              </w:rPr>
              <w:t>处理</w:t>
            </w:r>
            <w:r>
              <w:rPr>
                <w:rFonts w:hint="default" w:ascii="Times New Roman" w:hAnsi="Times New Roman" w:eastAsia="宋体" w:cs="Times New Roman"/>
                <w:color w:val="auto"/>
                <w:sz w:val="24"/>
                <w:szCs w:val="24"/>
                <w:lang w:val="en-US" w:eastAsia="zh-CN"/>
              </w:rPr>
              <w:t>后，污染物排放量减少，对周围</w:t>
            </w:r>
            <w:r>
              <w:rPr>
                <w:rFonts w:hint="default" w:ascii="Times New Roman" w:hAnsi="Times New Roman" w:eastAsia="宋体" w:cs="Times New Roman"/>
                <w:color w:val="auto"/>
                <w:sz w:val="24"/>
                <w:szCs w:val="24"/>
                <w:lang w:val="en-GB"/>
              </w:rPr>
              <w:t>土壤环境</w:t>
            </w:r>
            <w:r>
              <w:rPr>
                <w:rFonts w:hint="default" w:ascii="Times New Roman" w:hAnsi="Times New Roman" w:eastAsia="宋体" w:cs="Times New Roman"/>
                <w:color w:val="auto"/>
                <w:sz w:val="24"/>
                <w:szCs w:val="24"/>
                <w:lang w:val="en-US" w:eastAsia="zh-CN"/>
              </w:rPr>
              <w:t>影响较小</w:t>
            </w:r>
            <w:r>
              <w:rPr>
                <w:rFonts w:hint="default" w:ascii="Times New Roman" w:hAnsi="Times New Roman" w:eastAsia="宋体" w:cs="Times New Roman"/>
                <w:color w:val="auto"/>
                <w:sz w:val="24"/>
                <w:szCs w:val="24"/>
                <w:lang w:val="en-GB"/>
              </w:rPr>
              <w:t>。</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firstLine="480" w:firstLineChars="200"/>
              <w:textAlignment w:val="auto"/>
              <w:rPr>
                <w:rFonts w:hint="default" w:ascii="Times New Roman" w:hAnsi="Times New Roman" w:eastAsia="宋体" w:cs="Times New Roman"/>
                <w:b w:val="0"/>
                <w:bCs w:val="0"/>
                <w:color w:val="auto"/>
                <w:sz w:val="24"/>
                <w:szCs w:val="24"/>
                <w:lang w:val="en-US" w:eastAsia="zh-CN"/>
              </w:rPr>
            </w:pPr>
            <w:r>
              <w:rPr>
                <w:rFonts w:hint="default" w:ascii="Times New Roman" w:hAnsi="Times New Roman" w:eastAsia="宋体" w:cs="Times New Roman"/>
                <w:color w:val="auto"/>
                <w:sz w:val="24"/>
                <w:szCs w:val="24"/>
                <w:lang w:val="en-US" w:eastAsia="zh-CN"/>
              </w:rPr>
              <w:t>对油漆区和</w:t>
            </w:r>
            <w:r>
              <w:rPr>
                <w:rFonts w:hint="default" w:ascii="Times New Roman" w:hAnsi="Times New Roman" w:eastAsia="宋体" w:cs="Times New Roman"/>
                <w:color w:val="auto"/>
                <w:sz w:val="24"/>
                <w:szCs w:val="24"/>
                <w:lang w:eastAsia="zh-CN"/>
              </w:rPr>
              <w:t>危废暂存间</w:t>
            </w:r>
            <w:r>
              <w:rPr>
                <w:rFonts w:hint="default" w:ascii="Times New Roman" w:hAnsi="Times New Roman" w:eastAsia="宋体" w:cs="Times New Roman"/>
                <w:color w:val="auto"/>
                <w:sz w:val="24"/>
                <w:szCs w:val="24"/>
                <w:lang w:val="en-US" w:eastAsia="zh-CN"/>
              </w:rPr>
              <w:t>进行防渗处理，</w:t>
            </w:r>
            <w:r>
              <w:rPr>
                <w:rFonts w:hint="default" w:ascii="Times New Roman" w:hAnsi="Times New Roman" w:eastAsia="宋体" w:cs="Times New Roman"/>
                <w:color w:val="auto"/>
                <w:sz w:val="24"/>
                <w:szCs w:val="24"/>
                <w:lang w:val="en-GB"/>
              </w:rPr>
              <w:t>安排人员定期巡检，发现泄露及时收集处理</w:t>
            </w:r>
            <w:r>
              <w:rPr>
                <w:rFonts w:hint="default" w:ascii="Times New Roman" w:hAnsi="Times New Roman" w:eastAsia="宋体" w:cs="Times New Roman"/>
                <w:color w:val="auto"/>
                <w:sz w:val="24"/>
                <w:szCs w:val="24"/>
              </w:rPr>
              <w:t>，</w:t>
            </w:r>
            <w:r>
              <w:rPr>
                <w:rFonts w:hint="default" w:ascii="Times New Roman" w:hAnsi="Times New Roman" w:eastAsia="宋体" w:cs="Times New Roman"/>
                <w:color w:val="auto"/>
                <w:sz w:val="24"/>
                <w:szCs w:val="24"/>
                <w:lang w:val="en-GB"/>
              </w:rPr>
              <w:t>将风险降低到最低</w:t>
            </w:r>
            <w:r>
              <w:rPr>
                <w:rFonts w:hint="default" w:ascii="Times New Roman" w:hAnsi="Times New Roman" w:eastAsia="宋体" w:cs="Times New Roman"/>
                <w:b w:val="0"/>
                <w:bCs w:val="0"/>
                <w:color w:val="auto"/>
                <w:sz w:val="24"/>
                <w:szCs w:val="24"/>
                <w:lang w:val="en-US" w:eastAsia="zh-CN"/>
              </w:rPr>
              <w:t>。</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firstLine="482" w:firstLineChars="200"/>
              <w:textAlignment w:val="auto"/>
              <w:rPr>
                <w:rFonts w:hint="default" w:ascii="Times New Roman" w:hAnsi="Times New Roman" w:eastAsia="宋体" w:cs="Times New Roman"/>
                <w:b/>
                <w:bCs/>
                <w:color w:val="FF0000"/>
                <w:sz w:val="24"/>
                <w:szCs w:val="24"/>
                <w:lang w:val="en-US" w:eastAsia="zh-CN"/>
              </w:rPr>
            </w:pPr>
            <w:r>
              <w:rPr>
                <w:rFonts w:hint="default" w:ascii="Times New Roman" w:hAnsi="Times New Roman" w:eastAsia="宋体" w:cs="Times New Roman"/>
                <w:b/>
                <w:bCs/>
                <w:color w:val="FF0000"/>
                <w:sz w:val="24"/>
                <w:szCs w:val="24"/>
                <w:lang w:val="en-US" w:eastAsia="zh-CN"/>
              </w:rPr>
              <w:t>6、环境风险评价</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default" w:ascii="Times New Roman" w:hAnsi="Times New Roman" w:eastAsia="宋体" w:cs="Times New Roman"/>
                <w:color w:val="FF0000"/>
                <w:sz w:val="24"/>
                <w:szCs w:val="24"/>
              </w:rPr>
            </w:pPr>
            <w:r>
              <w:rPr>
                <w:rFonts w:hint="default" w:ascii="Times New Roman" w:hAnsi="Times New Roman" w:eastAsia="宋体" w:cs="Times New Roman"/>
                <w:color w:val="FF0000"/>
                <w:kern w:val="0"/>
                <w:sz w:val="24"/>
                <w:szCs w:val="24"/>
                <w:lang w:val="en-US" w:eastAsia="zh-CN" w:bidi="ar"/>
              </w:rPr>
              <w:t xml:space="preserve">环境风险是指突发性事故造成的重大环境污染事件，其特点是危害大，影响范围广、发生概率具有很大的不确定性。环境风险评价的目的是分析和预测项目存在的潜在危险、有害因素，项目建设和运行期间可能发生的突发性事件或事故（一般包括人为破坏和自然灾害），引起有毒有害和易燃易爆等物质泄漏，针对所造成的人身安全、环境影响及其损害程度，提出合理可行的防范、应急与减缓措施，以使建设项目事故率、损失和环境影响达到可接受水平。 </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2" w:firstLineChars="200"/>
              <w:jc w:val="left"/>
              <w:textAlignment w:val="auto"/>
              <w:rPr>
                <w:rFonts w:hint="default" w:ascii="Times New Roman" w:hAnsi="Times New Roman" w:eastAsia="宋体" w:cs="Times New Roman"/>
                <w:b/>
                <w:bCs/>
                <w:color w:val="FF0000"/>
                <w:sz w:val="24"/>
                <w:szCs w:val="24"/>
              </w:rPr>
            </w:pPr>
            <w:r>
              <w:rPr>
                <w:rFonts w:hint="default" w:ascii="Times New Roman" w:hAnsi="Times New Roman" w:eastAsia="宋体" w:cs="Times New Roman"/>
                <w:b/>
                <w:bCs/>
                <w:color w:val="FF0000"/>
                <w:kern w:val="0"/>
                <w:sz w:val="24"/>
                <w:szCs w:val="24"/>
                <w:lang w:val="en-US" w:eastAsia="zh-CN" w:bidi="ar"/>
              </w:rPr>
              <w:t xml:space="preserve">6.1风险调查及风险识别 </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default" w:ascii="Times New Roman" w:hAnsi="Times New Roman" w:eastAsia="宋体" w:cs="Times New Roman"/>
                <w:color w:val="FF0000"/>
                <w:sz w:val="24"/>
                <w:szCs w:val="24"/>
              </w:rPr>
            </w:pPr>
            <w:r>
              <w:rPr>
                <w:rFonts w:hint="default" w:ascii="Times New Roman" w:hAnsi="Times New Roman" w:eastAsia="宋体" w:cs="Times New Roman"/>
                <w:color w:val="FF0000"/>
                <w:kern w:val="0"/>
                <w:sz w:val="24"/>
                <w:szCs w:val="24"/>
                <w:lang w:val="en-US" w:eastAsia="zh-CN" w:bidi="ar"/>
              </w:rPr>
              <w:t>根据《建设项目环境风险评价技术导则》（HJ 169-2018）“附录 B.危险物质突发环境事件风险物质及临界量表”查得，本项目风险物质主要为油漆和稀释剂，风险源为调漆房和喷漆房，风险物质存在火灾和</w:t>
            </w:r>
            <w:r>
              <w:rPr>
                <w:rFonts w:hint="eastAsia" w:ascii="Times New Roman" w:hAnsi="Times New Roman" w:eastAsia="宋体" w:cs="Times New Roman"/>
                <w:color w:val="FF0000"/>
                <w:kern w:val="0"/>
                <w:sz w:val="24"/>
                <w:szCs w:val="24"/>
                <w:lang w:val="en-US" w:eastAsia="zh-CN" w:bidi="ar"/>
              </w:rPr>
              <w:t>泄漏</w:t>
            </w:r>
            <w:r>
              <w:rPr>
                <w:rFonts w:hint="default" w:ascii="Times New Roman" w:hAnsi="Times New Roman" w:eastAsia="宋体" w:cs="Times New Roman"/>
                <w:color w:val="FF0000"/>
                <w:kern w:val="0"/>
                <w:sz w:val="24"/>
                <w:szCs w:val="24"/>
                <w:lang w:val="en-US" w:eastAsia="zh-CN" w:bidi="ar"/>
              </w:rPr>
              <w:t xml:space="preserve">风险。 </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2" w:firstLineChars="200"/>
              <w:jc w:val="left"/>
              <w:textAlignment w:val="auto"/>
              <w:rPr>
                <w:rFonts w:hint="default" w:ascii="Times New Roman" w:hAnsi="Times New Roman" w:eastAsia="宋体" w:cs="Times New Roman"/>
                <w:b/>
                <w:bCs/>
                <w:color w:val="FF0000"/>
                <w:sz w:val="24"/>
                <w:szCs w:val="24"/>
              </w:rPr>
            </w:pPr>
            <w:r>
              <w:rPr>
                <w:rFonts w:hint="default" w:ascii="Times New Roman" w:hAnsi="Times New Roman" w:eastAsia="宋体" w:cs="Times New Roman"/>
                <w:b/>
                <w:bCs/>
                <w:color w:val="FF0000"/>
                <w:kern w:val="0"/>
                <w:sz w:val="24"/>
                <w:szCs w:val="24"/>
                <w:lang w:val="en-US" w:eastAsia="zh-CN" w:bidi="ar"/>
              </w:rPr>
              <w:t xml:space="preserve">6.2风险潜势 </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default" w:ascii="Times New Roman" w:hAnsi="Times New Roman" w:eastAsia="宋体" w:cs="Times New Roman"/>
                <w:color w:val="FF0000"/>
                <w:sz w:val="24"/>
                <w:szCs w:val="24"/>
              </w:rPr>
            </w:pPr>
            <w:r>
              <w:rPr>
                <w:rFonts w:hint="default" w:ascii="Times New Roman" w:hAnsi="Times New Roman" w:eastAsia="宋体" w:cs="Times New Roman"/>
                <w:color w:val="FF0000"/>
                <w:kern w:val="0"/>
                <w:sz w:val="24"/>
                <w:szCs w:val="24"/>
                <w:lang w:val="en-US" w:eastAsia="zh-CN" w:bidi="ar"/>
              </w:rPr>
              <w:t>将设项目环境风险潜势划分为 I、II、III、IV/IV</w:t>
            </w:r>
            <w:r>
              <w:rPr>
                <w:rFonts w:hint="default" w:ascii="Times New Roman" w:hAnsi="Times New Roman" w:eastAsia="宋体" w:cs="Times New Roman"/>
                <w:color w:val="FF0000"/>
                <w:kern w:val="0"/>
                <w:sz w:val="24"/>
                <w:szCs w:val="24"/>
                <w:vertAlign w:val="superscript"/>
                <w:lang w:val="en-US" w:eastAsia="zh-CN" w:bidi="ar"/>
              </w:rPr>
              <w:t>＋</w:t>
            </w:r>
            <w:r>
              <w:rPr>
                <w:rFonts w:hint="default" w:ascii="Times New Roman" w:hAnsi="Times New Roman" w:eastAsia="宋体" w:cs="Times New Roman"/>
                <w:color w:val="FF0000"/>
                <w:kern w:val="0"/>
                <w:sz w:val="24"/>
                <w:szCs w:val="24"/>
                <w:lang w:val="en-US" w:eastAsia="zh-CN" w:bidi="ar"/>
              </w:rPr>
              <w:t xml:space="preserve">。单元内存在的危险物质为单一品种，则该物质的总量与其临界量比值即为Q；单元内存在的危险物质为多品种时，则按下式计算物质总量与其临界量比值Q。 </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default" w:ascii="Times New Roman" w:hAnsi="Times New Roman" w:eastAsia="宋体" w:cs="Times New Roman"/>
                <w:color w:val="FF0000"/>
                <w:sz w:val="24"/>
                <w:szCs w:val="24"/>
              </w:rPr>
            </w:pPr>
            <w:r>
              <w:rPr>
                <w:rFonts w:hint="default" w:ascii="Times New Roman" w:hAnsi="Times New Roman" w:eastAsia="宋体" w:cs="Times New Roman"/>
                <w:color w:val="FF0000"/>
                <w:kern w:val="0"/>
                <w:sz w:val="24"/>
                <w:szCs w:val="24"/>
                <w:lang w:val="en-US" w:eastAsia="zh-CN" w:bidi="ar"/>
              </w:rPr>
              <w:t xml:space="preserve">Q=q1/Q1+q2/Q2+……+qn/Qn </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default" w:ascii="Times New Roman" w:hAnsi="Times New Roman" w:eastAsia="宋体" w:cs="Times New Roman"/>
                <w:color w:val="FF0000"/>
                <w:sz w:val="24"/>
                <w:szCs w:val="24"/>
              </w:rPr>
            </w:pPr>
            <w:r>
              <w:rPr>
                <w:rFonts w:hint="default" w:ascii="Times New Roman" w:hAnsi="Times New Roman" w:eastAsia="宋体" w:cs="Times New Roman"/>
                <w:color w:val="FF0000"/>
                <w:kern w:val="0"/>
                <w:sz w:val="24"/>
                <w:szCs w:val="24"/>
                <w:lang w:val="en-US" w:eastAsia="zh-CN" w:bidi="ar"/>
              </w:rPr>
              <w:t xml:space="preserve">式中 q1，q2…，qn 为每种危险物质最大存在总量，t。 </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default" w:ascii="Times New Roman" w:hAnsi="Times New Roman" w:eastAsia="宋体" w:cs="Times New Roman"/>
                <w:color w:val="FF0000"/>
                <w:sz w:val="24"/>
                <w:szCs w:val="24"/>
              </w:rPr>
            </w:pPr>
            <w:r>
              <w:rPr>
                <w:rFonts w:hint="default" w:ascii="Times New Roman" w:hAnsi="Times New Roman" w:eastAsia="宋体" w:cs="Times New Roman"/>
                <w:color w:val="FF0000"/>
                <w:kern w:val="0"/>
                <w:sz w:val="24"/>
                <w:szCs w:val="24"/>
                <w:lang w:val="en-US" w:eastAsia="zh-CN" w:bidi="ar"/>
              </w:rPr>
              <w:t xml:space="preserve">Q1，Q2，…，Qn 为与各危险物质的临界量，t。 </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default" w:ascii="Times New Roman" w:hAnsi="Times New Roman" w:eastAsia="宋体" w:cs="Times New Roman"/>
                <w:color w:val="FF0000"/>
                <w:sz w:val="24"/>
                <w:szCs w:val="24"/>
              </w:rPr>
            </w:pPr>
            <w:r>
              <w:rPr>
                <w:rFonts w:hint="default" w:ascii="Times New Roman" w:hAnsi="Times New Roman" w:eastAsia="宋体" w:cs="Times New Roman"/>
                <w:color w:val="FF0000"/>
                <w:kern w:val="0"/>
                <w:sz w:val="24"/>
                <w:szCs w:val="24"/>
                <w:lang w:val="en-US" w:eastAsia="zh-CN" w:bidi="ar"/>
              </w:rPr>
              <w:t xml:space="preserve">根据“危险物质突发环境事件风险物质及临界量表”查得，油漆、稀释剂临界量均为10t， </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default" w:ascii="Times New Roman" w:hAnsi="Times New Roman" w:eastAsia="宋体" w:cs="Times New Roman"/>
                <w:color w:val="FF0000"/>
                <w:sz w:val="24"/>
                <w:szCs w:val="24"/>
              </w:rPr>
            </w:pPr>
            <w:r>
              <w:rPr>
                <w:rFonts w:hint="default" w:ascii="Times New Roman" w:hAnsi="Times New Roman" w:eastAsia="宋体" w:cs="Times New Roman"/>
                <w:color w:val="FF0000"/>
                <w:kern w:val="0"/>
                <w:sz w:val="24"/>
                <w:szCs w:val="24"/>
                <w:lang w:val="en-US" w:eastAsia="zh-CN" w:bidi="ar"/>
              </w:rPr>
              <w:t xml:space="preserve">本项目油漆、稀释剂贮存于原料库房内，最大贮存量为1t，得Q=0.1﹤1，无其他生产系统，则该项目环境风险潜势为I。 </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default" w:ascii="Times New Roman" w:hAnsi="Times New Roman" w:eastAsia="宋体" w:cs="Times New Roman"/>
                <w:color w:val="FF0000"/>
                <w:sz w:val="24"/>
                <w:szCs w:val="24"/>
              </w:rPr>
            </w:pPr>
            <w:r>
              <w:rPr>
                <w:rFonts w:hint="default" w:ascii="Times New Roman" w:hAnsi="Times New Roman" w:eastAsia="宋体" w:cs="Times New Roman"/>
                <w:color w:val="FF0000"/>
                <w:kern w:val="0"/>
                <w:sz w:val="24"/>
                <w:szCs w:val="24"/>
                <w:lang w:val="en-US" w:eastAsia="zh-CN" w:bidi="ar"/>
              </w:rPr>
              <w:t xml:space="preserve">本项目有毒有害和易燃易爆危险物质存储量没有超过临界量，不设置环境风险专项评价。 </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2" w:firstLineChars="200"/>
              <w:jc w:val="left"/>
              <w:textAlignment w:val="auto"/>
              <w:rPr>
                <w:rFonts w:hint="default" w:ascii="Times New Roman" w:hAnsi="Times New Roman" w:eastAsia="宋体" w:cs="Times New Roman"/>
                <w:b/>
                <w:bCs/>
                <w:color w:val="FF0000"/>
                <w:sz w:val="24"/>
                <w:szCs w:val="24"/>
              </w:rPr>
            </w:pPr>
            <w:r>
              <w:rPr>
                <w:rFonts w:hint="default" w:ascii="Times New Roman" w:hAnsi="Times New Roman" w:eastAsia="宋体" w:cs="Times New Roman"/>
                <w:b/>
                <w:bCs/>
                <w:color w:val="FF0000"/>
                <w:kern w:val="0"/>
                <w:sz w:val="24"/>
                <w:szCs w:val="24"/>
                <w:lang w:val="en-US" w:eastAsia="zh-CN" w:bidi="ar"/>
              </w:rPr>
              <w:t xml:space="preserve">6.3环境风险影响分析 </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default" w:ascii="Times New Roman" w:hAnsi="Times New Roman" w:eastAsia="宋体" w:cs="Times New Roman"/>
                <w:color w:val="FF0000"/>
                <w:sz w:val="24"/>
                <w:szCs w:val="24"/>
              </w:rPr>
            </w:pPr>
            <w:r>
              <w:rPr>
                <w:rFonts w:hint="default" w:ascii="Times New Roman" w:hAnsi="Times New Roman" w:eastAsia="宋体" w:cs="Times New Roman"/>
                <w:color w:val="FF0000"/>
                <w:kern w:val="0"/>
                <w:sz w:val="24"/>
                <w:szCs w:val="24"/>
                <w:lang w:val="en-US" w:eastAsia="zh-CN" w:bidi="ar"/>
              </w:rPr>
              <w:t>由于储存不当，油漆、稀释剂</w:t>
            </w:r>
            <w:r>
              <w:rPr>
                <w:rFonts w:hint="eastAsia" w:ascii="Times New Roman" w:hAnsi="Times New Roman" w:eastAsia="宋体" w:cs="Times New Roman"/>
                <w:color w:val="FF0000"/>
                <w:kern w:val="0"/>
                <w:sz w:val="24"/>
                <w:szCs w:val="24"/>
                <w:lang w:val="en-US" w:eastAsia="zh-CN" w:bidi="ar"/>
              </w:rPr>
              <w:t>包装</w:t>
            </w:r>
            <w:r>
              <w:rPr>
                <w:rFonts w:hint="default" w:ascii="Times New Roman" w:hAnsi="Times New Roman" w:eastAsia="宋体" w:cs="Times New Roman"/>
                <w:color w:val="FF0000"/>
                <w:kern w:val="0"/>
                <w:sz w:val="24"/>
                <w:szCs w:val="24"/>
                <w:lang w:val="en-US" w:eastAsia="zh-CN" w:bidi="ar"/>
              </w:rPr>
              <w:t>桶破损、员工操作不当等原因发生稀释剂或油漆泄漏，并由于明火或高热等引发火灾、</w:t>
            </w:r>
            <w:r>
              <w:rPr>
                <w:rFonts w:hint="eastAsia" w:ascii="Times New Roman" w:hAnsi="Times New Roman" w:eastAsia="宋体" w:cs="Times New Roman"/>
                <w:color w:val="FF0000"/>
                <w:kern w:val="0"/>
                <w:sz w:val="24"/>
                <w:szCs w:val="24"/>
                <w:lang w:val="en-US" w:eastAsia="zh-CN" w:bidi="ar"/>
              </w:rPr>
              <w:t>泄漏</w:t>
            </w:r>
            <w:r>
              <w:rPr>
                <w:rFonts w:hint="default" w:ascii="Times New Roman" w:hAnsi="Times New Roman" w:eastAsia="宋体" w:cs="Times New Roman"/>
                <w:color w:val="FF0000"/>
                <w:kern w:val="0"/>
                <w:sz w:val="24"/>
                <w:szCs w:val="24"/>
                <w:lang w:val="en-US" w:eastAsia="zh-CN" w:bidi="ar"/>
              </w:rPr>
              <w:t xml:space="preserve">事故。 </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2" w:firstLineChars="200"/>
              <w:jc w:val="left"/>
              <w:textAlignment w:val="auto"/>
              <w:rPr>
                <w:rFonts w:hint="default" w:ascii="Times New Roman" w:hAnsi="Times New Roman" w:eastAsia="宋体" w:cs="Times New Roman"/>
                <w:b/>
                <w:bCs/>
                <w:color w:val="FF0000"/>
                <w:sz w:val="24"/>
                <w:szCs w:val="24"/>
              </w:rPr>
            </w:pPr>
            <w:r>
              <w:rPr>
                <w:rFonts w:hint="default" w:ascii="Times New Roman" w:hAnsi="Times New Roman" w:eastAsia="宋体" w:cs="Times New Roman"/>
                <w:b/>
                <w:bCs/>
                <w:color w:val="FF0000"/>
                <w:kern w:val="0"/>
                <w:sz w:val="24"/>
                <w:szCs w:val="24"/>
                <w:lang w:val="en-US" w:eastAsia="zh-CN" w:bidi="ar"/>
              </w:rPr>
              <w:t xml:space="preserve">6.4风险防范措施 </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default" w:ascii="Times New Roman" w:hAnsi="Times New Roman" w:eastAsia="宋体" w:cs="Times New Roman"/>
                <w:color w:val="FF0000"/>
                <w:sz w:val="24"/>
                <w:szCs w:val="24"/>
              </w:rPr>
            </w:pPr>
            <w:r>
              <w:rPr>
                <w:rFonts w:hint="default" w:ascii="Times New Roman" w:hAnsi="Times New Roman" w:eastAsia="宋体" w:cs="Times New Roman"/>
                <w:color w:val="FF0000"/>
                <w:kern w:val="0"/>
                <w:sz w:val="24"/>
                <w:szCs w:val="24"/>
                <w:lang w:val="en-US" w:eastAsia="zh-CN" w:bidi="ar"/>
              </w:rPr>
              <w:t xml:space="preserve">为了进一步减小事故的发生，建设项目应严格执行《危险化学品安全管理条例》及健全安全生产管理制度，制定安全操作规程，配备必要的专兼职管理人员对原料库房及桶装原料进行维护管理。桶装原料在入库前，应对其外观、标志标识、产品合格证、使用说明书等进行检查核对，保证外观完好；桶装原料要存放在通风良好的阴凉处，搬运和存放时要轻拿轻放。应加强原料库房及桶装原料维护检查，切实做好稀释剂或油漆泄漏突发性泄漏事故的应急处置。 </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2" w:firstLineChars="200"/>
              <w:jc w:val="left"/>
              <w:textAlignment w:val="auto"/>
              <w:rPr>
                <w:rFonts w:hint="default" w:ascii="Times New Roman" w:hAnsi="Times New Roman" w:eastAsia="宋体" w:cs="Times New Roman"/>
                <w:color w:val="FF0000"/>
                <w:sz w:val="24"/>
                <w:szCs w:val="24"/>
              </w:rPr>
            </w:pPr>
            <w:r>
              <w:rPr>
                <w:rFonts w:hint="default" w:ascii="Times New Roman" w:hAnsi="Times New Roman" w:eastAsia="宋体" w:cs="Times New Roman"/>
                <w:b/>
                <w:bCs/>
                <w:color w:val="FF0000"/>
                <w:kern w:val="0"/>
                <w:sz w:val="24"/>
                <w:szCs w:val="24"/>
                <w:lang w:val="en-US" w:eastAsia="zh-CN" w:bidi="ar"/>
              </w:rPr>
              <w:t xml:space="preserve">6.5事故防范措施： </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default" w:ascii="Times New Roman" w:hAnsi="Times New Roman" w:eastAsia="宋体" w:cs="Times New Roman"/>
                <w:color w:val="FF0000"/>
                <w:sz w:val="24"/>
                <w:szCs w:val="24"/>
              </w:rPr>
            </w:pPr>
            <w:r>
              <w:rPr>
                <w:rFonts w:hint="default" w:ascii="Times New Roman" w:hAnsi="Times New Roman" w:eastAsia="宋体" w:cs="Times New Roman"/>
                <w:color w:val="FF0000"/>
                <w:kern w:val="0"/>
                <w:sz w:val="24"/>
                <w:szCs w:val="24"/>
                <w:lang w:val="en-US" w:eastAsia="zh-CN" w:bidi="ar"/>
              </w:rPr>
              <w:t xml:space="preserve">（1）按照设计规范保证喷漆房具备通风设施，一旦发生泄漏事故能够及时扩散； </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default" w:ascii="Times New Roman" w:hAnsi="Times New Roman" w:eastAsia="宋体" w:cs="Times New Roman"/>
                <w:color w:val="FF0000"/>
                <w:sz w:val="24"/>
                <w:szCs w:val="24"/>
              </w:rPr>
            </w:pPr>
            <w:r>
              <w:rPr>
                <w:rFonts w:hint="default" w:ascii="Times New Roman" w:hAnsi="Times New Roman" w:eastAsia="宋体" w:cs="Times New Roman"/>
                <w:color w:val="FF0000"/>
                <w:kern w:val="0"/>
                <w:sz w:val="24"/>
                <w:szCs w:val="24"/>
                <w:lang w:val="en-US" w:eastAsia="zh-CN" w:bidi="ar"/>
              </w:rPr>
              <w:t>（2）喷漆房地面必须做好防渗措施，防渗层的渗透系数不低于为1.0×10</w:t>
            </w:r>
            <w:r>
              <w:rPr>
                <w:rFonts w:hint="default" w:ascii="Times New Roman" w:hAnsi="Times New Roman" w:eastAsia="宋体" w:cs="Times New Roman"/>
                <w:color w:val="FF0000"/>
                <w:kern w:val="0"/>
                <w:sz w:val="24"/>
                <w:szCs w:val="24"/>
                <w:vertAlign w:val="superscript"/>
                <w:lang w:val="en-US" w:eastAsia="zh-CN" w:bidi="ar"/>
              </w:rPr>
              <w:t>-7</w:t>
            </w:r>
            <w:r>
              <w:rPr>
                <w:rFonts w:hint="default" w:ascii="Times New Roman" w:hAnsi="Times New Roman" w:eastAsia="宋体" w:cs="Times New Roman"/>
                <w:color w:val="FF0000"/>
                <w:kern w:val="0"/>
                <w:sz w:val="24"/>
                <w:szCs w:val="24"/>
                <w:lang w:val="en-US" w:eastAsia="zh-CN" w:bidi="ar"/>
              </w:rPr>
              <w:t xml:space="preserve">cm/s，地面应涂刷防水涂料，或在混凝土内掺加水泥基渗透结晶型防水剂，防止稀释剂或油漆泄漏对下水产生影响；防爆区内严禁有地下空间，以免可燃蒸汽集聚； </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default" w:ascii="Times New Roman" w:hAnsi="Times New Roman" w:eastAsia="宋体" w:cs="Times New Roman"/>
                <w:color w:val="FF0000"/>
                <w:sz w:val="24"/>
                <w:szCs w:val="24"/>
              </w:rPr>
            </w:pPr>
            <w:r>
              <w:rPr>
                <w:rFonts w:hint="default" w:ascii="Times New Roman" w:hAnsi="Times New Roman" w:eastAsia="宋体" w:cs="Times New Roman"/>
                <w:color w:val="FF0000"/>
                <w:kern w:val="0"/>
                <w:sz w:val="24"/>
                <w:szCs w:val="24"/>
                <w:lang w:val="en-US" w:eastAsia="zh-CN" w:bidi="ar"/>
              </w:rPr>
              <w:t xml:space="preserve">（3）喷漆房内的电器设备及仪表按防爆等级选用； </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default" w:ascii="Times New Roman" w:hAnsi="Times New Roman" w:eastAsia="宋体" w:cs="Times New Roman"/>
                <w:color w:val="FF0000"/>
                <w:sz w:val="24"/>
                <w:szCs w:val="24"/>
              </w:rPr>
            </w:pPr>
            <w:r>
              <w:rPr>
                <w:rFonts w:hint="default" w:ascii="Times New Roman" w:hAnsi="Times New Roman" w:eastAsia="宋体" w:cs="Times New Roman"/>
                <w:color w:val="FF0000"/>
                <w:kern w:val="0"/>
                <w:sz w:val="24"/>
                <w:szCs w:val="24"/>
                <w:lang w:val="en-US" w:eastAsia="zh-CN" w:bidi="ar"/>
              </w:rPr>
              <w:t>（4）喷漆房内设有安全防护系统，包括消防系统、防雷防静电系统、报警装置、应急器材等；</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default" w:ascii="Times New Roman" w:hAnsi="Times New Roman" w:eastAsia="宋体" w:cs="Times New Roman"/>
                <w:color w:val="FF0000"/>
                <w:sz w:val="24"/>
                <w:szCs w:val="24"/>
              </w:rPr>
            </w:pPr>
            <w:r>
              <w:rPr>
                <w:rFonts w:hint="default" w:ascii="Times New Roman" w:hAnsi="Times New Roman" w:eastAsia="宋体" w:cs="Times New Roman"/>
                <w:color w:val="FF0000"/>
                <w:kern w:val="0"/>
                <w:sz w:val="24"/>
                <w:szCs w:val="24"/>
                <w:lang w:val="en-US" w:eastAsia="zh-CN" w:bidi="ar"/>
              </w:rPr>
              <w:t>（</w:t>
            </w:r>
            <w:r>
              <w:rPr>
                <w:rFonts w:hint="eastAsia" w:ascii="Times New Roman" w:hAnsi="Times New Roman" w:eastAsia="宋体" w:cs="Times New Roman"/>
                <w:color w:val="FF0000"/>
                <w:kern w:val="0"/>
                <w:sz w:val="24"/>
                <w:szCs w:val="24"/>
                <w:lang w:val="en-US" w:eastAsia="zh-CN" w:bidi="ar"/>
              </w:rPr>
              <w:t>5</w:t>
            </w:r>
            <w:r>
              <w:rPr>
                <w:rFonts w:hint="default" w:ascii="Times New Roman" w:hAnsi="Times New Roman" w:eastAsia="宋体" w:cs="Times New Roman"/>
                <w:color w:val="FF0000"/>
                <w:kern w:val="0"/>
                <w:sz w:val="24"/>
                <w:szCs w:val="24"/>
                <w:lang w:val="en-US" w:eastAsia="zh-CN" w:bidi="ar"/>
              </w:rPr>
              <w:t xml:space="preserve">）喷漆房内划定为禁火区域，禁绝一切火源； </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default" w:ascii="Times New Roman" w:hAnsi="Times New Roman" w:eastAsia="宋体" w:cs="Times New Roman"/>
                <w:color w:val="FF0000"/>
                <w:sz w:val="24"/>
                <w:szCs w:val="24"/>
              </w:rPr>
            </w:pPr>
            <w:r>
              <w:rPr>
                <w:rFonts w:hint="default" w:ascii="Times New Roman" w:hAnsi="Times New Roman" w:eastAsia="宋体" w:cs="Times New Roman"/>
                <w:color w:val="FF0000"/>
                <w:kern w:val="0"/>
                <w:sz w:val="24"/>
                <w:szCs w:val="24"/>
                <w:lang w:val="en-US" w:eastAsia="zh-CN" w:bidi="ar"/>
              </w:rPr>
              <w:t>（</w:t>
            </w:r>
            <w:r>
              <w:rPr>
                <w:rFonts w:hint="eastAsia" w:ascii="Times New Roman" w:hAnsi="Times New Roman" w:eastAsia="宋体" w:cs="Times New Roman"/>
                <w:color w:val="FF0000"/>
                <w:kern w:val="0"/>
                <w:sz w:val="24"/>
                <w:szCs w:val="24"/>
                <w:lang w:val="en-US" w:eastAsia="zh-CN" w:bidi="ar"/>
              </w:rPr>
              <w:t>6</w:t>
            </w:r>
            <w:r>
              <w:rPr>
                <w:rFonts w:hint="default" w:ascii="Times New Roman" w:hAnsi="Times New Roman" w:eastAsia="宋体" w:cs="Times New Roman"/>
                <w:color w:val="FF0000"/>
                <w:kern w:val="0"/>
                <w:sz w:val="24"/>
                <w:szCs w:val="24"/>
                <w:lang w:val="en-US" w:eastAsia="zh-CN" w:bidi="ar"/>
              </w:rPr>
              <w:t xml:space="preserve">）配置消防器材，加强防爆电器设备日常巡视和检查工作，禁止使用易产生火花的机械和工具。 </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2" w:firstLineChars="200"/>
              <w:jc w:val="left"/>
              <w:textAlignment w:val="auto"/>
              <w:rPr>
                <w:rFonts w:hint="default" w:ascii="Times New Roman" w:hAnsi="Times New Roman" w:eastAsia="宋体" w:cs="Times New Roman"/>
                <w:color w:val="FF0000"/>
                <w:sz w:val="24"/>
                <w:szCs w:val="24"/>
              </w:rPr>
            </w:pPr>
            <w:r>
              <w:rPr>
                <w:rFonts w:hint="default" w:ascii="Times New Roman" w:hAnsi="Times New Roman" w:eastAsia="宋体" w:cs="Times New Roman"/>
                <w:b/>
                <w:bCs/>
                <w:color w:val="FF0000"/>
                <w:kern w:val="0"/>
                <w:sz w:val="24"/>
                <w:szCs w:val="24"/>
                <w:lang w:val="en-US" w:eastAsia="zh-CN" w:bidi="ar"/>
              </w:rPr>
              <w:t xml:space="preserve">6.6管理措施： </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default" w:ascii="Times New Roman" w:hAnsi="Times New Roman" w:eastAsia="宋体" w:cs="Times New Roman"/>
                <w:color w:val="FF0000"/>
                <w:sz w:val="24"/>
                <w:szCs w:val="24"/>
              </w:rPr>
            </w:pPr>
            <w:r>
              <w:rPr>
                <w:rFonts w:hint="default" w:ascii="Times New Roman" w:hAnsi="Times New Roman" w:eastAsia="宋体" w:cs="Times New Roman"/>
                <w:color w:val="FF0000"/>
                <w:kern w:val="0"/>
                <w:sz w:val="24"/>
                <w:szCs w:val="24"/>
                <w:lang w:val="en-US" w:eastAsia="zh-CN" w:bidi="ar"/>
              </w:rPr>
              <w:t xml:space="preserve">（1）管理方面有详细的安全管理制度及有效的安全管理组织，确保各种有关的管理规定能在各个环节上得到充分落实； </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default" w:ascii="Times New Roman" w:hAnsi="Times New Roman" w:eastAsia="宋体" w:cs="Times New Roman"/>
                <w:color w:val="FF0000"/>
                <w:sz w:val="24"/>
                <w:szCs w:val="24"/>
              </w:rPr>
            </w:pPr>
            <w:r>
              <w:rPr>
                <w:rFonts w:hint="default" w:ascii="Times New Roman" w:hAnsi="Times New Roman" w:eastAsia="宋体" w:cs="Times New Roman"/>
                <w:color w:val="FF0000"/>
                <w:kern w:val="0"/>
                <w:sz w:val="24"/>
                <w:szCs w:val="24"/>
                <w:lang w:val="en-US" w:eastAsia="zh-CN" w:bidi="ar"/>
              </w:rPr>
              <w:t xml:space="preserve">（2）喷漆房内醒目位置设立“严禁烟火”、“禁火区”等警戒标语、标牌和防火安全制度。 </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default" w:ascii="Times New Roman" w:hAnsi="Times New Roman" w:eastAsia="宋体" w:cs="Times New Roman"/>
                <w:color w:val="FF0000"/>
                <w:sz w:val="24"/>
                <w:szCs w:val="24"/>
              </w:rPr>
            </w:pPr>
            <w:r>
              <w:rPr>
                <w:rFonts w:hint="default" w:ascii="Times New Roman" w:hAnsi="Times New Roman" w:eastAsia="宋体" w:cs="Times New Roman"/>
                <w:color w:val="FF0000"/>
                <w:kern w:val="0"/>
                <w:sz w:val="24"/>
                <w:szCs w:val="24"/>
                <w:lang w:val="en-US" w:eastAsia="zh-CN" w:bidi="ar"/>
              </w:rPr>
              <w:t xml:space="preserve">（3）制定正常、异常和紧急状态下的操作手册及维修手册，并对操作、维修人员进行培训、持证上岗，避免因严重操作失误而造成的事故； </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default" w:ascii="Times New Roman" w:hAnsi="Times New Roman" w:eastAsia="宋体" w:cs="Times New Roman"/>
                <w:color w:val="FF0000"/>
                <w:sz w:val="24"/>
                <w:szCs w:val="24"/>
              </w:rPr>
            </w:pPr>
            <w:r>
              <w:rPr>
                <w:rFonts w:hint="default" w:ascii="Times New Roman" w:hAnsi="Times New Roman" w:eastAsia="宋体" w:cs="Times New Roman"/>
                <w:color w:val="FF0000"/>
                <w:kern w:val="0"/>
                <w:sz w:val="24"/>
                <w:szCs w:val="24"/>
                <w:lang w:val="en-US" w:eastAsia="zh-CN" w:bidi="ar"/>
              </w:rPr>
              <w:t xml:space="preserve">（4）加强职工技能培训和安全教育，提高风险防范的意识，定期进行模拟事故演习，定期组织安全技术考试考核，严格按操作规程办事，杜绝因责任心不强而造成事故发生； </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default" w:ascii="Times New Roman" w:hAnsi="Times New Roman" w:eastAsia="宋体" w:cs="Times New Roman"/>
                <w:color w:val="FF0000"/>
                <w:sz w:val="24"/>
                <w:szCs w:val="24"/>
              </w:rPr>
            </w:pPr>
            <w:r>
              <w:rPr>
                <w:rFonts w:hint="default" w:ascii="Times New Roman" w:hAnsi="Times New Roman" w:eastAsia="宋体" w:cs="Times New Roman"/>
                <w:color w:val="FF0000"/>
                <w:kern w:val="0"/>
                <w:sz w:val="24"/>
                <w:szCs w:val="24"/>
                <w:lang w:val="en-US" w:eastAsia="zh-CN" w:bidi="ar"/>
              </w:rPr>
              <w:t xml:space="preserve">（5）制定严密的管理制度，强化环境管理，制定应急操作规程，说明发生事故时应采取的操作步骤，规定抢修进度，限制事故影响，对重要仪器设备有完善的检查项目，维护方法，按计划进行定期维护，有专门的档案文件。 </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2" w:firstLineChars="200"/>
              <w:jc w:val="left"/>
              <w:textAlignment w:val="auto"/>
              <w:rPr>
                <w:rFonts w:hint="default" w:ascii="Times New Roman" w:hAnsi="Times New Roman" w:eastAsia="宋体" w:cs="Times New Roman"/>
                <w:color w:val="FF0000"/>
                <w:sz w:val="24"/>
                <w:szCs w:val="24"/>
              </w:rPr>
            </w:pPr>
            <w:r>
              <w:rPr>
                <w:rFonts w:hint="default" w:ascii="Times New Roman" w:hAnsi="Times New Roman" w:eastAsia="宋体" w:cs="Times New Roman"/>
                <w:b/>
                <w:bCs/>
                <w:color w:val="FF0000"/>
                <w:kern w:val="0"/>
                <w:sz w:val="24"/>
                <w:szCs w:val="24"/>
                <w:lang w:val="en-US" w:eastAsia="zh-CN" w:bidi="ar"/>
              </w:rPr>
              <w:t xml:space="preserve">6.7应急预案 </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default" w:ascii="Times New Roman" w:hAnsi="Times New Roman" w:eastAsia="宋体" w:cs="Times New Roman"/>
                <w:color w:val="FF0000"/>
                <w:sz w:val="24"/>
                <w:szCs w:val="24"/>
              </w:rPr>
            </w:pPr>
            <w:r>
              <w:rPr>
                <w:rFonts w:hint="default" w:ascii="Times New Roman" w:hAnsi="Times New Roman" w:eastAsia="宋体" w:cs="Times New Roman"/>
                <w:color w:val="FF0000"/>
                <w:kern w:val="0"/>
                <w:sz w:val="24"/>
                <w:szCs w:val="24"/>
                <w:lang w:val="en-US" w:eastAsia="zh-CN" w:bidi="ar"/>
              </w:rPr>
              <w:t xml:space="preserve">对可能发生的事故，建设单位应制定相应的应急预案，在风险发生时能做出最快的处理和防范，使风险降至最低。事故发生后，应根据具体情况采取应急措施，切断泄漏源，控制事故扩大，同时根据事故类型、大小启动相应的应急预案。事故发生后，应立即通知当地突发事故领导小组及相关部门，进行必要的救援与监控。发生重大事故，应立即上报相关部门，启动社会救援系统，做好撤离疏散工作。 </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2" w:firstLineChars="200"/>
              <w:jc w:val="left"/>
              <w:textAlignment w:val="auto"/>
              <w:rPr>
                <w:rFonts w:hint="default" w:ascii="Times New Roman" w:hAnsi="Times New Roman" w:eastAsia="宋体" w:cs="Times New Roman"/>
                <w:color w:val="FF0000"/>
                <w:sz w:val="24"/>
                <w:szCs w:val="24"/>
              </w:rPr>
            </w:pPr>
            <w:r>
              <w:rPr>
                <w:rFonts w:hint="default" w:ascii="Times New Roman" w:hAnsi="Times New Roman" w:eastAsia="宋体" w:cs="Times New Roman"/>
                <w:b/>
                <w:bCs/>
                <w:color w:val="FF0000"/>
                <w:kern w:val="0"/>
                <w:sz w:val="24"/>
                <w:szCs w:val="24"/>
                <w:lang w:val="en-US" w:eastAsia="zh-CN" w:bidi="ar"/>
              </w:rPr>
              <w:t xml:space="preserve">6.8风险分析结论 </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default" w:ascii="Times New Roman" w:hAnsi="Times New Roman" w:eastAsia="宋体" w:cs="Times New Roman"/>
                <w:color w:val="FF0000"/>
                <w:sz w:val="24"/>
                <w:szCs w:val="24"/>
              </w:rPr>
            </w:pPr>
            <w:r>
              <w:rPr>
                <w:rFonts w:hint="default" w:ascii="Times New Roman" w:hAnsi="Times New Roman" w:eastAsia="宋体" w:cs="Times New Roman"/>
                <w:color w:val="FF0000"/>
                <w:kern w:val="0"/>
                <w:sz w:val="24"/>
                <w:szCs w:val="24"/>
                <w:lang w:val="en-US" w:eastAsia="zh-CN" w:bidi="ar"/>
              </w:rPr>
              <w:t>由以上分析可以看出，建设项目涉及的危险物质为油漆、稀释剂，虽然有泄漏的危险，但只要加强生产安全和环境管理，落实风险防范措施和应急预案，完全可以避免环境风险事故的发生，一旦发生环境风险事故，也可将危害降到最低程度，其环境风险是可以接受的。</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2" w:firstLineChars="200"/>
              <w:textAlignment w:val="auto"/>
              <w:rPr>
                <w:rFonts w:hint="default" w:ascii="Times New Roman" w:hAnsi="Times New Roman" w:eastAsia="宋体" w:cs="Times New Roman"/>
                <w:b/>
                <w:bCs/>
                <w:color w:val="auto"/>
                <w:sz w:val="24"/>
                <w:szCs w:val="22"/>
              </w:rPr>
            </w:pPr>
            <w:r>
              <w:rPr>
                <w:rFonts w:hint="default" w:ascii="Times New Roman" w:hAnsi="Times New Roman" w:eastAsia="宋体" w:cs="Times New Roman"/>
                <w:b/>
                <w:bCs/>
                <w:color w:val="auto"/>
                <w:sz w:val="24"/>
                <w:szCs w:val="22"/>
                <w:lang w:val="en-US" w:eastAsia="zh-CN"/>
              </w:rPr>
              <w:t>7</w:t>
            </w:r>
            <w:r>
              <w:rPr>
                <w:rFonts w:hint="default" w:ascii="Times New Roman" w:hAnsi="Times New Roman" w:eastAsia="宋体" w:cs="Times New Roman"/>
                <w:b/>
                <w:bCs/>
                <w:color w:val="auto"/>
                <w:sz w:val="24"/>
                <w:szCs w:val="22"/>
              </w:rPr>
              <w:t>、环境监测</w:t>
            </w:r>
            <w:bookmarkEnd w:id="1"/>
            <w:bookmarkEnd w:id="2"/>
            <w:r>
              <w:rPr>
                <w:rFonts w:hint="default" w:ascii="Times New Roman" w:hAnsi="Times New Roman" w:eastAsia="宋体" w:cs="Times New Roman"/>
                <w:b/>
                <w:bCs/>
                <w:color w:val="auto"/>
                <w:sz w:val="24"/>
                <w:szCs w:val="22"/>
              </w:rPr>
              <w:t>计划</w:t>
            </w:r>
            <w:bookmarkEnd w:id="3"/>
            <w:bookmarkEnd w:id="4"/>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b/>
                <w:bCs/>
                <w:color w:val="auto"/>
                <w:sz w:val="24"/>
                <w:szCs w:val="22"/>
              </w:rPr>
            </w:pPr>
            <w:r>
              <w:rPr>
                <w:rFonts w:hint="default" w:ascii="Times New Roman" w:hAnsi="Times New Roman" w:eastAsia="宋体" w:cs="Times New Roman"/>
                <w:color w:val="auto"/>
                <w:sz w:val="24"/>
                <w:szCs w:val="22"/>
                <w:lang w:val="en-US" w:eastAsia="zh-CN"/>
              </w:rPr>
              <w:t>根据</w:t>
            </w:r>
            <w:r>
              <w:rPr>
                <w:rFonts w:hint="default" w:ascii="Times New Roman" w:hAnsi="Times New Roman" w:eastAsia="宋体" w:cs="Times New Roman"/>
                <w:color w:val="FF0000"/>
                <w:sz w:val="24"/>
                <w:szCs w:val="22"/>
                <w:lang w:val="en-US" w:eastAsia="zh-CN"/>
              </w:rPr>
              <w:t>《排污单位自行监测技术指南 涂装》（HJ1086-2020）</w:t>
            </w:r>
            <w:r>
              <w:rPr>
                <w:rFonts w:hint="eastAsia" w:ascii="Times New Roman" w:hAnsi="Times New Roman" w:eastAsia="宋体" w:cs="Times New Roman"/>
                <w:color w:val="FF0000"/>
                <w:sz w:val="24"/>
                <w:szCs w:val="22"/>
                <w:lang w:val="en-US" w:eastAsia="zh-CN"/>
              </w:rPr>
              <w:t>和</w:t>
            </w:r>
            <w:r>
              <w:rPr>
                <w:rFonts w:hint="default" w:ascii="Times New Roman" w:hAnsi="Times New Roman" w:eastAsia="宋体" w:cs="Times New Roman"/>
                <w:bCs/>
                <w:color w:val="FF0000"/>
                <w:kern w:val="0"/>
                <w:sz w:val="24"/>
                <w:szCs w:val="24"/>
                <w:lang w:val="en-US" w:eastAsia="zh-CN"/>
              </w:rPr>
              <w:t>《</w:t>
            </w:r>
            <w:r>
              <w:rPr>
                <w:rFonts w:hint="default" w:ascii="Times New Roman" w:hAnsi="Times New Roman" w:eastAsia="宋体" w:cs="Times New Roman"/>
                <w:b w:val="0"/>
                <w:bCs w:val="0"/>
                <w:color w:val="FF0000"/>
                <w:sz w:val="24"/>
                <w:szCs w:val="24"/>
                <w:highlight w:val="none"/>
                <w:lang w:val="en-US" w:eastAsia="zh-CN"/>
              </w:rPr>
              <w:t>排污许可证申请与核发技术规范 汽车制造业》（HJ971-2018）</w:t>
            </w:r>
            <w:r>
              <w:rPr>
                <w:rFonts w:hint="default" w:ascii="Times New Roman" w:hAnsi="Times New Roman" w:eastAsia="宋体" w:cs="Times New Roman"/>
                <w:color w:val="auto"/>
                <w:sz w:val="24"/>
                <w:szCs w:val="22"/>
                <w:lang w:val="en-US" w:eastAsia="zh-CN"/>
              </w:rPr>
              <w:t>提出本项目的污染源监测计划如下表</w:t>
            </w:r>
            <w:r>
              <w:rPr>
                <w:rFonts w:hint="default" w:ascii="Times New Roman" w:hAnsi="Times New Roman" w:eastAsia="宋体" w:cs="Times New Roman"/>
                <w:color w:val="auto"/>
                <w:sz w:val="24"/>
                <w:szCs w:val="22"/>
              </w:rPr>
              <w:t>。</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default" w:ascii="Times New Roman" w:hAnsi="Times New Roman" w:eastAsia="宋体" w:cs="Times New Roman"/>
                <w:b/>
                <w:bCs/>
                <w:color w:val="auto"/>
                <w:sz w:val="24"/>
                <w:szCs w:val="22"/>
              </w:rPr>
            </w:pPr>
            <w:r>
              <w:rPr>
                <w:rFonts w:hint="default" w:ascii="Times New Roman" w:hAnsi="Times New Roman" w:eastAsia="宋体" w:cs="Times New Roman"/>
                <w:b/>
                <w:bCs/>
                <w:color w:val="auto"/>
                <w:sz w:val="24"/>
                <w:szCs w:val="22"/>
              </w:rPr>
              <w:t>表</w:t>
            </w:r>
            <w:r>
              <w:rPr>
                <w:rFonts w:hint="default" w:ascii="Times New Roman" w:hAnsi="Times New Roman" w:eastAsia="宋体" w:cs="Times New Roman"/>
                <w:b/>
                <w:bCs/>
                <w:color w:val="auto"/>
                <w:sz w:val="24"/>
                <w:szCs w:val="24"/>
                <w:lang w:val="en-US" w:eastAsia="zh-CN"/>
              </w:rPr>
              <w:t>4-8</w:t>
            </w:r>
            <w:r>
              <w:rPr>
                <w:rFonts w:hint="default" w:ascii="Times New Roman" w:hAnsi="Times New Roman" w:eastAsia="宋体" w:cs="Times New Roman"/>
                <w:b/>
                <w:bCs/>
                <w:color w:val="auto"/>
                <w:sz w:val="24"/>
                <w:szCs w:val="22"/>
                <w:lang w:val="en-US" w:eastAsia="zh-CN"/>
              </w:rPr>
              <w:t xml:space="preserve">   </w:t>
            </w:r>
            <w:r>
              <w:rPr>
                <w:rFonts w:hint="default" w:ascii="Times New Roman" w:hAnsi="Times New Roman" w:eastAsia="宋体" w:cs="Times New Roman"/>
                <w:b/>
                <w:bCs/>
                <w:color w:val="auto"/>
                <w:sz w:val="24"/>
                <w:szCs w:val="22"/>
              </w:rPr>
              <w:t>环境监测计划一览表</w:t>
            </w:r>
          </w:p>
          <w:tbl>
            <w:tblPr>
              <w:tblStyle w:val="19"/>
              <w:tblW w:w="82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1182"/>
              <w:gridCol w:w="1182"/>
              <w:gridCol w:w="1182"/>
              <w:gridCol w:w="1182"/>
              <w:gridCol w:w="1182"/>
              <w:gridCol w:w="236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1182" w:type="dxa"/>
                  <w:tcBorders>
                    <w:top w:val="single" w:color="auto" w:sz="4" w:space="0"/>
                    <w:bottom w:val="single" w:color="auto" w:sz="4" w:space="0"/>
                    <w:right w:val="single" w:color="auto" w:sz="4" w:space="0"/>
                  </w:tcBorders>
                  <w:noWrap w:val="0"/>
                  <w:tcMar>
                    <w:left w:w="0" w:type="dxa"/>
                    <w:right w:w="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FF0000"/>
                      <w:sz w:val="21"/>
                      <w:szCs w:val="21"/>
                    </w:rPr>
                  </w:pPr>
                  <w:r>
                    <w:rPr>
                      <w:rFonts w:hint="default" w:ascii="Times New Roman" w:hAnsi="Times New Roman" w:eastAsia="宋体" w:cs="Times New Roman"/>
                      <w:b w:val="0"/>
                      <w:bCs w:val="0"/>
                      <w:color w:val="FF0000"/>
                      <w:sz w:val="21"/>
                      <w:szCs w:val="21"/>
                    </w:rPr>
                    <w:t>监测要素</w:t>
                  </w:r>
                </w:p>
              </w:tc>
              <w:tc>
                <w:tcPr>
                  <w:tcW w:w="1182" w:type="dxa"/>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FF0000"/>
                      <w:sz w:val="21"/>
                      <w:szCs w:val="21"/>
                    </w:rPr>
                  </w:pPr>
                  <w:r>
                    <w:rPr>
                      <w:rFonts w:hint="default" w:ascii="Times New Roman" w:hAnsi="Times New Roman" w:eastAsia="宋体" w:cs="Times New Roman"/>
                      <w:b w:val="0"/>
                      <w:bCs w:val="0"/>
                      <w:color w:val="FF0000"/>
                      <w:sz w:val="21"/>
                      <w:szCs w:val="21"/>
                    </w:rPr>
                    <w:t>监测点位</w:t>
                  </w:r>
                </w:p>
              </w:tc>
              <w:tc>
                <w:tcPr>
                  <w:tcW w:w="1182" w:type="dxa"/>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FF0000"/>
                      <w:sz w:val="21"/>
                      <w:szCs w:val="21"/>
                    </w:rPr>
                  </w:pPr>
                  <w:r>
                    <w:rPr>
                      <w:rFonts w:hint="default" w:ascii="Times New Roman" w:hAnsi="Times New Roman" w:eastAsia="宋体" w:cs="Times New Roman"/>
                      <w:b w:val="0"/>
                      <w:bCs w:val="0"/>
                      <w:color w:val="FF0000"/>
                      <w:sz w:val="21"/>
                      <w:szCs w:val="21"/>
                    </w:rPr>
                    <w:t>监测项目</w:t>
                  </w:r>
                </w:p>
              </w:tc>
              <w:tc>
                <w:tcPr>
                  <w:tcW w:w="1182" w:type="dxa"/>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eastAsia="宋体" w:cs="Times New Roman"/>
                      <w:b/>
                      <w:color w:val="FF0000"/>
                      <w:kern w:val="2"/>
                      <w:sz w:val="21"/>
                      <w:szCs w:val="21"/>
                      <w:lang w:val="en-US" w:eastAsia="zh-CN" w:bidi="ar-SA"/>
                    </w:rPr>
                  </w:pPr>
                  <w:r>
                    <w:rPr>
                      <w:rFonts w:hint="default" w:ascii="Times New Roman" w:hAnsi="Times New Roman" w:eastAsia="宋体" w:cs="Times New Roman"/>
                      <w:b/>
                      <w:color w:val="FF0000"/>
                      <w:sz w:val="21"/>
                      <w:szCs w:val="21"/>
                      <w:lang w:eastAsia="zh-CN"/>
                    </w:rPr>
                    <w:t>监测点位</w:t>
                  </w:r>
                </w:p>
              </w:tc>
              <w:tc>
                <w:tcPr>
                  <w:tcW w:w="1182" w:type="dxa"/>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FF0000"/>
                      <w:sz w:val="21"/>
                      <w:szCs w:val="21"/>
                    </w:rPr>
                  </w:pPr>
                  <w:r>
                    <w:rPr>
                      <w:rFonts w:hint="default" w:ascii="Times New Roman" w:hAnsi="Times New Roman" w:eastAsia="宋体" w:cs="Times New Roman"/>
                      <w:b w:val="0"/>
                      <w:bCs w:val="0"/>
                      <w:color w:val="FF0000"/>
                      <w:sz w:val="21"/>
                      <w:szCs w:val="21"/>
                    </w:rPr>
                    <w:t>监测频次</w:t>
                  </w:r>
                </w:p>
              </w:tc>
              <w:tc>
                <w:tcPr>
                  <w:tcW w:w="2367" w:type="dxa"/>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FF0000"/>
                      <w:sz w:val="21"/>
                      <w:szCs w:val="21"/>
                    </w:rPr>
                  </w:pPr>
                  <w:r>
                    <w:rPr>
                      <w:rFonts w:hint="default" w:ascii="Times New Roman" w:hAnsi="Times New Roman" w:eastAsia="宋体" w:cs="Times New Roman"/>
                      <w:b w:val="0"/>
                      <w:bCs w:val="0"/>
                      <w:color w:val="FF0000"/>
                      <w:sz w:val="21"/>
                      <w:szCs w:val="21"/>
                    </w:rPr>
                    <w:t>执行标准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1182" w:type="dxa"/>
                  <w:vMerge w:val="restart"/>
                  <w:tcBorders>
                    <w:top w:val="single" w:color="auto" w:sz="4" w:space="0"/>
                    <w:right w:val="single" w:color="auto" w:sz="4" w:space="0"/>
                  </w:tcBorders>
                  <w:noWrap w:val="0"/>
                  <w:tcMar>
                    <w:left w:w="0" w:type="dxa"/>
                    <w:right w:w="0"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color w:val="FF0000"/>
                      <w:sz w:val="21"/>
                      <w:szCs w:val="21"/>
                    </w:rPr>
                  </w:pPr>
                  <w:r>
                    <w:rPr>
                      <w:rFonts w:hint="default" w:ascii="Times New Roman" w:hAnsi="Times New Roman" w:eastAsia="宋体" w:cs="Times New Roman"/>
                      <w:color w:val="FF0000"/>
                      <w:kern w:val="0"/>
                      <w:sz w:val="21"/>
                      <w:szCs w:val="21"/>
                      <w:lang w:val="en-US" w:eastAsia="zh-CN" w:bidi="ar"/>
                    </w:rPr>
                    <w:t>废气</w:t>
                  </w:r>
                </w:p>
              </w:tc>
              <w:tc>
                <w:tcPr>
                  <w:tcW w:w="1182" w:type="dxa"/>
                  <w:vMerge w:val="restart"/>
                  <w:tcBorders>
                    <w:top w:val="single" w:color="auto" w:sz="4" w:space="0"/>
                    <w:left w:val="single" w:color="auto" w:sz="4" w:space="0"/>
                    <w:right w:val="single" w:color="auto" w:sz="4" w:space="0"/>
                  </w:tcBorders>
                  <w:noWrap w:val="0"/>
                  <w:tcMar>
                    <w:left w:w="0" w:type="dxa"/>
                    <w:right w:w="0"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color w:val="FF0000"/>
                      <w:sz w:val="21"/>
                      <w:szCs w:val="21"/>
                    </w:rPr>
                  </w:pPr>
                  <w:r>
                    <w:rPr>
                      <w:rFonts w:hint="default" w:ascii="Times New Roman" w:hAnsi="Times New Roman" w:eastAsia="宋体" w:cs="Times New Roman"/>
                      <w:color w:val="FF0000"/>
                      <w:kern w:val="0"/>
                      <w:sz w:val="21"/>
                      <w:szCs w:val="21"/>
                      <w:lang w:val="en-US" w:eastAsia="zh-CN" w:bidi="ar"/>
                    </w:rPr>
                    <w:t>P1排气筒</w:t>
                  </w:r>
                </w:p>
              </w:tc>
              <w:tc>
                <w:tcPr>
                  <w:tcW w:w="1182" w:type="dxa"/>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color w:val="FF0000"/>
                      <w:sz w:val="21"/>
                      <w:szCs w:val="21"/>
                    </w:rPr>
                  </w:pPr>
                  <w:r>
                    <w:rPr>
                      <w:rFonts w:hint="default" w:ascii="Times New Roman" w:hAnsi="Times New Roman" w:eastAsia="宋体" w:cs="Times New Roman"/>
                      <w:color w:val="FF0000"/>
                      <w:kern w:val="0"/>
                      <w:sz w:val="21"/>
                      <w:szCs w:val="21"/>
                      <w:lang w:val="en-US" w:eastAsia="zh-CN" w:bidi="ar"/>
                    </w:rPr>
                    <w:t>NMHC</w:t>
                  </w:r>
                </w:p>
              </w:tc>
              <w:tc>
                <w:tcPr>
                  <w:tcW w:w="1182" w:type="dxa"/>
                  <w:vMerge w:val="restart"/>
                  <w:tcBorders>
                    <w:top w:val="single" w:color="auto" w:sz="4" w:space="0"/>
                    <w:left w:val="single" w:color="auto" w:sz="4" w:space="0"/>
                    <w:right w:val="single" w:color="auto" w:sz="4" w:space="0"/>
                  </w:tcBorders>
                  <w:noWrap w:val="0"/>
                  <w:tcMar>
                    <w:left w:w="0" w:type="dxa"/>
                    <w:right w:w="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eastAsia="宋体" w:cs="Times New Roman"/>
                      <w:b w:val="0"/>
                      <w:bCs/>
                      <w:color w:val="FF0000"/>
                      <w:kern w:val="2"/>
                      <w:sz w:val="21"/>
                      <w:szCs w:val="21"/>
                      <w:lang w:val="en-US" w:eastAsia="zh-CN" w:bidi="ar-SA"/>
                    </w:rPr>
                  </w:pPr>
                  <w:r>
                    <w:rPr>
                      <w:rFonts w:hint="default" w:ascii="Times New Roman" w:hAnsi="Times New Roman" w:eastAsia="宋体" w:cs="Times New Roman"/>
                      <w:b w:val="0"/>
                      <w:bCs/>
                      <w:color w:val="FF0000"/>
                      <w:sz w:val="21"/>
                      <w:szCs w:val="21"/>
                      <w:lang w:val="en-US" w:eastAsia="zh-CN"/>
                    </w:rPr>
                    <w:t>P1 排气筒</w:t>
                  </w:r>
                </w:p>
              </w:tc>
              <w:tc>
                <w:tcPr>
                  <w:tcW w:w="1182" w:type="dxa"/>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color w:val="FF0000"/>
                      <w:sz w:val="21"/>
                      <w:szCs w:val="21"/>
                    </w:rPr>
                  </w:pPr>
                  <w:r>
                    <w:rPr>
                      <w:rFonts w:hint="default" w:ascii="Times New Roman" w:hAnsi="Times New Roman" w:eastAsia="宋体" w:cs="Times New Roman"/>
                      <w:color w:val="FF0000"/>
                      <w:kern w:val="0"/>
                      <w:sz w:val="21"/>
                      <w:szCs w:val="21"/>
                      <w:lang w:val="en-US" w:eastAsia="zh-CN" w:bidi="ar"/>
                    </w:rPr>
                    <w:t>1次/年</w:t>
                  </w:r>
                </w:p>
              </w:tc>
              <w:tc>
                <w:tcPr>
                  <w:tcW w:w="2367" w:type="dxa"/>
                  <w:vMerge w:val="restart"/>
                  <w:tcBorders>
                    <w:top w:val="single" w:color="auto" w:sz="4" w:space="0"/>
                    <w:left w:val="single" w:color="auto" w:sz="4" w:space="0"/>
                    <w:right w:val="single" w:color="auto" w:sz="4" w:space="0"/>
                  </w:tcBorders>
                  <w:noWrap w:val="0"/>
                  <w:tcMar>
                    <w:left w:w="0" w:type="dxa"/>
                    <w:right w:w="0"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kern w:val="0"/>
                      <w:sz w:val="21"/>
                      <w:szCs w:val="21"/>
                      <w:lang w:val="en-US" w:eastAsia="zh-CN" w:bidi="ar"/>
                    </w:rPr>
                    <w:t>《大气污染物综合排放标准》</w:t>
                  </w:r>
                </w:p>
                <w:p>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color w:val="FF0000"/>
                      <w:sz w:val="21"/>
                      <w:szCs w:val="21"/>
                      <w:lang w:val="en-US"/>
                    </w:rPr>
                  </w:pPr>
                  <w:r>
                    <w:rPr>
                      <w:rFonts w:hint="default" w:ascii="Times New Roman" w:hAnsi="Times New Roman" w:eastAsia="宋体" w:cs="Times New Roman"/>
                      <w:color w:val="FF0000"/>
                      <w:kern w:val="0"/>
                      <w:sz w:val="21"/>
                      <w:szCs w:val="21"/>
                      <w:lang w:val="en-US" w:eastAsia="zh-CN" w:bidi="ar"/>
                    </w:rPr>
                    <w:t>（GB16297-1996）表2</w:t>
                  </w:r>
                  <w:r>
                    <w:rPr>
                      <w:rFonts w:hint="eastAsia" w:ascii="Times New Roman" w:hAnsi="Times New Roman" w:eastAsia="宋体" w:cs="Times New Roman"/>
                      <w:color w:val="FF0000"/>
                      <w:kern w:val="0"/>
                      <w:sz w:val="21"/>
                      <w:szCs w:val="21"/>
                      <w:lang w:val="en-US" w:eastAsia="zh-CN" w:bidi="ar"/>
                    </w:rPr>
                    <w:t>新污染源大气污染物排放</w:t>
                  </w:r>
                  <w:r>
                    <w:rPr>
                      <w:rFonts w:hint="default" w:ascii="Times New Roman" w:hAnsi="Times New Roman" w:eastAsia="宋体" w:cs="Times New Roman"/>
                      <w:color w:val="FF0000"/>
                      <w:kern w:val="0"/>
                      <w:sz w:val="21"/>
                      <w:szCs w:val="21"/>
                      <w:lang w:val="en-US" w:eastAsia="zh-CN" w:bidi="ar"/>
                    </w:rPr>
                    <w:t>限值</w:t>
                  </w:r>
                  <w:r>
                    <w:rPr>
                      <w:rFonts w:hint="eastAsia" w:ascii="Times New Roman" w:hAnsi="Times New Roman" w:eastAsia="宋体" w:cs="Times New Roman"/>
                      <w:color w:val="FF0000"/>
                      <w:kern w:val="0"/>
                      <w:sz w:val="21"/>
                      <w:szCs w:val="21"/>
                      <w:lang w:val="en-US" w:eastAsia="zh-CN" w:bidi="ar"/>
                    </w:rPr>
                    <w:t>二级标准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1182" w:type="dxa"/>
                  <w:vMerge w:val="continue"/>
                  <w:tcBorders>
                    <w:right w:val="single" w:color="auto" w:sz="4" w:space="0"/>
                  </w:tcBorders>
                  <w:noWrap w:val="0"/>
                  <w:tcMar>
                    <w:left w:w="0" w:type="dxa"/>
                    <w:right w:w="0"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FF0000"/>
                      <w:kern w:val="0"/>
                      <w:sz w:val="21"/>
                      <w:szCs w:val="21"/>
                      <w:lang w:val="en-US" w:eastAsia="zh-CN" w:bidi="ar"/>
                    </w:rPr>
                  </w:pPr>
                </w:p>
              </w:tc>
              <w:tc>
                <w:tcPr>
                  <w:tcW w:w="1182" w:type="dxa"/>
                  <w:vMerge w:val="continue"/>
                  <w:tcBorders>
                    <w:left w:val="single" w:color="auto" w:sz="4" w:space="0"/>
                    <w:bottom w:val="single" w:color="auto" w:sz="4" w:space="0"/>
                    <w:right w:val="single" w:color="auto" w:sz="4" w:space="0"/>
                  </w:tcBorders>
                  <w:noWrap w:val="0"/>
                  <w:tcMar>
                    <w:left w:w="0" w:type="dxa"/>
                    <w:right w:w="0"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FF0000"/>
                      <w:kern w:val="0"/>
                      <w:sz w:val="21"/>
                      <w:szCs w:val="21"/>
                      <w:lang w:val="en-US" w:eastAsia="zh-CN" w:bidi="ar"/>
                    </w:rPr>
                  </w:pPr>
                </w:p>
              </w:tc>
              <w:tc>
                <w:tcPr>
                  <w:tcW w:w="1182" w:type="dxa"/>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FF0000"/>
                      <w:kern w:val="0"/>
                      <w:sz w:val="21"/>
                      <w:szCs w:val="21"/>
                      <w:lang w:val="en-US" w:eastAsia="zh-CN" w:bidi="ar"/>
                    </w:rPr>
                  </w:pPr>
                  <w:r>
                    <w:rPr>
                      <w:rFonts w:hint="default" w:ascii="Times New Roman" w:hAnsi="Times New Roman" w:eastAsia="宋体" w:cs="Times New Roman"/>
                      <w:color w:val="FF0000"/>
                      <w:kern w:val="0"/>
                      <w:sz w:val="21"/>
                      <w:szCs w:val="21"/>
                      <w:lang w:val="en-US" w:eastAsia="zh-CN" w:bidi="ar"/>
                    </w:rPr>
                    <w:t>甲苯、二甲苯、颗粒物</w:t>
                  </w:r>
                </w:p>
              </w:tc>
              <w:tc>
                <w:tcPr>
                  <w:tcW w:w="1182" w:type="dxa"/>
                  <w:vMerge w:val="continue"/>
                  <w:tcBorders>
                    <w:left w:val="single" w:color="auto" w:sz="4" w:space="0"/>
                    <w:bottom w:val="single" w:color="auto" w:sz="4" w:space="0"/>
                    <w:right w:val="single" w:color="auto" w:sz="4" w:space="0"/>
                  </w:tcBorders>
                  <w:noWrap w:val="0"/>
                  <w:tcMar>
                    <w:left w:w="0" w:type="dxa"/>
                    <w:right w:w="0"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FF0000"/>
                      <w:kern w:val="0"/>
                      <w:sz w:val="21"/>
                      <w:szCs w:val="21"/>
                      <w:lang w:val="en-US" w:eastAsia="zh-CN" w:bidi="ar"/>
                    </w:rPr>
                  </w:pPr>
                </w:p>
              </w:tc>
              <w:tc>
                <w:tcPr>
                  <w:tcW w:w="1182" w:type="dxa"/>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FF0000"/>
                      <w:kern w:val="0"/>
                      <w:sz w:val="21"/>
                      <w:szCs w:val="21"/>
                      <w:lang w:val="en-US" w:eastAsia="zh-CN" w:bidi="ar"/>
                    </w:rPr>
                  </w:pPr>
                  <w:r>
                    <w:rPr>
                      <w:rFonts w:hint="default" w:ascii="Times New Roman" w:hAnsi="Times New Roman" w:eastAsia="宋体" w:cs="Times New Roman"/>
                      <w:color w:val="FF0000"/>
                      <w:kern w:val="0"/>
                      <w:sz w:val="21"/>
                      <w:szCs w:val="21"/>
                      <w:lang w:val="en-US" w:eastAsia="zh-CN" w:bidi="ar"/>
                    </w:rPr>
                    <w:t>1次/年</w:t>
                  </w:r>
                </w:p>
              </w:tc>
              <w:tc>
                <w:tcPr>
                  <w:tcW w:w="2367" w:type="dxa"/>
                  <w:vMerge w:val="continue"/>
                  <w:tcBorders>
                    <w:left w:val="single" w:color="auto" w:sz="4" w:space="0"/>
                    <w:bottom w:val="single" w:color="auto" w:sz="4" w:space="0"/>
                    <w:right w:val="single" w:color="auto" w:sz="4" w:space="0"/>
                  </w:tcBorders>
                  <w:noWrap w:val="0"/>
                  <w:tcMar>
                    <w:left w:w="0" w:type="dxa"/>
                    <w:right w:w="0"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FF0000"/>
                      <w:kern w:val="0"/>
                      <w:sz w:val="21"/>
                      <w:szCs w:val="21"/>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1182" w:type="dxa"/>
                  <w:vMerge w:val="continue"/>
                  <w:tcBorders>
                    <w:bottom w:val="single" w:color="auto" w:sz="4" w:space="0"/>
                    <w:right w:val="single" w:color="auto" w:sz="4" w:space="0"/>
                  </w:tcBorders>
                  <w:noWrap w:val="0"/>
                  <w:tcMar>
                    <w:left w:w="0" w:type="dxa"/>
                    <w:right w:w="0"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FF0000"/>
                      <w:kern w:val="0"/>
                      <w:sz w:val="21"/>
                      <w:szCs w:val="21"/>
                      <w:lang w:val="en-US" w:eastAsia="zh-CN" w:bidi="ar"/>
                    </w:rPr>
                  </w:pPr>
                </w:p>
              </w:tc>
              <w:tc>
                <w:tcPr>
                  <w:tcW w:w="1182" w:type="dxa"/>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FF0000"/>
                      <w:kern w:val="0"/>
                      <w:sz w:val="21"/>
                      <w:szCs w:val="21"/>
                      <w:lang w:val="en-US" w:eastAsia="zh-CN" w:bidi="ar"/>
                    </w:rPr>
                  </w:pPr>
                  <w:r>
                    <w:rPr>
                      <w:rFonts w:hint="eastAsia" w:ascii="Times New Roman" w:hAnsi="Times New Roman" w:eastAsia="宋体" w:cs="Times New Roman"/>
                      <w:color w:val="FF0000"/>
                      <w:kern w:val="0"/>
                      <w:sz w:val="21"/>
                      <w:szCs w:val="21"/>
                      <w:lang w:val="en-US" w:eastAsia="zh-CN" w:bidi="ar"/>
                    </w:rPr>
                    <w:t>无组织废气</w:t>
                  </w:r>
                </w:p>
              </w:tc>
              <w:tc>
                <w:tcPr>
                  <w:tcW w:w="1182" w:type="dxa"/>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b w:val="0"/>
                      <w:bCs w:val="0"/>
                      <w:color w:val="FF0000"/>
                      <w:kern w:val="2"/>
                      <w:sz w:val="21"/>
                      <w:szCs w:val="21"/>
                      <w:lang w:val="en-US" w:eastAsia="zh-CN" w:bidi="ar-SA"/>
                    </w:rPr>
                  </w:pPr>
                  <w:r>
                    <w:rPr>
                      <w:rFonts w:hint="default" w:ascii="Times New Roman" w:hAnsi="Times New Roman" w:eastAsia="宋体" w:cs="Times New Roman"/>
                      <w:color w:val="FF0000"/>
                      <w:kern w:val="0"/>
                      <w:sz w:val="21"/>
                      <w:szCs w:val="21"/>
                      <w:lang w:val="en-US" w:eastAsia="zh-CN" w:bidi="ar"/>
                    </w:rPr>
                    <w:t>甲苯、二甲苯、颗粒物、NMHC</w:t>
                  </w:r>
                </w:p>
              </w:tc>
              <w:tc>
                <w:tcPr>
                  <w:tcW w:w="1182" w:type="dxa"/>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eastAsia="宋体" w:cs="Times New Roman"/>
                      <w:color w:val="FF0000"/>
                      <w:kern w:val="2"/>
                      <w:sz w:val="21"/>
                      <w:szCs w:val="21"/>
                      <w:lang w:val="en-US" w:eastAsia="zh-CN" w:bidi="ar-SA"/>
                    </w:rPr>
                  </w:pPr>
                  <w:r>
                    <w:rPr>
                      <w:rFonts w:hint="eastAsia" w:ascii="Times New Roman" w:hAnsi="Times New Roman" w:eastAsia="宋体" w:cs="Times New Roman"/>
                      <w:color w:val="FF0000"/>
                      <w:kern w:val="2"/>
                      <w:sz w:val="21"/>
                      <w:szCs w:val="21"/>
                      <w:lang w:val="en-US" w:eastAsia="zh-CN" w:bidi="ar-SA"/>
                    </w:rPr>
                    <w:t>上风向1个点位、下风向3个点位</w:t>
                  </w:r>
                </w:p>
              </w:tc>
              <w:tc>
                <w:tcPr>
                  <w:tcW w:w="1182" w:type="dxa"/>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b w:val="0"/>
                      <w:bCs w:val="0"/>
                      <w:color w:val="FF0000"/>
                      <w:kern w:val="2"/>
                      <w:sz w:val="21"/>
                      <w:szCs w:val="21"/>
                      <w:lang w:val="en-US" w:eastAsia="zh-CN" w:bidi="ar-SA"/>
                    </w:rPr>
                  </w:pPr>
                  <w:r>
                    <w:rPr>
                      <w:rFonts w:hint="default" w:ascii="Times New Roman" w:hAnsi="Times New Roman" w:eastAsia="宋体" w:cs="Times New Roman"/>
                      <w:color w:val="FF0000"/>
                      <w:kern w:val="0"/>
                      <w:sz w:val="21"/>
                      <w:szCs w:val="21"/>
                      <w:lang w:val="en-US" w:eastAsia="zh-CN" w:bidi="ar"/>
                    </w:rPr>
                    <w:t>1次/</w:t>
                  </w:r>
                  <w:r>
                    <w:rPr>
                      <w:rFonts w:hint="eastAsia" w:ascii="Times New Roman" w:hAnsi="Times New Roman" w:eastAsia="宋体" w:cs="Times New Roman"/>
                      <w:color w:val="FF0000"/>
                      <w:kern w:val="0"/>
                      <w:sz w:val="21"/>
                      <w:szCs w:val="21"/>
                      <w:lang w:val="en-US" w:eastAsia="zh-CN" w:bidi="ar"/>
                    </w:rPr>
                    <w:t>半</w:t>
                  </w:r>
                  <w:r>
                    <w:rPr>
                      <w:rFonts w:hint="default" w:ascii="Times New Roman" w:hAnsi="Times New Roman" w:eastAsia="宋体" w:cs="Times New Roman"/>
                      <w:color w:val="FF0000"/>
                      <w:kern w:val="0"/>
                      <w:sz w:val="21"/>
                      <w:szCs w:val="21"/>
                      <w:lang w:val="en-US" w:eastAsia="zh-CN" w:bidi="ar"/>
                    </w:rPr>
                    <w:t>年</w:t>
                  </w:r>
                </w:p>
              </w:tc>
              <w:tc>
                <w:tcPr>
                  <w:tcW w:w="2367" w:type="dxa"/>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kern w:val="0"/>
                      <w:sz w:val="21"/>
                      <w:szCs w:val="21"/>
                      <w:lang w:val="en-US" w:eastAsia="zh-CN" w:bidi="ar"/>
                    </w:rPr>
                    <w:t>《大气污染物综合排放标准》</w:t>
                  </w:r>
                </w:p>
                <w:p>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FF0000"/>
                      <w:kern w:val="0"/>
                      <w:sz w:val="21"/>
                      <w:szCs w:val="21"/>
                      <w:lang w:val="en-US" w:eastAsia="zh-CN" w:bidi="ar"/>
                    </w:rPr>
                  </w:pPr>
                  <w:r>
                    <w:rPr>
                      <w:rFonts w:hint="default" w:ascii="Times New Roman" w:hAnsi="Times New Roman" w:eastAsia="宋体" w:cs="Times New Roman"/>
                      <w:color w:val="FF0000"/>
                      <w:kern w:val="0"/>
                      <w:sz w:val="21"/>
                      <w:szCs w:val="21"/>
                      <w:lang w:val="en-US" w:eastAsia="zh-CN" w:bidi="ar"/>
                    </w:rPr>
                    <w:t>（GB16297-1996）表2</w:t>
                  </w:r>
                  <w:r>
                    <w:rPr>
                      <w:rFonts w:hint="eastAsia" w:ascii="Times New Roman" w:hAnsi="Times New Roman" w:eastAsia="宋体" w:cs="Times New Roman"/>
                      <w:color w:val="FF0000"/>
                      <w:kern w:val="0"/>
                      <w:sz w:val="21"/>
                      <w:szCs w:val="21"/>
                      <w:lang w:val="en-US" w:eastAsia="zh-CN" w:bidi="ar"/>
                    </w:rPr>
                    <w:t>新污染源大气污染物排放</w:t>
                  </w:r>
                  <w:r>
                    <w:rPr>
                      <w:rFonts w:hint="default" w:ascii="Times New Roman" w:hAnsi="Times New Roman" w:eastAsia="宋体" w:cs="Times New Roman"/>
                      <w:color w:val="FF0000"/>
                      <w:kern w:val="0"/>
                      <w:sz w:val="21"/>
                      <w:szCs w:val="21"/>
                      <w:lang w:val="en-US" w:eastAsia="zh-CN" w:bidi="ar"/>
                    </w:rPr>
                    <w:t>限值</w:t>
                  </w:r>
                  <w:r>
                    <w:rPr>
                      <w:rFonts w:hint="eastAsia" w:ascii="Times New Roman" w:hAnsi="Times New Roman" w:eastAsia="宋体" w:cs="Times New Roman"/>
                      <w:color w:val="FF0000"/>
                      <w:kern w:val="0"/>
                      <w:sz w:val="21"/>
                      <w:szCs w:val="21"/>
                      <w:lang w:val="en-US" w:eastAsia="zh-CN" w:bidi="ar"/>
                    </w:rPr>
                    <w:t>无组织排放监控浓度限值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1182" w:type="dxa"/>
                  <w:tcBorders>
                    <w:top w:val="single" w:color="auto" w:sz="4" w:space="0"/>
                    <w:left w:val="single" w:color="auto" w:sz="4" w:space="0"/>
                    <w:right w:val="single" w:color="auto" w:sz="4" w:space="0"/>
                  </w:tcBorders>
                  <w:noWrap w:val="0"/>
                  <w:tcMar>
                    <w:left w:w="0" w:type="dxa"/>
                    <w:right w:w="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FF0000"/>
                      <w:sz w:val="21"/>
                      <w:szCs w:val="21"/>
                    </w:rPr>
                  </w:pPr>
                  <w:r>
                    <w:rPr>
                      <w:rFonts w:hint="default" w:ascii="Times New Roman" w:hAnsi="Times New Roman" w:eastAsia="宋体" w:cs="Times New Roman"/>
                      <w:b w:val="0"/>
                      <w:bCs w:val="0"/>
                      <w:color w:val="FF0000"/>
                      <w:sz w:val="21"/>
                      <w:szCs w:val="21"/>
                    </w:rPr>
                    <w:t>噪声</w:t>
                  </w:r>
                </w:p>
              </w:tc>
              <w:tc>
                <w:tcPr>
                  <w:tcW w:w="1182" w:type="dxa"/>
                  <w:tcBorders>
                    <w:top w:val="single" w:color="auto" w:sz="4" w:space="0"/>
                    <w:left w:val="single" w:color="auto" w:sz="4" w:space="0"/>
                    <w:right w:val="single" w:color="auto" w:sz="4" w:space="0"/>
                  </w:tcBorders>
                  <w:noWrap w:val="0"/>
                  <w:tcMar>
                    <w:left w:w="0" w:type="dxa"/>
                    <w:right w:w="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FF0000"/>
                      <w:sz w:val="21"/>
                      <w:szCs w:val="21"/>
                    </w:rPr>
                  </w:pPr>
                  <w:r>
                    <w:rPr>
                      <w:rFonts w:hint="default" w:ascii="Times New Roman" w:hAnsi="Times New Roman" w:eastAsia="宋体" w:cs="Times New Roman"/>
                      <w:b w:val="0"/>
                      <w:bCs w:val="0"/>
                      <w:color w:val="FF0000"/>
                      <w:sz w:val="21"/>
                      <w:szCs w:val="21"/>
                    </w:rPr>
                    <w:t>厂界噪声测点</w:t>
                  </w:r>
                </w:p>
              </w:tc>
              <w:tc>
                <w:tcPr>
                  <w:tcW w:w="1182" w:type="dxa"/>
                  <w:tcBorders>
                    <w:top w:val="single" w:color="auto" w:sz="4" w:space="0"/>
                    <w:left w:val="single" w:color="auto" w:sz="4" w:space="0"/>
                    <w:right w:val="single" w:color="auto" w:sz="4" w:space="0"/>
                  </w:tcBorders>
                  <w:noWrap w:val="0"/>
                  <w:tcMar>
                    <w:left w:w="0" w:type="dxa"/>
                    <w:right w:w="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FF0000"/>
                      <w:sz w:val="21"/>
                      <w:szCs w:val="21"/>
                    </w:rPr>
                  </w:pPr>
                  <w:r>
                    <w:rPr>
                      <w:rFonts w:hint="default" w:ascii="Times New Roman" w:hAnsi="Times New Roman" w:eastAsia="宋体" w:cs="Times New Roman"/>
                      <w:b w:val="0"/>
                      <w:bCs w:val="0"/>
                      <w:color w:val="FF0000"/>
                      <w:sz w:val="21"/>
                      <w:szCs w:val="21"/>
                    </w:rPr>
                    <w:t>连续等效A声级</w:t>
                  </w:r>
                </w:p>
              </w:tc>
              <w:tc>
                <w:tcPr>
                  <w:tcW w:w="1182" w:type="dxa"/>
                  <w:tcBorders>
                    <w:top w:val="single" w:color="auto" w:sz="4" w:space="0"/>
                    <w:left w:val="single" w:color="auto" w:sz="4" w:space="0"/>
                    <w:right w:val="single" w:color="auto" w:sz="4" w:space="0"/>
                  </w:tcBorders>
                  <w:noWrap w:val="0"/>
                  <w:tcMar>
                    <w:left w:w="0" w:type="dxa"/>
                    <w:right w:w="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eastAsia="宋体" w:cs="Times New Roman"/>
                      <w:color w:val="FF0000"/>
                      <w:kern w:val="2"/>
                      <w:sz w:val="21"/>
                      <w:szCs w:val="21"/>
                      <w:lang w:val="en-US" w:eastAsia="zh-CN" w:bidi="ar-SA"/>
                    </w:rPr>
                  </w:pPr>
                  <w:r>
                    <w:rPr>
                      <w:rFonts w:hint="eastAsia" w:ascii="Times New Roman" w:hAnsi="Times New Roman" w:eastAsia="宋体" w:cs="Times New Roman"/>
                      <w:color w:val="FF0000"/>
                      <w:sz w:val="21"/>
                      <w:szCs w:val="21"/>
                      <w:lang w:val="en-US" w:eastAsia="zh-CN"/>
                    </w:rPr>
                    <w:t>厂址</w:t>
                  </w:r>
                  <w:r>
                    <w:rPr>
                      <w:rFonts w:hint="default" w:ascii="Times New Roman" w:hAnsi="Times New Roman" w:eastAsia="宋体" w:cs="Times New Roman"/>
                      <w:color w:val="FF0000"/>
                      <w:sz w:val="21"/>
                      <w:szCs w:val="21"/>
                      <w:lang w:val="en-US" w:eastAsia="zh-CN"/>
                    </w:rPr>
                    <w:t>四周</w:t>
                  </w:r>
                </w:p>
              </w:tc>
              <w:tc>
                <w:tcPr>
                  <w:tcW w:w="1182" w:type="dxa"/>
                  <w:tcBorders>
                    <w:top w:val="single" w:color="auto" w:sz="4" w:space="0"/>
                    <w:left w:val="single" w:color="auto" w:sz="4" w:space="0"/>
                    <w:right w:val="single" w:color="auto" w:sz="4" w:space="0"/>
                  </w:tcBorders>
                  <w:noWrap w:val="0"/>
                  <w:tcMar>
                    <w:left w:w="0" w:type="dxa"/>
                    <w:right w:w="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FF0000"/>
                      <w:sz w:val="21"/>
                      <w:szCs w:val="21"/>
                    </w:rPr>
                  </w:pPr>
                  <w:r>
                    <w:rPr>
                      <w:rFonts w:hint="default" w:ascii="Times New Roman" w:hAnsi="Times New Roman" w:eastAsia="宋体" w:cs="Times New Roman"/>
                      <w:b w:val="0"/>
                      <w:bCs w:val="0"/>
                      <w:color w:val="FF0000"/>
                      <w:sz w:val="21"/>
                      <w:szCs w:val="21"/>
                    </w:rPr>
                    <w:t>每</w:t>
                  </w:r>
                  <w:r>
                    <w:rPr>
                      <w:rFonts w:hint="default" w:ascii="Times New Roman" w:hAnsi="Times New Roman" w:eastAsia="宋体" w:cs="Times New Roman"/>
                      <w:b w:val="0"/>
                      <w:bCs w:val="0"/>
                      <w:color w:val="FF0000"/>
                      <w:sz w:val="21"/>
                      <w:szCs w:val="21"/>
                      <w:lang w:eastAsia="zh-CN"/>
                    </w:rPr>
                    <w:t>季度</w:t>
                  </w:r>
                  <w:r>
                    <w:rPr>
                      <w:rFonts w:hint="default" w:ascii="Times New Roman" w:hAnsi="Times New Roman" w:eastAsia="宋体" w:cs="Times New Roman"/>
                      <w:b w:val="0"/>
                      <w:bCs w:val="0"/>
                      <w:color w:val="FF0000"/>
                      <w:sz w:val="21"/>
                      <w:szCs w:val="21"/>
                    </w:rPr>
                    <w:t>1次，连续监测2天</w:t>
                  </w:r>
                </w:p>
              </w:tc>
              <w:tc>
                <w:tcPr>
                  <w:tcW w:w="2367" w:type="dxa"/>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FF0000"/>
                      <w:sz w:val="21"/>
                      <w:szCs w:val="21"/>
                    </w:rPr>
                  </w:pPr>
                  <w:r>
                    <w:rPr>
                      <w:rFonts w:hint="default" w:ascii="Times New Roman" w:hAnsi="Times New Roman" w:eastAsia="宋体" w:cs="Times New Roman"/>
                      <w:b w:val="0"/>
                      <w:bCs w:val="0"/>
                      <w:color w:val="FF0000"/>
                      <w:sz w:val="21"/>
                      <w:szCs w:val="21"/>
                      <w:lang w:eastAsia="zh-CN"/>
                    </w:rPr>
                    <w:t>《工业企业厂界环境噪声排放标准》（GB12348-2008）</w:t>
                  </w:r>
                  <w:r>
                    <w:rPr>
                      <w:rFonts w:hint="eastAsia" w:ascii="Times New Roman" w:hAnsi="Times New Roman" w:eastAsia="宋体" w:cs="Times New Roman"/>
                      <w:b w:val="0"/>
                      <w:bCs w:val="0"/>
                      <w:color w:val="FF0000"/>
                      <w:sz w:val="21"/>
                      <w:szCs w:val="21"/>
                      <w:lang w:val="en-US" w:eastAsia="zh-CN"/>
                    </w:rPr>
                    <w:t>2</w:t>
                  </w:r>
                  <w:r>
                    <w:rPr>
                      <w:rFonts w:hint="default" w:ascii="Times New Roman" w:hAnsi="Times New Roman" w:eastAsia="宋体" w:cs="Times New Roman"/>
                      <w:b w:val="0"/>
                      <w:bCs w:val="0"/>
                      <w:color w:val="FF0000"/>
                      <w:sz w:val="21"/>
                      <w:szCs w:val="21"/>
                    </w:rPr>
                    <w:t>类标准</w:t>
                  </w:r>
                </w:p>
              </w:tc>
            </w:tr>
          </w:tbl>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2" w:firstLineChars="200"/>
              <w:textAlignment w:val="auto"/>
              <w:rPr>
                <w:rFonts w:hint="default" w:ascii="Times New Roman" w:hAnsi="Times New Roman" w:eastAsia="宋体" w:cs="Times New Roman"/>
                <w:b/>
                <w:bCs/>
                <w:color w:val="auto"/>
                <w:sz w:val="24"/>
                <w:szCs w:val="22"/>
              </w:rPr>
            </w:pPr>
            <w:r>
              <w:rPr>
                <w:rFonts w:hint="default" w:ascii="Times New Roman" w:hAnsi="Times New Roman" w:eastAsia="宋体" w:cs="Times New Roman"/>
                <w:b/>
                <w:bCs/>
                <w:color w:val="auto"/>
                <w:sz w:val="24"/>
                <w:szCs w:val="22"/>
                <w:lang w:val="en-US" w:eastAsia="zh-CN"/>
              </w:rPr>
              <w:t>8</w:t>
            </w:r>
            <w:r>
              <w:rPr>
                <w:rFonts w:hint="default" w:ascii="Times New Roman" w:hAnsi="Times New Roman" w:eastAsia="宋体" w:cs="Times New Roman"/>
                <w:b/>
                <w:bCs/>
                <w:color w:val="auto"/>
                <w:sz w:val="24"/>
                <w:szCs w:val="22"/>
              </w:rPr>
              <w:t>、环保措施投资</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szCs w:val="22"/>
              </w:rPr>
            </w:pPr>
            <w:r>
              <w:rPr>
                <w:rFonts w:hint="default" w:ascii="Times New Roman" w:hAnsi="Times New Roman" w:eastAsia="宋体" w:cs="Times New Roman"/>
                <w:color w:val="FF0000"/>
                <w:sz w:val="24"/>
                <w:szCs w:val="22"/>
              </w:rPr>
              <w:t>本项目总投资</w:t>
            </w:r>
            <w:r>
              <w:rPr>
                <w:rFonts w:hint="eastAsia" w:ascii="Times New Roman" w:hAnsi="Times New Roman" w:eastAsia="宋体" w:cs="Times New Roman"/>
                <w:color w:val="FF0000"/>
                <w:sz w:val="24"/>
                <w:szCs w:val="22"/>
                <w:lang w:val="en-US" w:eastAsia="zh-CN"/>
              </w:rPr>
              <w:t>65</w:t>
            </w:r>
            <w:r>
              <w:rPr>
                <w:rFonts w:hint="default" w:ascii="Times New Roman" w:hAnsi="Times New Roman" w:eastAsia="宋体" w:cs="Times New Roman"/>
                <w:color w:val="FF0000"/>
                <w:sz w:val="24"/>
                <w:szCs w:val="22"/>
              </w:rPr>
              <w:t>万元，其中环保投资</w:t>
            </w:r>
            <w:r>
              <w:rPr>
                <w:rFonts w:hint="eastAsia" w:ascii="Times New Roman" w:hAnsi="Times New Roman" w:eastAsia="宋体" w:cs="Times New Roman"/>
                <w:color w:val="FF0000"/>
                <w:sz w:val="24"/>
                <w:szCs w:val="22"/>
                <w:lang w:val="en-US" w:eastAsia="zh-CN"/>
              </w:rPr>
              <w:t>10.2</w:t>
            </w:r>
            <w:r>
              <w:rPr>
                <w:rFonts w:hint="default" w:ascii="Times New Roman" w:hAnsi="Times New Roman" w:eastAsia="宋体" w:cs="Times New Roman"/>
                <w:color w:val="FF0000"/>
                <w:sz w:val="24"/>
                <w:szCs w:val="22"/>
              </w:rPr>
              <w:t>万元，环保投资占总投资的</w:t>
            </w:r>
            <w:r>
              <w:rPr>
                <w:rFonts w:hint="eastAsia" w:ascii="Times New Roman" w:hAnsi="Times New Roman" w:eastAsia="宋体" w:cs="Times New Roman"/>
                <w:color w:val="FF0000"/>
                <w:sz w:val="24"/>
                <w:szCs w:val="22"/>
                <w:lang w:val="en-US" w:eastAsia="zh-CN"/>
              </w:rPr>
              <w:t>15.69</w:t>
            </w:r>
            <w:r>
              <w:rPr>
                <w:rFonts w:hint="default" w:ascii="Times New Roman" w:hAnsi="Times New Roman" w:eastAsia="宋体" w:cs="Times New Roman"/>
                <w:color w:val="FF0000"/>
                <w:sz w:val="24"/>
                <w:szCs w:val="22"/>
              </w:rPr>
              <w:t>%</w:t>
            </w:r>
            <w:r>
              <w:rPr>
                <w:rFonts w:hint="default" w:ascii="Times New Roman" w:hAnsi="Times New Roman" w:eastAsia="宋体" w:cs="Times New Roman"/>
                <w:color w:val="auto"/>
                <w:sz w:val="24"/>
                <w:szCs w:val="22"/>
              </w:rPr>
              <w:t>。环保措施投资详见表4-</w:t>
            </w:r>
            <w:r>
              <w:rPr>
                <w:rFonts w:hint="default" w:ascii="Times New Roman" w:hAnsi="Times New Roman" w:eastAsia="宋体" w:cs="Times New Roman"/>
                <w:color w:val="auto"/>
                <w:sz w:val="24"/>
                <w:szCs w:val="22"/>
                <w:lang w:val="en-US" w:eastAsia="zh-CN"/>
              </w:rPr>
              <w:t>9</w:t>
            </w:r>
            <w:r>
              <w:rPr>
                <w:rFonts w:hint="default" w:ascii="Times New Roman" w:hAnsi="Times New Roman" w:eastAsia="宋体" w:cs="Times New Roman"/>
                <w:color w:val="auto"/>
                <w:sz w:val="24"/>
                <w:szCs w:val="22"/>
              </w:rPr>
              <w:t>。</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2" w:firstLineChars="200"/>
              <w:jc w:val="center"/>
              <w:textAlignment w:val="auto"/>
              <w:rPr>
                <w:rFonts w:hint="default" w:ascii="Times New Roman" w:hAnsi="Times New Roman" w:eastAsia="宋体" w:cs="Times New Roman"/>
                <w:b/>
                <w:bCs/>
                <w:color w:val="auto"/>
                <w:sz w:val="24"/>
                <w:szCs w:val="22"/>
              </w:rPr>
            </w:pPr>
            <w:r>
              <w:rPr>
                <w:rFonts w:hint="default" w:ascii="Times New Roman" w:hAnsi="Times New Roman" w:eastAsia="宋体" w:cs="Times New Roman"/>
                <w:b/>
                <w:bCs/>
                <w:color w:val="auto"/>
                <w:sz w:val="24"/>
                <w:szCs w:val="22"/>
              </w:rPr>
              <w:t>表4-</w:t>
            </w:r>
            <w:r>
              <w:rPr>
                <w:rFonts w:hint="default" w:ascii="Times New Roman" w:hAnsi="Times New Roman" w:eastAsia="宋体" w:cs="Times New Roman"/>
                <w:b/>
                <w:bCs/>
                <w:color w:val="auto"/>
                <w:sz w:val="24"/>
                <w:szCs w:val="22"/>
                <w:lang w:val="en-US" w:eastAsia="zh-CN"/>
              </w:rPr>
              <w:t xml:space="preserve">9   </w:t>
            </w:r>
            <w:r>
              <w:rPr>
                <w:rFonts w:hint="default" w:ascii="Times New Roman" w:hAnsi="Times New Roman" w:eastAsia="宋体" w:cs="Times New Roman"/>
                <w:b/>
                <w:bCs/>
                <w:color w:val="auto"/>
                <w:sz w:val="24"/>
                <w:szCs w:val="22"/>
              </w:rPr>
              <w:t>环保投资一览表</w:t>
            </w:r>
          </w:p>
          <w:tbl>
            <w:tblPr>
              <w:tblStyle w:val="19"/>
              <w:tblW w:w="82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88"/>
              <w:gridCol w:w="689"/>
              <w:gridCol w:w="1380"/>
              <w:gridCol w:w="1380"/>
              <w:gridCol w:w="1380"/>
              <w:gridCol w:w="1380"/>
              <w:gridCol w:w="13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688" w:type="dxa"/>
                  <w:noWrap w:val="0"/>
                  <w:vAlign w:val="center"/>
                </w:tcPr>
                <w:p>
                  <w:pPr>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序号</w:t>
                  </w:r>
                </w:p>
              </w:tc>
              <w:tc>
                <w:tcPr>
                  <w:tcW w:w="689" w:type="dxa"/>
                  <w:noWrap w:val="0"/>
                  <w:vAlign w:val="center"/>
                </w:tcPr>
                <w:p>
                  <w:pPr>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类别</w:t>
                  </w:r>
                </w:p>
              </w:tc>
              <w:tc>
                <w:tcPr>
                  <w:tcW w:w="1380" w:type="dxa"/>
                  <w:noWrap w:val="0"/>
                  <w:vAlign w:val="center"/>
                </w:tcPr>
                <w:p>
                  <w:pPr>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污染源</w:t>
                  </w:r>
                </w:p>
              </w:tc>
              <w:tc>
                <w:tcPr>
                  <w:tcW w:w="1380" w:type="dxa"/>
                  <w:noWrap w:val="0"/>
                  <w:vAlign w:val="center"/>
                </w:tcPr>
                <w:p>
                  <w:pPr>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污染物</w:t>
                  </w:r>
                </w:p>
              </w:tc>
              <w:tc>
                <w:tcPr>
                  <w:tcW w:w="1380" w:type="dxa"/>
                  <w:noWrap w:val="0"/>
                  <w:vAlign w:val="center"/>
                </w:tcPr>
                <w:p>
                  <w:pPr>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环保设备名称</w:t>
                  </w:r>
                </w:p>
              </w:tc>
              <w:tc>
                <w:tcPr>
                  <w:tcW w:w="1380" w:type="dxa"/>
                  <w:noWrap w:val="0"/>
                  <w:vAlign w:val="center"/>
                </w:tcPr>
                <w:p>
                  <w:pPr>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val="en-US" w:eastAsia="zh-CN"/>
                    </w:rPr>
                    <w:t>数量</w:t>
                  </w:r>
                </w:p>
              </w:tc>
              <w:tc>
                <w:tcPr>
                  <w:tcW w:w="1380" w:type="dxa"/>
                  <w:noWrap w:val="0"/>
                  <w:vAlign w:val="center"/>
                </w:tcPr>
                <w:p>
                  <w:pPr>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投资（万元）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688" w:type="dxa"/>
                  <w:vMerge w:val="restart"/>
                  <w:noWrap w:val="0"/>
                  <w:vAlign w:val="center"/>
                </w:tcPr>
                <w:p>
                  <w:pPr>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w:t>
                  </w:r>
                </w:p>
              </w:tc>
              <w:tc>
                <w:tcPr>
                  <w:tcW w:w="689" w:type="dxa"/>
                  <w:vMerge w:val="restart"/>
                  <w:noWrap w:val="0"/>
                  <w:vAlign w:val="center"/>
                </w:tcPr>
                <w:p>
                  <w:pPr>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废气</w:t>
                  </w:r>
                  <w:r>
                    <w:rPr>
                      <w:rFonts w:hint="default" w:ascii="Times New Roman" w:hAnsi="Times New Roman" w:eastAsia="宋体" w:cs="Times New Roman"/>
                      <w:color w:val="auto"/>
                      <w:sz w:val="21"/>
                      <w:szCs w:val="21"/>
                      <w:lang w:val="en-US" w:eastAsia="zh-CN"/>
                    </w:rPr>
                    <w:t>治理</w:t>
                  </w:r>
                </w:p>
              </w:tc>
              <w:tc>
                <w:tcPr>
                  <w:tcW w:w="1380" w:type="dxa"/>
                  <w:noWrap w:val="0"/>
                  <w:vAlign w:val="center"/>
                </w:tcPr>
                <w:p>
                  <w:pPr>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调漆</w:t>
                  </w:r>
                </w:p>
              </w:tc>
              <w:tc>
                <w:tcPr>
                  <w:tcW w:w="1380" w:type="dxa"/>
                  <w:noWrap w:val="0"/>
                  <w:vAlign w:val="center"/>
                </w:tcPr>
                <w:p>
                  <w:pPr>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甲苯、二甲苯、</w:t>
                  </w:r>
                  <w:r>
                    <w:rPr>
                      <w:rFonts w:hint="default" w:ascii="Times New Roman" w:hAnsi="Times New Roman" w:eastAsia="宋体" w:cs="Times New Roman"/>
                      <w:color w:val="auto"/>
                      <w:sz w:val="21"/>
                      <w:szCs w:val="21"/>
                      <w:lang w:eastAsia="zh-CN"/>
                    </w:rPr>
                    <w:t>非甲烷总烃</w:t>
                  </w:r>
                </w:p>
              </w:tc>
              <w:tc>
                <w:tcPr>
                  <w:tcW w:w="1380" w:type="dxa"/>
                  <w:vMerge w:val="restart"/>
                  <w:noWrap w:val="0"/>
                  <w:vAlign w:val="center"/>
                </w:tcPr>
                <w:p>
                  <w:pPr>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cs="Times New Roman"/>
                      <w:color w:val="auto"/>
                      <w:sz w:val="21"/>
                      <w:szCs w:val="21"/>
                      <w:highlight w:val="none"/>
                    </w:rPr>
                    <w:t>集气罩</w:t>
                  </w:r>
                  <w:r>
                    <w:rPr>
                      <w:rFonts w:hint="default" w:ascii="Times New Roman" w:hAnsi="Times New Roman" w:eastAsia="宋体" w:cs="Times New Roman"/>
                      <w:b w:val="0"/>
                      <w:bCs w:val="0"/>
                      <w:color w:val="auto"/>
                      <w:sz w:val="21"/>
                      <w:szCs w:val="21"/>
                      <w:lang w:eastAsia="zh-CN"/>
                    </w:rPr>
                    <w:t>+</w:t>
                  </w:r>
                  <w:r>
                    <w:rPr>
                      <w:rFonts w:hint="eastAsia" w:ascii="Times New Roman" w:hAnsi="Times New Roman" w:cs="Times New Roman"/>
                      <w:color w:val="auto"/>
                      <w:sz w:val="21"/>
                      <w:szCs w:val="21"/>
                      <w:highlight w:val="none"/>
                      <w:lang w:eastAsia="zh-CN"/>
                    </w:rPr>
                    <w:t>活性炭吸附装置</w:t>
                  </w:r>
                  <w:r>
                    <w:rPr>
                      <w:rFonts w:hint="eastAsia" w:ascii="Times New Roman" w:hAnsi="Times New Roman" w:cs="Times New Roman"/>
                      <w:color w:val="auto"/>
                      <w:sz w:val="21"/>
                      <w:szCs w:val="21"/>
                      <w:highlight w:val="none"/>
                      <w:lang w:val="en-US" w:eastAsia="zh-CN"/>
                    </w:rPr>
                    <w:t>+UV光氧化装置</w:t>
                  </w:r>
                </w:p>
              </w:tc>
              <w:tc>
                <w:tcPr>
                  <w:tcW w:w="1380" w:type="dxa"/>
                  <w:vMerge w:val="restart"/>
                  <w:noWrap w:val="0"/>
                  <w:vAlign w:val="center"/>
                </w:tcPr>
                <w:p>
                  <w:pPr>
                    <w:keepNext w:val="0"/>
                    <w:keepLines w:val="0"/>
                    <w:suppressLineNumbers w:val="0"/>
                    <w:bidi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val="en-US" w:eastAsia="zh-CN"/>
                    </w:rPr>
                    <w:t>1</w:t>
                  </w:r>
                  <w:r>
                    <w:rPr>
                      <w:rFonts w:hint="default" w:ascii="Times New Roman" w:hAnsi="Times New Roman" w:eastAsia="宋体" w:cs="Times New Roman"/>
                      <w:color w:val="auto"/>
                      <w:sz w:val="21"/>
                      <w:szCs w:val="21"/>
                    </w:rPr>
                    <w:t>套</w:t>
                  </w:r>
                </w:p>
              </w:tc>
              <w:tc>
                <w:tcPr>
                  <w:tcW w:w="1380" w:type="dxa"/>
                  <w:vMerge w:val="restart"/>
                  <w:noWrap w:val="0"/>
                  <w:vAlign w:val="center"/>
                </w:tcPr>
                <w:p>
                  <w:pPr>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FF0000"/>
                      <w:sz w:val="21"/>
                      <w:szCs w:val="21"/>
                      <w:lang w:val="en-US" w:eastAsia="zh-CN"/>
                    </w:rPr>
                    <w:t>6.5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688" w:type="dxa"/>
                  <w:vMerge w:val="continue"/>
                  <w:noWrap w:val="0"/>
                  <w:vAlign w:val="center"/>
                </w:tcPr>
                <w:p>
                  <w:pPr>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689" w:type="dxa"/>
                  <w:vMerge w:val="continue"/>
                  <w:noWrap w:val="0"/>
                  <w:vAlign w:val="center"/>
                </w:tcPr>
                <w:p>
                  <w:pPr>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1380" w:type="dxa"/>
                  <w:noWrap w:val="0"/>
                  <w:vAlign w:val="center"/>
                </w:tcPr>
                <w:p>
                  <w:pPr>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喷漆</w:t>
                  </w:r>
                </w:p>
              </w:tc>
              <w:tc>
                <w:tcPr>
                  <w:tcW w:w="1380" w:type="dxa"/>
                  <w:noWrap w:val="0"/>
                  <w:vAlign w:val="center"/>
                </w:tcPr>
                <w:p>
                  <w:pPr>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lang w:val="en-US" w:eastAsia="zh-CN"/>
                    </w:rPr>
                    <w:t>甲苯、二甲苯、</w:t>
                  </w:r>
                  <w:r>
                    <w:rPr>
                      <w:rFonts w:hint="default" w:ascii="Times New Roman" w:hAnsi="Times New Roman" w:eastAsia="宋体" w:cs="Times New Roman"/>
                      <w:color w:val="auto"/>
                      <w:sz w:val="21"/>
                      <w:szCs w:val="21"/>
                      <w:lang w:eastAsia="zh-CN"/>
                    </w:rPr>
                    <w:t>非甲烷总烃、</w:t>
                  </w:r>
                  <w:r>
                    <w:rPr>
                      <w:rFonts w:hint="default" w:ascii="Times New Roman" w:hAnsi="Times New Roman" w:eastAsia="宋体" w:cs="Times New Roman"/>
                      <w:color w:val="auto"/>
                      <w:sz w:val="21"/>
                      <w:szCs w:val="21"/>
                      <w:lang w:val="en-US" w:eastAsia="zh-CN"/>
                    </w:rPr>
                    <w:t>颗粒物</w:t>
                  </w:r>
                </w:p>
              </w:tc>
              <w:tc>
                <w:tcPr>
                  <w:tcW w:w="1380" w:type="dxa"/>
                  <w:vMerge w:val="continue"/>
                  <w:noWrap w:val="0"/>
                  <w:vAlign w:val="center"/>
                </w:tcPr>
                <w:p>
                  <w:pPr>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1380" w:type="dxa"/>
                  <w:vMerge w:val="continue"/>
                  <w:noWrap w:val="0"/>
                  <w:vAlign w:val="center"/>
                </w:tcPr>
                <w:p>
                  <w:pPr>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1380" w:type="dxa"/>
                  <w:vMerge w:val="continue"/>
                  <w:noWrap w:val="0"/>
                  <w:vAlign w:val="center"/>
                </w:tcPr>
                <w:p>
                  <w:pPr>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688" w:type="dxa"/>
                  <w:vMerge w:val="continue"/>
                  <w:noWrap w:val="0"/>
                  <w:vAlign w:val="center"/>
                </w:tcPr>
                <w:p>
                  <w:pPr>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689" w:type="dxa"/>
                  <w:vMerge w:val="continue"/>
                  <w:noWrap w:val="0"/>
                  <w:vAlign w:val="center"/>
                </w:tcPr>
                <w:p>
                  <w:pPr>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1380" w:type="dxa"/>
                  <w:noWrap w:val="0"/>
                  <w:vAlign w:val="center"/>
                </w:tcPr>
                <w:p>
                  <w:pPr>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晾干</w:t>
                  </w:r>
                </w:p>
              </w:tc>
              <w:tc>
                <w:tcPr>
                  <w:tcW w:w="1380" w:type="dxa"/>
                  <w:noWrap w:val="0"/>
                  <w:vAlign w:val="center"/>
                </w:tcPr>
                <w:p>
                  <w:pPr>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甲苯、二甲苯、</w:t>
                  </w:r>
                  <w:r>
                    <w:rPr>
                      <w:rFonts w:hint="default" w:ascii="Times New Roman" w:hAnsi="Times New Roman" w:eastAsia="宋体" w:cs="Times New Roman"/>
                      <w:color w:val="auto"/>
                      <w:sz w:val="21"/>
                      <w:szCs w:val="21"/>
                      <w:lang w:eastAsia="zh-CN"/>
                    </w:rPr>
                    <w:t>非甲烷总烃</w:t>
                  </w:r>
                </w:p>
              </w:tc>
              <w:tc>
                <w:tcPr>
                  <w:tcW w:w="1380" w:type="dxa"/>
                  <w:vMerge w:val="continue"/>
                  <w:noWrap w:val="0"/>
                  <w:vAlign w:val="center"/>
                </w:tcPr>
                <w:p>
                  <w:pPr>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1380" w:type="dxa"/>
                  <w:vMerge w:val="continue"/>
                  <w:noWrap w:val="0"/>
                  <w:vAlign w:val="center"/>
                </w:tcPr>
                <w:p>
                  <w:pPr>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1380" w:type="dxa"/>
                  <w:vMerge w:val="continue"/>
                  <w:noWrap w:val="0"/>
                  <w:vAlign w:val="center"/>
                </w:tcPr>
                <w:p>
                  <w:pPr>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688" w:type="dxa"/>
                  <w:noWrap w:val="0"/>
                  <w:vAlign w:val="center"/>
                </w:tcPr>
                <w:p>
                  <w:pPr>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val="en-US" w:eastAsia="zh-CN"/>
                    </w:rPr>
                    <w:t>2</w:t>
                  </w:r>
                </w:p>
              </w:tc>
              <w:tc>
                <w:tcPr>
                  <w:tcW w:w="689" w:type="dxa"/>
                  <w:noWrap w:val="0"/>
                  <w:vAlign w:val="center"/>
                </w:tcPr>
                <w:p>
                  <w:pPr>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噪声</w:t>
                  </w:r>
                </w:p>
              </w:tc>
              <w:tc>
                <w:tcPr>
                  <w:tcW w:w="1380" w:type="dxa"/>
                  <w:noWrap w:val="0"/>
                  <w:vAlign w:val="center"/>
                </w:tcPr>
                <w:p>
                  <w:pPr>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生产过程</w:t>
                  </w:r>
                </w:p>
              </w:tc>
              <w:tc>
                <w:tcPr>
                  <w:tcW w:w="1380" w:type="dxa"/>
                  <w:noWrap w:val="0"/>
                  <w:vAlign w:val="center"/>
                </w:tcPr>
                <w:p>
                  <w:pPr>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b w:val="0"/>
                      <w:bCs w:val="0"/>
                      <w:color w:val="auto"/>
                      <w:sz w:val="21"/>
                      <w:szCs w:val="21"/>
                    </w:rPr>
                    <w:t>连续等效A声级</w:t>
                  </w:r>
                </w:p>
              </w:tc>
              <w:tc>
                <w:tcPr>
                  <w:tcW w:w="1380" w:type="dxa"/>
                  <w:noWrap w:val="0"/>
                  <w:vAlign w:val="center"/>
                </w:tcPr>
                <w:p>
                  <w:pPr>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eastAsia="zh-CN"/>
                    </w:rPr>
                    <w:t>低噪声设备、减振基础、建筑隔声</w:t>
                  </w:r>
                </w:p>
              </w:tc>
              <w:tc>
                <w:tcPr>
                  <w:tcW w:w="1380" w:type="dxa"/>
                  <w:noWrap w:val="0"/>
                  <w:vAlign w:val="center"/>
                </w:tcPr>
                <w:p>
                  <w:pPr>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w:t>
                  </w:r>
                </w:p>
              </w:tc>
              <w:tc>
                <w:tcPr>
                  <w:tcW w:w="1380" w:type="dxa"/>
                  <w:noWrap w:val="0"/>
                  <w:vAlign w:val="center"/>
                </w:tcPr>
                <w:p>
                  <w:pPr>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688" w:type="dxa"/>
                  <w:vMerge w:val="restart"/>
                  <w:noWrap w:val="0"/>
                  <w:vAlign w:val="center"/>
                </w:tcPr>
                <w:p>
                  <w:pPr>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3</w:t>
                  </w:r>
                </w:p>
              </w:tc>
              <w:tc>
                <w:tcPr>
                  <w:tcW w:w="689" w:type="dxa"/>
                  <w:vMerge w:val="restart"/>
                  <w:noWrap w:val="0"/>
                  <w:vAlign w:val="center"/>
                </w:tcPr>
                <w:p>
                  <w:pPr>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固废</w:t>
                  </w:r>
                </w:p>
              </w:tc>
              <w:tc>
                <w:tcPr>
                  <w:tcW w:w="1380"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eastAsia="宋体" w:cs="Times New Roman"/>
                      <w:color w:val="auto"/>
                      <w:kern w:val="2"/>
                      <w:sz w:val="21"/>
                      <w:szCs w:val="24"/>
                      <w:lang w:val="en-US" w:eastAsia="zh-CN" w:bidi="ar-SA"/>
                    </w:rPr>
                  </w:pPr>
                  <w:r>
                    <w:rPr>
                      <w:rFonts w:hint="default" w:ascii="Times New Roman" w:hAnsi="Times New Roman" w:eastAsia="宋体" w:cs="Times New Roman"/>
                      <w:color w:val="auto"/>
                      <w:lang w:val="en-US" w:eastAsia="zh-CN"/>
                    </w:rPr>
                    <w:t>喷漆房</w:t>
                  </w:r>
                </w:p>
              </w:tc>
              <w:tc>
                <w:tcPr>
                  <w:tcW w:w="1380"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eastAsia="zh-CN"/>
                    </w:rPr>
                    <w:t>漆渣</w:t>
                  </w:r>
                </w:p>
              </w:tc>
              <w:tc>
                <w:tcPr>
                  <w:tcW w:w="1380" w:type="dxa"/>
                  <w:vMerge w:val="restart"/>
                  <w:noWrap w:val="0"/>
                  <w:vAlign w:val="center"/>
                </w:tcPr>
                <w:p>
                  <w:pPr>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rPr>
                    <w:t>危险废物暂存</w:t>
                  </w:r>
                  <w:r>
                    <w:rPr>
                      <w:rFonts w:hint="default" w:ascii="Times New Roman" w:hAnsi="Times New Roman" w:eastAsia="宋体" w:cs="Times New Roman"/>
                      <w:color w:val="auto"/>
                      <w:lang w:val="en-US" w:eastAsia="zh-CN"/>
                    </w:rPr>
                    <w:t>间</w:t>
                  </w:r>
                </w:p>
              </w:tc>
              <w:tc>
                <w:tcPr>
                  <w:tcW w:w="1380" w:type="dxa"/>
                  <w:vMerge w:val="restart"/>
                  <w:noWrap w:val="0"/>
                  <w:vAlign w:val="center"/>
                </w:tcPr>
                <w:p>
                  <w:pPr>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FF0000"/>
                      <w:sz w:val="21"/>
                      <w:szCs w:val="21"/>
                      <w:lang w:val="en-US" w:eastAsia="zh-CN"/>
                    </w:rPr>
                  </w:pPr>
                  <w:r>
                    <w:rPr>
                      <w:rFonts w:hint="default" w:ascii="Times New Roman" w:hAnsi="Times New Roman" w:eastAsia="宋体" w:cs="Times New Roman"/>
                      <w:color w:val="FF0000"/>
                      <w:sz w:val="21"/>
                      <w:szCs w:val="21"/>
                      <w:lang w:val="en-US" w:eastAsia="zh-CN"/>
                    </w:rPr>
                    <w:t>1座</w:t>
                  </w:r>
                </w:p>
              </w:tc>
              <w:tc>
                <w:tcPr>
                  <w:tcW w:w="1380" w:type="dxa"/>
                  <w:vMerge w:val="restart"/>
                  <w:noWrap w:val="0"/>
                  <w:vAlign w:val="center"/>
                </w:tcPr>
                <w:p>
                  <w:pPr>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FF0000"/>
                      <w:sz w:val="21"/>
                      <w:szCs w:val="21"/>
                      <w:lang w:val="en-US" w:eastAsia="zh-CN"/>
                    </w:rPr>
                  </w:pPr>
                  <w:r>
                    <w:rPr>
                      <w:rFonts w:hint="eastAsia" w:ascii="Times New Roman" w:hAnsi="Times New Roman" w:eastAsia="宋体" w:cs="Times New Roman"/>
                      <w:color w:val="FF0000"/>
                      <w:sz w:val="21"/>
                      <w:szCs w:val="21"/>
                      <w:lang w:val="en-US" w:eastAsia="zh-CN"/>
                    </w:rPr>
                    <w:t>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688" w:type="dxa"/>
                  <w:vMerge w:val="continue"/>
                  <w:noWrap w:val="0"/>
                  <w:vAlign w:val="center"/>
                </w:tcPr>
                <w:p>
                  <w:pPr>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sz w:val="21"/>
                      <w:szCs w:val="21"/>
                      <w:lang w:val="en-US" w:eastAsia="zh-CN"/>
                    </w:rPr>
                  </w:pPr>
                </w:p>
              </w:tc>
              <w:tc>
                <w:tcPr>
                  <w:tcW w:w="689" w:type="dxa"/>
                  <w:vMerge w:val="continue"/>
                  <w:noWrap w:val="0"/>
                  <w:vAlign w:val="center"/>
                </w:tcPr>
                <w:p>
                  <w:pPr>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sz w:val="21"/>
                      <w:szCs w:val="21"/>
                      <w:lang w:val="en-US" w:eastAsia="zh-CN"/>
                    </w:rPr>
                  </w:pPr>
                </w:p>
              </w:tc>
              <w:tc>
                <w:tcPr>
                  <w:tcW w:w="1380"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eastAsia="宋体" w:cs="Times New Roman"/>
                      <w:color w:val="auto"/>
                      <w:kern w:val="2"/>
                      <w:sz w:val="21"/>
                      <w:szCs w:val="24"/>
                      <w:lang w:val="en-US" w:eastAsia="zh-CN" w:bidi="ar-SA"/>
                    </w:rPr>
                  </w:pPr>
                  <w:r>
                    <w:rPr>
                      <w:rFonts w:hint="default" w:ascii="Times New Roman" w:hAnsi="Times New Roman" w:eastAsia="宋体" w:cs="Times New Roman"/>
                      <w:color w:val="auto"/>
                      <w:lang w:val="en-US" w:eastAsia="zh-CN"/>
                    </w:rPr>
                    <w:t>喷漆房</w:t>
                  </w:r>
                </w:p>
              </w:tc>
              <w:tc>
                <w:tcPr>
                  <w:tcW w:w="1380"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eastAsia="zh-CN"/>
                    </w:rPr>
                    <w:t>废油漆桶（含稀释剂桶）</w:t>
                  </w:r>
                </w:p>
              </w:tc>
              <w:tc>
                <w:tcPr>
                  <w:tcW w:w="1380" w:type="dxa"/>
                  <w:vMerge w:val="continue"/>
                  <w:noWrap w:val="0"/>
                  <w:vAlign w:val="center"/>
                </w:tcPr>
                <w:p>
                  <w:pPr>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sz w:val="21"/>
                      <w:szCs w:val="21"/>
                      <w:lang w:eastAsia="zh-CN"/>
                    </w:rPr>
                  </w:pPr>
                </w:p>
              </w:tc>
              <w:tc>
                <w:tcPr>
                  <w:tcW w:w="1380" w:type="dxa"/>
                  <w:vMerge w:val="continue"/>
                  <w:noWrap w:val="0"/>
                  <w:vAlign w:val="center"/>
                </w:tcPr>
                <w:p>
                  <w:pPr>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1380" w:type="dxa"/>
                  <w:vMerge w:val="continue"/>
                  <w:noWrap w:val="0"/>
                  <w:vAlign w:val="center"/>
                </w:tcPr>
                <w:p>
                  <w:pPr>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688" w:type="dxa"/>
                  <w:vMerge w:val="continue"/>
                  <w:noWrap w:val="0"/>
                  <w:vAlign w:val="center"/>
                </w:tcPr>
                <w:p>
                  <w:pPr>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sz w:val="21"/>
                      <w:szCs w:val="21"/>
                      <w:lang w:val="en-US" w:eastAsia="zh-CN"/>
                    </w:rPr>
                  </w:pPr>
                </w:p>
              </w:tc>
              <w:tc>
                <w:tcPr>
                  <w:tcW w:w="689" w:type="dxa"/>
                  <w:vMerge w:val="continue"/>
                  <w:noWrap w:val="0"/>
                  <w:vAlign w:val="center"/>
                </w:tcPr>
                <w:p>
                  <w:pPr>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sz w:val="21"/>
                      <w:szCs w:val="21"/>
                      <w:lang w:val="en-US" w:eastAsia="zh-CN"/>
                    </w:rPr>
                  </w:pPr>
                </w:p>
              </w:tc>
              <w:tc>
                <w:tcPr>
                  <w:tcW w:w="1380" w:type="dxa"/>
                  <w:vMerge w:val="restar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lang w:val="en-US" w:eastAsia="zh-CN"/>
                    </w:rPr>
                    <w:t>废气处理装置</w:t>
                  </w:r>
                </w:p>
              </w:tc>
              <w:tc>
                <w:tcPr>
                  <w:tcW w:w="1380"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 w:val="21"/>
                      <w:szCs w:val="21"/>
                      <w:lang w:val="en-US" w:eastAsia="zh-CN"/>
                    </w:rPr>
                    <w:t>废活性炭</w:t>
                  </w:r>
                </w:p>
              </w:tc>
              <w:tc>
                <w:tcPr>
                  <w:tcW w:w="1380" w:type="dxa"/>
                  <w:vMerge w:val="continue"/>
                  <w:noWrap w:val="0"/>
                  <w:vAlign w:val="center"/>
                </w:tcPr>
                <w:p>
                  <w:pPr>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sz w:val="21"/>
                      <w:szCs w:val="21"/>
                      <w:lang w:eastAsia="zh-CN"/>
                    </w:rPr>
                  </w:pPr>
                </w:p>
              </w:tc>
              <w:tc>
                <w:tcPr>
                  <w:tcW w:w="1380" w:type="dxa"/>
                  <w:vMerge w:val="continue"/>
                  <w:noWrap w:val="0"/>
                  <w:vAlign w:val="center"/>
                </w:tcPr>
                <w:p>
                  <w:pPr>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1380" w:type="dxa"/>
                  <w:vMerge w:val="continue"/>
                  <w:noWrap w:val="0"/>
                  <w:vAlign w:val="center"/>
                </w:tcPr>
                <w:p>
                  <w:pPr>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688" w:type="dxa"/>
                  <w:vMerge w:val="continue"/>
                  <w:noWrap w:val="0"/>
                  <w:vAlign w:val="center"/>
                </w:tcPr>
                <w:p>
                  <w:pPr>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sz w:val="21"/>
                      <w:szCs w:val="21"/>
                      <w:lang w:val="en-US" w:eastAsia="zh-CN"/>
                    </w:rPr>
                  </w:pPr>
                </w:p>
              </w:tc>
              <w:tc>
                <w:tcPr>
                  <w:tcW w:w="689" w:type="dxa"/>
                  <w:vMerge w:val="continue"/>
                  <w:noWrap w:val="0"/>
                  <w:vAlign w:val="center"/>
                </w:tcPr>
                <w:p>
                  <w:pPr>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sz w:val="21"/>
                      <w:szCs w:val="21"/>
                      <w:lang w:val="en-US" w:eastAsia="zh-CN"/>
                    </w:rPr>
                  </w:pPr>
                </w:p>
              </w:tc>
              <w:tc>
                <w:tcPr>
                  <w:tcW w:w="1380" w:type="dxa"/>
                  <w:vMerge w:val="continue"/>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eastAsia="宋体" w:cs="Times New Roman"/>
                      <w:color w:val="auto"/>
                      <w:lang w:val="en-US" w:eastAsia="zh-CN"/>
                    </w:rPr>
                  </w:pPr>
                </w:p>
              </w:tc>
              <w:tc>
                <w:tcPr>
                  <w:tcW w:w="1380"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eastAsia"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废过滤棉</w:t>
                  </w:r>
                </w:p>
              </w:tc>
              <w:tc>
                <w:tcPr>
                  <w:tcW w:w="1380" w:type="dxa"/>
                  <w:vMerge w:val="continue"/>
                  <w:noWrap w:val="0"/>
                  <w:vAlign w:val="center"/>
                </w:tcPr>
                <w:p>
                  <w:pPr>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sz w:val="21"/>
                      <w:szCs w:val="21"/>
                      <w:lang w:eastAsia="zh-CN"/>
                    </w:rPr>
                  </w:pPr>
                </w:p>
              </w:tc>
              <w:tc>
                <w:tcPr>
                  <w:tcW w:w="1380" w:type="dxa"/>
                  <w:vMerge w:val="continue"/>
                  <w:noWrap w:val="0"/>
                  <w:vAlign w:val="center"/>
                </w:tcPr>
                <w:p>
                  <w:pPr>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1380" w:type="dxa"/>
                  <w:vMerge w:val="continue"/>
                  <w:noWrap w:val="0"/>
                  <w:vAlign w:val="center"/>
                </w:tcPr>
                <w:p>
                  <w:pPr>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688" w:type="dxa"/>
                  <w:vMerge w:val="continue"/>
                  <w:noWrap w:val="0"/>
                  <w:vAlign w:val="center"/>
                </w:tcPr>
                <w:p>
                  <w:pPr>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sz w:val="21"/>
                      <w:szCs w:val="21"/>
                      <w:lang w:val="en-US" w:eastAsia="zh-CN"/>
                    </w:rPr>
                  </w:pPr>
                </w:p>
              </w:tc>
              <w:tc>
                <w:tcPr>
                  <w:tcW w:w="689" w:type="dxa"/>
                  <w:vMerge w:val="continue"/>
                  <w:noWrap w:val="0"/>
                  <w:vAlign w:val="center"/>
                </w:tcPr>
                <w:p>
                  <w:pPr>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sz w:val="21"/>
                      <w:szCs w:val="21"/>
                      <w:lang w:val="en-US" w:eastAsia="zh-CN"/>
                    </w:rPr>
                  </w:pPr>
                </w:p>
              </w:tc>
              <w:tc>
                <w:tcPr>
                  <w:tcW w:w="1380" w:type="dxa"/>
                  <w:vMerge w:val="continue"/>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eastAsia="宋体" w:cs="Times New Roman"/>
                      <w:color w:val="auto"/>
                      <w:kern w:val="2"/>
                      <w:sz w:val="21"/>
                      <w:szCs w:val="21"/>
                      <w:lang w:val="en-US" w:eastAsia="zh-CN" w:bidi="ar-SA"/>
                    </w:rPr>
                  </w:pPr>
                </w:p>
              </w:tc>
              <w:tc>
                <w:tcPr>
                  <w:tcW w:w="1380"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eastAsia="zh-CN"/>
                    </w:rPr>
                    <w:t>废</w:t>
                  </w:r>
                  <w:r>
                    <w:rPr>
                      <w:rFonts w:hint="eastAsia" w:ascii="Times New Roman" w:hAnsi="Times New Roman" w:eastAsia="宋体" w:cs="Times New Roman"/>
                      <w:color w:val="auto"/>
                      <w:sz w:val="21"/>
                      <w:szCs w:val="21"/>
                      <w:lang w:val="en-US" w:eastAsia="zh-CN"/>
                    </w:rPr>
                    <w:t>UV灯管</w:t>
                  </w:r>
                </w:p>
              </w:tc>
              <w:tc>
                <w:tcPr>
                  <w:tcW w:w="1380" w:type="dxa"/>
                  <w:vMerge w:val="continue"/>
                  <w:noWrap w:val="0"/>
                  <w:vAlign w:val="center"/>
                </w:tcPr>
                <w:p>
                  <w:pPr>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sz w:val="21"/>
                      <w:szCs w:val="21"/>
                      <w:lang w:eastAsia="zh-CN"/>
                    </w:rPr>
                  </w:pPr>
                </w:p>
              </w:tc>
              <w:tc>
                <w:tcPr>
                  <w:tcW w:w="1380" w:type="dxa"/>
                  <w:vMerge w:val="continue"/>
                  <w:noWrap w:val="0"/>
                  <w:vAlign w:val="center"/>
                </w:tcPr>
                <w:p>
                  <w:pPr>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1380" w:type="dxa"/>
                  <w:vMerge w:val="continue"/>
                  <w:noWrap w:val="0"/>
                  <w:vAlign w:val="center"/>
                </w:tcPr>
                <w:p>
                  <w:pPr>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688" w:type="dxa"/>
                  <w:vMerge w:val="continue"/>
                  <w:noWrap w:val="0"/>
                  <w:vAlign w:val="center"/>
                </w:tcPr>
                <w:p>
                  <w:pPr>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sz w:val="21"/>
                      <w:szCs w:val="21"/>
                      <w:lang w:val="en-US" w:eastAsia="zh-CN"/>
                    </w:rPr>
                  </w:pPr>
                </w:p>
              </w:tc>
              <w:tc>
                <w:tcPr>
                  <w:tcW w:w="689" w:type="dxa"/>
                  <w:vMerge w:val="continue"/>
                  <w:noWrap w:val="0"/>
                  <w:vAlign w:val="center"/>
                </w:tcPr>
                <w:p>
                  <w:pPr>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sz w:val="21"/>
                      <w:szCs w:val="21"/>
                      <w:lang w:val="en-US" w:eastAsia="zh-CN"/>
                    </w:rPr>
                  </w:pPr>
                </w:p>
              </w:tc>
              <w:tc>
                <w:tcPr>
                  <w:tcW w:w="1380"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工作人员</w:t>
                  </w:r>
                </w:p>
              </w:tc>
              <w:tc>
                <w:tcPr>
                  <w:tcW w:w="1380"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生活垃圾</w:t>
                  </w:r>
                </w:p>
              </w:tc>
              <w:tc>
                <w:tcPr>
                  <w:tcW w:w="1380" w:type="dxa"/>
                  <w:noWrap w:val="0"/>
                  <w:vAlign w:val="center"/>
                </w:tcPr>
                <w:p>
                  <w:pPr>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sz w:val="21"/>
                      <w:szCs w:val="21"/>
                      <w:lang w:eastAsia="zh-CN"/>
                    </w:rPr>
                  </w:pPr>
                  <w:r>
                    <w:rPr>
                      <w:rFonts w:hint="default" w:ascii="Times New Roman" w:hAnsi="Times New Roman" w:cs="Times New Roman"/>
                      <w:color w:val="auto"/>
                      <w:sz w:val="21"/>
                      <w:szCs w:val="21"/>
                      <w:highlight w:val="none"/>
                    </w:rPr>
                    <w:t>垃圾桶</w:t>
                  </w:r>
                </w:p>
              </w:tc>
              <w:tc>
                <w:tcPr>
                  <w:tcW w:w="1380" w:type="dxa"/>
                  <w:noWrap w:val="0"/>
                  <w:vAlign w:val="center"/>
                </w:tcPr>
                <w:p>
                  <w:pPr>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w:t>
                  </w:r>
                </w:p>
              </w:tc>
              <w:tc>
                <w:tcPr>
                  <w:tcW w:w="1380" w:type="dxa"/>
                  <w:noWrap w:val="0"/>
                  <w:vAlign w:val="center"/>
                </w:tcPr>
                <w:p>
                  <w:pPr>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377" w:type="dxa"/>
                  <w:gridSpan w:val="2"/>
                  <w:noWrap w:val="0"/>
                  <w:vAlign w:val="center"/>
                </w:tcPr>
                <w:p>
                  <w:pPr>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合计</w:t>
                  </w:r>
                </w:p>
              </w:tc>
              <w:tc>
                <w:tcPr>
                  <w:tcW w:w="1380" w:type="dxa"/>
                  <w:noWrap w:val="0"/>
                  <w:vAlign w:val="center"/>
                </w:tcPr>
                <w:p>
                  <w:pPr>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1380" w:type="dxa"/>
                  <w:noWrap w:val="0"/>
                  <w:vAlign w:val="center"/>
                </w:tcPr>
                <w:p>
                  <w:pPr>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1380" w:type="dxa"/>
                  <w:noWrap w:val="0"/>
                  <w:vAlign w:val="center"/>
                </w:tcPr>
                <w:p>
                  <w:pPr>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1380" w:type="dxa"/>
                  <w:noWrap w:val="0"/>
                  <w:vAlign w:val="center"/>
                </w:tcPr>
                <w:p>
                  <w:pPr>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1380" w:type="dxa"/>
                  <w:noWrap w:val="0"/>
                  <w:vAlign w:val="center"/>
                </w:tcPr>
                <w:p>
                  <w:pPr>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FF0000"/>
                      <w:sz w:val="21"/>
                      <w:szCs w:val="21"/>
                      <w:lang w:val="en-US" w:eastAsia="zh-CN"/>
                    </w:rPr>
                    <w:t>10.2</w:t>
                  </w:r>
                </w:p>
              </w:tc>
            </w:tr>
          </w:tbl>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2" w:firstLineChars="200"/>
              <w:textAlignment w:val="auto"/>
              <w:rPr>
                <w:rFonts w:hint="default" w:ascii="Times New Roman" w:hAnsi="Times New Roman" w:eastAsia="宋体" w:cs="Times New Roman"/>
                <w:b/>
                <w:bCs/>
                <w:color w:val="auto"/>
                <w:sz w:val="24"/>
                <w:szCs w:val="22"/>
              </w:rPr>
            </w:pPr>
            <w:r>
              <w:rPr>
                <w:rFonts w:hint="default" w:ascii="Times New Roman" w:hAnsi="Times New Roman" w:eastAsia="宋体" w:cs="Times New Roman"/>
                <w:b/>
                <w:bCs/>
                <w:color w:val="auto"/>
                <w:sz w:val="24"/>
                <w:szCs w:val="22"/>
                <w:lang w:val="en-US" w:eastAsia="zh-CN"/>
              </w:rPr>
              <w:t>9</w:t>
            </w:r>
            <w:r>
              <w:rPr>
                <w:rFonts w:hint="default" w:ascii="Times New Roman" w:hAnsi="Times New Roman" w:eastAsia="宋体" w:cs="Times New Roman"/>
                <w:b/>
                <w:bCs/>
                <w:color w:val="auto"/>
                <w:sz w:val="24"/>
                <w:szCs w:val="22"/>
              </w:rPr>
              <w:t>、“三同时”验收一览表</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szCs w:val="22"/>
              </w:rPr>
            </w:pPr>
            <w:r>
              <w:rPr>
                <w:rFonts w:hint="default" w:ascii="Times New Roman" w:hAnsi="Times New Roman" w:eastAsia="宋体" w:cs="Times New Roman"/>
                <w:color w:val="auto"/>
                <w:sz w:val="24"/>
                <w:szCs w:val="22"/>
              </w:rPr>
              <w:t>本项目竣工环保验收见表</w:t>
            </w:r>
            <w:r>
              <w:rPr>
                <w:rFonts w:hint="default" w:ascii="Times New Roman" w:hAnsi="Times New Roman" w:eastAsia="宋体" w:cs="Times New Roman"/>
                <w:color w:val="auto"/>
                <w:sz w:val="24"/>
                <w:szCs w:val="22"/>
                <w:lang w:eastAsia="zh-CN"/>
              </w:rPr>
              <w:t>4</w:t>
            </w:r>
            <w:r>
              <w:rPr>
                <w:rFonts w:hint="default" w:ascii="Times New Roman" w:hAnsi="Times New Roman" w:eastAsia="宋体" w:cs="Times New Roman"/>
                <w:color w:val="auto"/>
                <w:sz w:val="24"/>
                <w:szCs w:val="22"/>
                <w:lang w:val="en-US" w:eastAsia="zh-CN"/>
              </w:rPr>
              <w:t>-10</w:t>
            </w:r>
            <w:r>
              <w:rPr>
                <w:rFonts w:hint="default" w:ascii="Times New Roman" w:hAnsi="Times New Roman" w:eastAsia="宋体" w:cs="Times New Roman"/>
                <w:color w:val="auto"/>
                <w:sz w:val="24"/>
                <w:szCs w:val="22"/>
              </w:rPr>
              <w:t>。</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2" w:firstLineChars="200"/>
              <w:jc w:val="center"/>
              <w:textAlignment w:val="auto"/>
              <w:rPr>
                <w:rFonts w:hint="default" w:ascii="Times New Roman" w:hAnsi="Times New Roman" w:eastAsia="宋体" w:cs="Times New Roman"/>
                <w:b/>
                <w:bCs/>
                <w:color w:val="auto"/>
                <w:sz w:val="24"/>
                <w:szCs w:val="22"/>
              </w:rPr>
            </w:pPr>
            <w:r>
              <w:rPr>
                <w:rFonts w:hint="default" w:ascii="Times New Roman" w:hAnsi="Times New Roman" w:eastAsia="宋体" w:cs="Times New Roman"/>
                <w:b/>
                <w:bCs/>
                <w:color w:val="auto"/>
                <w:sz w:val="24"/>
                <w:szCs w:val="22"/>
              </w:rPr>
              <w:t>表</w:t>
            </w:r>
            <w:r>
              <w:rPr>
                <w:rFonts w:hint="default" w:ascii="Times New Roman" w:hAnsi="Times New Roman" w:eastAsia="宋体" w:cs="Times New Roman"/>
                <w:b/>
                <w:bCs/>
                <w:color w:val="auto"/>
                <w:sz w:val="24"/>
                <w:szCs w:val="22"/>
                <w:lang w:eastAsia="zh-CN"/>
              </w:rPr>
              <w:t>4-</w:t>
            </w:r>
            <w:r>
              <w:rPr>
                <w:rFonts w:hint="default" w:ascii="Times New Roman" w:hAnsi="Times New Roman" w:eastAsia="宋体" w:cs="Times New Roman"/>
                <w:b/>
                <w:bCs/>
                <w:color w:val="auto"/>
                <w:sz w:val="24"/>
                <w:szCs w:val="22"/>
                <w:lang w:val="en-US" w:eastAsia="zh-CN"/>
              </w:rPr>
              <w:t xml:space="preserve">10  </w:t>
            </w:r>
            <w:r>
              <w:rPr>
                <w:rFonts w:hint="default" w:ascii="Times New Roman" w:hAnsi="Times New Roman" w:eastAsia="宋体" w:cs="Times New Roman"/>
                <w:b/>
                <w:bCs/>
                <w:color w:val="auto"/>
                <w:sz w:val="24"/>
                <w:szCs w:val="22"/>
              </w:rPr>
              <w:t xml:space="preserve"> 环境保护“三同时”验收一览表</w:t>
            </w:r>
          </w:p>
          <w:tbl>
            <w:tblPr>
              <w:tblStyle w:val="19"/>
              <w:tblW w:w="82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737"/>
              <w:gridCol w:w="1040"/>
              <w:gridCol w:w="1229"/>
              <w:gridCol w:w="1249"/>
              <w:gridCol w:w="899"/>
              <w:gridCol w:w="1152"/>
              <w:gridCol w:w="19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737"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b/>
                      <w:color w:val="auto"/>
                      <w:sz w:val="21"/>
                      <w:szCs w:val="21"/>
                    </w:rPr>
                  </w:pPr>
                  <w:r>
                    <w:rPr>
                      <w:rFonts w:hint="default" w:ascii="Times New Roman" w:hAnsi="Times New Roman" w:eastAsia="宋体" w:cs="Times New Roman"/>
                      <w:b/>
                      <w:color w:val="auto"/>
                      <w:sz w:val="21"/>
                      <w:szCs w:val="21"/>
                    </w:rPr>
                    <w:t>类别</w:t>
                  </w:r>
                </w:p>
              </w:tc>
              <w:tc>
                <w:tcPr>
                  <w:tcW w:w="1040"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b/>
                      <w:color w:val="auto"/>
                      <w:sz w:val="21"/>
                      <w:szCs w:val="21"/>
                    </w:rPr>
                  </w:pPr>
                  <w:r>
                    <w:rPr>
                      <w:rFonts w:hint="default" w:ascii="Times New Roman" w:hAnsi="Times New Roman" w:eastAsia="宋体" w:cs="Times New Roman"/>
                      <w:b/>
                      <w:color w:val="auto"/>
                      <w:sz w:val="21"/>
                      <w:szCs w:val="21"/>
                    </w:rPr>
                    <w:t>污染源</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b/>
                      <w:color w:val="auto"/>
                      <w:sz w:val="21"/>
                      <w:szCs w:val="21"/>
                    </w:rPr>
                  </w:pPr>
                  <w:r>
                    <w:rPr>
                      <w:rFonts w:hint="default" w:ascii="Times New Roman" w:hAnsi="Times New Roman" w:eastAsia="宋体" w:cs="Times New Roman"/>
                      <w:b/>
                      <w:color w:val="auto"/>
                      <w:sz w:val="21"/>
                      <w:szCs w:val="21"/>
                    </w:rPr>
                    <w:t>名  称</w:t>
                  </w:r>
                </w:p>
              </w:tc>
              <w:tc>
                <w:tcPr>
                  <w:tcW w:w="1229"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b/>
                      <w:color w:val="auto"/>
                      <w:sz w:val="21"/>
                      <w:szCs w:val="21"/>
                    </w:rPr>
                  </w:pPr>
                  <w:r>
                    <w:rPr>
                      <w:rFonts w:hint="default" w:ascii="Times New Roman" w:hAnsi="Times New Roman" w:eastAsia="宋体" w:cs="Times New Roman"/>
                      <w:b/>
                      <w:color w:val="auto"/>
                      <w:sz w:val="21"/>
                      <w:szCs w:val="21"/>
                    </w:rPr>
                    <w:t>环保设施</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b/>
                      <w:color w:val="auto"/>
                      <w:sz w:val="21"/>
                      <w:szCs w:val="21"/>
                    </w:rPr>
                  </w:pPr>
                  <w:r>
                    <w:rPr>
                      <w:rFonts w:hint="default" w:ascii="Times New Roman" w:hAnsi="Times New Roman" w:eastAsia="宋体" w:cs="Times New Roman"/>
                      <w:b/>
                      <w:color w:val="auto"/>
                      <w:sz w:val="21"/>
                      <w:szCs w:val="21"/>
                    </w:rPr>
                    <w:t>名  称</w:t>
                  </w:r>
                </w:p>
              </w:tc>
              <w:tc>
                <w:tcPr>
                  <w:tcW w:w="1249"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b/>
                      <w:color w:val="auto"/>
                      <w:sz w:val="21"/>
                      <w:szCs w:val="21"/>
                      <w:lang w:eastAsia="zh-CN"/>
                    </w:rPr>
                  </w:pPr>
                  <w:r>
                    <w:rPr>
                      <w:rFonts w:hint="default" w:ascii="Times New Roman" w:hAnsi="Times New Roman" w:eastAsia="宋体" w:cs="Times New Roman"/>
                      <w:b/>
                      <w:color w:val="auto"/>
                      <w:sz w:val="21"/>
                      <w:szCs w:val="21"/>
                      <w:lang w:eastAsia="zh-CN"/>
                    </w:rPr>
                    <w:t>监测因子</w:t>
                  </w:r>
                </w:p>
              </w:tc>
              <w:tc>
                <w:tcPr>
                  <w:tcW w:w="899"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b/>
                      <w:color w:val="auto"/>
                      <w:sz w:val="21"/>
                      <w:szCs w:val="21"/>
                      <w:lang w:eastAsia="zh-CN"/>
                    </w:rPr>
                  </w:pPr>
                  <w:r>
                    <w:rPr>
                      <w:rFonts w:hint="default" w:ascii="Times New Roman" w:hAnsi="Times New Roman" w:eastAsia="宋体" w:cs="Times New Roman"/>
                      <w:b/>
                      <w:color w:val="auto"/>
                      <w:sz w:val="21"/>
                      <w:szCs w:val="21"/>
                      <w:lang w:eastAsia="zh-CN"/>
                    </w:rPr>
                    <w:t>监测点位</w:t>
                  </w:r>
                </w:p>
              </w:tc>
              <w:tc>
                <w:tcPr>
                  <w:tcW w:w="1152"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b/>
                      <w:color w:val="auto"/>
                      <w:sz w:val="21"/>
                      <w:szCs w:val="21"/>
                    </w:rPr>
                  </w:pPr>
                  <w:r>
                    <w:rPr>
                      <w:rFonts w:hint="default" w:ascii="Times New Roman" w:hAnsi="Times New Roman" w:eastAsia="宋体" w:cs="Times New Roman"/>
                      <w:b/>
                      <w:color w:val="auto"/>
                      <w:sz w:val="21"/>
                      <w:szCs w:val="21"/>
                    </w:rPr>
                    <w:t>预期</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b/>
                      <w:color w:val="auto"/>
                      <w:sz w:val="21"/>
                      <w:szCs w:val="21"/>
                    </w:rPr>
                  </w:pPr>
                  <w:r>
                    <w:rPr>
                      <w:rFonts w:hint="default" w:ascii="Times New Roman" w:hAnsi="Times New Roman" w:eastAsia="宋体" w:cs="Times New Roman"/>
                      <w:b/>
                      <w:color w:val="auto"/>
                      <w:sz w:val="21"/>
                      <w:szCs w:val="21"/>
                    </w:rPr>
                    <w:t>效果</w:t>
                  </w:r>
                </w:p>
              </w:tc>
              <w:tc>
                <w:tcPr>
                  <w:tcW w:w="1971"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b/>
                      <w:color w:val="auto"/>
                      <w:sz w:val="21"/>
                      <w:szCs w:val="21"/>
                    </w:rPr>
                  </w:pPr>
                  <w:r>
                    <w:rPr>
                      <w:rFonts w:hint="default" w:ascii="Times New Roman" w:hAnsi="Times New Roman" w:eastAsia="宋体" w:cs="Times New Roman"/>
                      <w:b/>
                      <w:color w:val="auto"/>
                      <w:sz w:val="21"/>
                      <w:szCs w:val="21"/>
                    </w:rPr>
                    <w:t>验收标准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737"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lang w:val="en-US" w:eastAsia="zh-CN"/>
                    </w:rPr>
                    <w:t>有组织</w:t>
                  </w:r>
                  <w:r>
                    <w:rPr>
                      <w:rFonts w:hint="default" w:ascii="Times New Roman" w:hAnsi="Times New Roman" w:eastAsia="宋体" w:cs="Times New Roman"/>
                      <w:color w:val="auto"/>
                      <w:sz w:val="21"/>
                      <w:szCs w:val="21"/>
                    </w:rPr>
                    <w:t>废气</w:t>
                  </w:r>
                </w:p>
              </w:tc>
              <w:tc>
                <w:tcPr>
                  <w:tcW w:w="1040" w:type="dxa"/>
                  <w:vMerge w:val="restart"/>
                  <w:noWrap w:val="0"/>
                  <w:vAlign w:val="center"/>
                </w:tcPr>
                <w:p>
                  <w:pPr>
                    <w:keepNext w:val="0"/>
                    <w:keepLines w:val="0"/>
                    <w:suppressLineNumbers w:val="0"/>
                    <w:bidi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val="en-US" w:eastAsia="zh-CN"/>
                    </w:rPr>
                    <w:t>调漆</w:t>
                  </w:r>
                  <w:r>
                    <w:rPr>
                      <w:rFonts w:hint="eastAsia" w:ascii="Times New Roman" w:hAnsi="Times New Roman" w:eastAsia="宋体" w:cs="Times New Roman"/>
                      <w:color w:val="auto"/>
                      <w:sz w:val="21"/>
                      <w:szCs w:val="21"/>
                      <w:lang w:val="en-US" w:eastAsia="zh-CN"/>
                    </w:rPr>
                    <w:t>、</w:t>
                  </w:r>
                  <w:r>
                    <w:rPr>
                      <w:rFonts w:hint="default" w:ascii="Times New Roman" w:hAnsi="Times New Roman" w:eastAsia="宋体" w:cs="Times New Roman"/>
                      <w:color w:val="auto"/>
                      <w:sz w:val="21"/>
                      <w:szCs w:val="21"/>
                      <w:lang w:val="en-US" w:eastAsia="zh-CN"/>
                    </w:rPr>
                    <w:t>喷漆</w:t>
                  </w:r>
                  <w:r>
                    <w:rPr>
                      <w:rFonts w:hint="eastAsia" w:ascii="Times New Roman" w:hAnsi="Times New Roman" w:eastAsia="宋体" w:cs="Times New Roman"/>
                      <w:color w:val="auto"/>
                      <w:sz w:val="21"/>
                      <w:szCs w:val="21"/>
                      <w:lang w:val="en-US" w:eastAsia="zh-CN"/>
                    </w:rPr>
                    <w:t>、晾干工序</w:t>
                  </w:r>
                </w:p>
              </w:tc>
              <w:tc>
                <w:tcPr>
                  <w:tcW w:w="1229"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b w:val="0"/>
                      <w:bCs/>
                      <w:color w:val="auto"/>
                      <w:sz w:val="21"/>
                      <w:szCs w:val="21"/>
                      <w:lang w:eastAsia="zh-CN"/>
                    </w:rPr>
                  </w:pPr>
                  <w:r>
                    <w:rPr>
                      <w:rFonts w:hint="default" w:ascii="Times New Roman" w:hAnsi="Times New Roman" w:cs="Times New Roman"/>
                      <w:color w:val="auto"/>
                      <w:sz w:val="21"/>
                      <w:szCs w:val="21"/>
                      <w:highlight w:val="none"/>
                    </w:rPr>
                    <w:t>集气罩</w:t>
                  </w:r>
                  <w:r>
                    <w:rPr>
                      <w:rFonts w:hint="default" w:ascii="Times New Roman" w:hAnsi="Times New Roman" w:eastAsia="宋体" w:cs="Times New Roman"/>
                      <w:b w:val="0"/>
                      <w:bCs w:val="0"/>
                      <w:color w:val="auto"/>
                      <w:sz w:val="21"/>
                      <w:szCs w:val="21"/>
                      <w:lang w:eastAsia="zh-CN"/>
                    </w:rPr>
                    <w:t>+</w:t>
                  </w:r>
                  <w:r>
                    <w:rPr>
                      <w:rFonts w:hint="eastAsia" w:ascii="Times New Roman" w:hAnsi="Times New Roman" w:cs="Times New Roman"/>
                      <w:color w:val="auto"/>
                      <w:sz w:val="21"/>
                      <w:szCs w:val="21"/>
                      <w:highlight w:val="none"/>
                      <w:lang w:eastAsia="zh-CN"/>
                    </w:rPr>
                    <w:t>活性炭吸附装置</w:t>
                  </w:r>
                  <w:r>
                    <w:rPr>
                      <w:rFonts w:hint="eastAsia" w:ascii="Times New Roman" w:hAnsi="Times New Roman" w:cs="Times New Roman"/>
                      <w:color w:val="auto"/>
                      <w:sz w:val="21"/>
                      <w:szCs w:val="21"/>
                      <w:highlight w:val="none"/>
                      <w:lang w:val="en-US" w:eastAsia="zh-CN"/>
                    </w:rPr>
                    <w:t>+UV光氧化装置</w:t>
                  </w:r>
                </w:p>
              </w:tc>
              <w:tc>
                <w:tcPr>
                  <w:tcW w:w="1249"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b w:val="0"/>
                      <w:bCs/>
                      <w:color w:val="auto"/>
                      <w:sz w:val="21"/>
                      <w:szCs w:val="21"/>
                      <w:lang w:eastAsia="zh-CN"/>
                    </w:rPr>
                  </w:pPr>
                  <w:r>
                    <w:rPr>
                      <w:rFonts w:hint="default" w:ascii="Times New Roman" w:hAnsi="Times New Roman" w:eastAsia="宋体" w:cs="Times New Roman"/>
                      <w:color w:val="auto"/>
                      <w:sz w:val="21"/>
                      <w:szCs w:val="21"/>
                      <w:lang w:val="en-US" w:eastAsia="zh-CN"/>
                    </w:rPr>
                    <w:t>甲苯、二甲苯、</w:t>
                  </w:r>
                  <w:r>
                    <w:rPr>
                      <w:rFonts w:hint="default" w:ascii="Times New Roman" w:hAnsi="Times New Roman" w:eastAsia="宋体" w:cs="Times New Roman"/>
                      <w:color w:val="auto"/>
                      <w:sz w:val="21"/>
                      <w:szCs w:val="21"/>
                      <w:lang w:eastAsia="zh-CN"/>
                    </w:rPr>
                    <w:t>非甲烷总烃、</w:t>
                  </w:r>
                  <w:r>
                    <w:rPr>
                      <w:rFonts w:hint="default" w:ascii="Times New Roman" w:hAnsi="Times New Roman" w:eastAsia="宋体" w:cs="Times New Roman"/>
                      <w:color w:val="auto"/>
                      <w:sz w:val="21"/>
                      <w:szCs w:val="21"/>
                      <w:lang w:val="en-US" w:eastAsia="zh-CN"/>
                    </w:rPr>
                    <w:t>颗粒物</w:t>
                  </w:r>
                </w:p>
              </w:tc>
              <w:tc>
                <w:tcPr>
                  <w:tcW w:w="899"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b w:val="0"/>
                      <w:bCs/>
                      <w:color w:val="auto"/>
                      <w:sz w:val="21"/>
                      <w:szCs w:val="21"/>
                      <w:lang w:eastAsia="zh-CN"/>
                    </w:rPr>
                  </w:pPr>
                  <w:r>
                    <w:rPr>
                      <w:rFonts w:hint="default" w:ascii="Times New Roman" w:hAnsi="Times New Roman" w:eastAsia="宋体" w:cs="Times New Roman"/>
                      <w:b w:val="0"/>
                      <w:bCs/>
                      <w:color w:val="auto"/>
                      <w:sz w:val="21"/>
                      <w:szCs w:val="21"/>
                      <w:lang w:val="en-US" w:eastAsia="zh-CN"/>
                    </w:rPr>
                    <w:t>P1 排气筒</w:t>
                  </w:r>
                </w:p>
              </w:tc>
              <w:tc>
                <w:tcPr>
                  <w:tcW w:w="1152"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b w:val="0"/>
                      <w:bCs/>
                      <w:color w:val="auto"/>
                      <w:sz w:val="21"/>
                      <w:szCs w:val="21"/>
                      <w:lang w:eastAsia="zh-CN"/>
                    </w:rPr>
                  </w:pPr>
                  <w:r>
                    <w:rPr>
                      <w:rFonts w:hint="default" w:ascii="Times New Roman" w:hAnsi="Times New Roman" w:eastAsia="宋体" w:cs="Times New Roman"/>
                      <w:color w:val="auto"/>
                      <w:sz w:val="21"/>
                      <w:szCs w:val="21"/>
                    </w:rPr>
                    <w:t>达标排放</w:t>
                  </w:r>
                </w:p>
              </w:tc>
              <w:tc>
                <w:tcPr>
                  <w:tcW w:w="1971" w:type="dxa"/>
                  <w:noWrap w:val="0"/>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val="en-US" w:eastAsia="zh-CN" w:bidi="ar"/>
                    </w:rPr>
                    <w:t>《大气污染物综合排放标准》</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val="en-US" w:eastAsia="zh-CN" w:bidi="ar"/>
                    </w:rPr>
                    <w:t>（GB16297-1996）表2</w:t>
                  </w:r>
                  <w:r>
                    <w:rPr>
                      <w:rFonts w:hint="eastAsia" w:ascii="Times New Roman" w:hAnsi="Times New Roman" w:eastAsia="宋体" w:cs="Times New Roman"/>
                      <w:color w:val="auto"/>
                      <w:kern w:val="0"/>
                      <w:sz w:val="21"/>
                      <w:szCs w:val="21"/>
                      <w:lang w:val="en-US" w:eastAsia="zh-CN" w:bidi="ar"/>
                    </w:rPr>
                    <w:t>新污染源大气污染物排放</w:t>
                  </w:r>
                  <w:r>
                    <w:rPr>
                      <w:rFonts w:hint="default" w:ascii="Times New Roman" w:hAnsi="Times New Roman" w:eastAsia="宋体" w:cs="Times New Roman"/>
                      <w:color w:val="auto"/>
                      <w:kern w:val="0"/>
                      <w:sz w:val="21"/>
                      <w:szCs w:val="21"/>
                      <w:lang w:val="en-US" w:eastAsia="zh-CN" w:bidi="ar"/>
                    </w:rPr>
                    <w:t>限值</w:t>
                  </w:r>
                  <w:r>
                    <w:rPr>
                      <w:rFonts w:hint="eastAsia" w:ascii="Times New Roman" w:hAnsi="Times New Roman" w:eastAsia="宋体" w:cs="Times New Roman"/>
                      <w:color w:val="auto"/>
                      <w:kern w:val="0"/>
                      <w:sz w:val="21"/>
                      <w:szCs w:val="21"/>
                      <w:lang w:val="en-US" w:eastAsia="zh-CN" w:bidi="ar"/>
                    </w:rPr>
                    <w:t>二级标准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737"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lang w:val="en-US" w:eastAsia="zh-CN"/>
                    </w:rPr>
                    <w:t>无组织</w:t>
                  </w:r>
                  <w:r>
                    <w:rPr>
                      <w:rFonts w:hint="default" w:ascii="Times New Roman" w:hAnsi="Times New Roman" w:eastAsia="宋体" w:cs="Times New Roman"/>
                      <w:color w:val="auto"/>
                      <w:sz w:val="21"/>
                      <w:szCs w:val="21"/>
                    </w:rPr>
                    <w:t>废气</w:t>
                  </w:r>
                </w:p>
              </w:tc>
              <w:tc>
                <w:tcPr>
                  <w:tcW w:w="1040" w:type="dxa"/>
                  <w:vMerge w:val="continue"/>
                  <w:noWrap w:val="0"/>
                  <w:vAlign w:val="center"/>
                </w:tcPr>
                <w:p>
                  <w:pPr>
                    <w:keepNext w:val="0"/>
                    <w:keepLines w:val="0"/>
                    <w:suppressLineNumbers w:val="0"/>
                    <w:bidi w:val="0"/>
                    <w:spacing w:before="0" w:beforeAutospacing="0" w:after="0" w:afterAutospacing="0"/>
                    <w:ind w:left="0" w:leftChars="0" w:right="0" w:rightChars="0"/>
                    <w:jc w:val="center"/>
                    <w:rPr>
                      <w:rFonts w:hint="eastAsia" w:ascii="Times New Roman" w:hAnsi="Times New Roman" w:eastAsia="宋体" w:cs="Times New Roman"/>
                      <w:color w:val="auto"/>
                      <w:sz w:val="21"/>
                      <w:szCs w:val="21"/>
                      <w:lang w:val="en-US" w:eastAsia="zh-CN"/>
                    </w:rPr>
                  </w:pPr>
                </w:p>
              </w:tc>
              <w:tc>
                <w:tcPr>
                  <w:tcW w:w="1229" w:type="dxa"/>
                  <w:noWrap w:val="0"/>
                  <w:vAlign w:val="center"/>
                </w:tcPr>
                <w:p>
                  <w:pPr>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w:t>
                  </w:r>
                </w:p>
              </w:tc>
              <w:tc>
                <w:tcPr>
                  <w:tcW w:w="1249"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val="en-US" w:eastAsia="zh-CN"/>
                    </w:rPr>
                    <w:t>甲苯、二甲苯、</w:t>
                  </w:r>
                  <w:r>
                    <w:rPr>
                      <w:rFonts w:hint="default" w:ascii="Times New Roman" w:hAnsi="Times New Roman" w:eastAsia="宋体" w:cs="Times New Roman"/>
                      <w:color w:val="auto"/>
                      <w:sz w:val="21"/>
                      <w:szCs w:val="21"/>
                      <w:lang w:eastAsia="zh-CN"/>
                    </w:rPr>
                    <w:t>非甲烷总烃、</w:t>
                  </w:r>
                  <w:r>
                    <w:rPr>
                      <w:rFonts w:hint="default" w:ascii="Times New Roman" w:hAnsi="Times New Roman" w:eastAsia="宋体" w:cs="Times New Roman"/>
                      <w:color w:val="auto"/>
                      <w:sz w:val="21"/>
                      <w:szCs w:val="21"/>
                      <w:lang w:val="en-US" w:eastAsia="zh-CN"/>
                    </w:rPr>
                    <w:t>颗粒物</w:t>
                  </w:r>
                </w:p>
              </w:tc>
              <w:tc>
                <w:tcPr>
                  <w:tcW w:w="899"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上风向1个点位、下风向3个点位</w:t>
                  </w:r>
                </w:p>
              </w:tc>
              <w:tc>
                <w:tcPr>
                  <w:tcW w:w="1152"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达标排放</w:t>
                  </w:r>
                </w:p>
              </w:tc>
              <w:tc>
                <w:tcPr>
                  <w:tcW w:w="1971" w:type="dxa"/>
                  <w:noWrap w:val="0"/>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val="en-US" w:eastAsia="zh-CN" w:bidi="ar"/>
                    </w:rPr>
                    <w:t>《大气污染物综合排放标准》</w:t>
                  </w:r>
                </w:p>
                <w:p>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0"/>
                      <w:sz w:val="21"/>
                      <w:szCs w:val="21"/>
                      <w:lang w:val="en-US" w:eastAsia="zh-CN" w:bidi="ar"/>
                    </w:rPr>
                  </w:pPr>
                  <w:r>
                    <w:rPr>
                      <w:rFonts w:hint="default" w:ascii="Times New Roman" w:hAnsi="Times New Roman" w:eastAsia="宋体" w:cs="Times New Roman"/>
                      <w:color w:val="auto"/>
                      <w:kern w:val="0"/>
                      <w:sz w:val="21"/>
                      <w:szCs w:val="21"/>
                      <w:lang w:val="en-US" w:eastAsia="zh-CN" w:bidi="ar"/>
                    </w:rPr>
                    <w:t>（GB16297-1996）表2</w:t>
                  </w:r>
                  <w:r>
                    <w:rPr>
                      <w:rFonts w:hint="eastAsia" w:ascii="Times New Roman" w:hAnsi="Times New Roman" w:eastAsia="宋体" w:cs="Times New Roman"/>
                      <w:color w:val="auto"/>
                      <w:kern w:val="0"/>
                      <w:sz w:val="21"/>
                      <w:szCs w:val="21"/>
                      <w:lang w:val="en-US" w:eastAsia="zh-CN" w:bidi="ar"/>
                    </w:rPr>
                    <w:t>新污染源大气污染物排放</w:t>
                  </w:r>
                  <w:r>
                    <w:rPr>
                      <w:rFonts w:hint="default" w:ascii="Times New Roman" w:hAnsi="Times New Roman" w:eastAsia="宋体" w:cs="Times New Roman"/>
                      <w:color w:val="auto"/>
                      <w:kern w:val="0"/>
                      <w:sz w:val="21"/>
                      <w:szCs w:val="21"/>
                      <w:lang w:val="en-US" w:eastAsia="zh-CN" w:bidi="ar"/>
                    </w:rPr>
                    <w:t>限值</w:t>
                  </w:r>
                  <w:r>
                    <w:rPr>
                      <w:rFonts w:hint="eastAsia" w:ascii="Times New Roman" w:hAnsi="Times New Roman" w:eastAsia="宋体" w:cs="Times New Roman"/>
                      <w:color w:val="auto"/>
                      <w:kern w:val="0"/>
                      <w:sz w:val="21"/>
                      <w:szCs w:val="21"/>
                      <w:lang w:val="en-US" w:eastAsia="zh-CN" w:bidi="ar"/>
                    </w:rPr>
                    <w:t>无组织排放监控浓度限值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737"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噪声</w:t>
                  </w:r>
                </w:p>
              </w:tc>
              <w:tc>
                <w:tcPr>
                  <w:tcW w:w="1040" w:type="dxa"/>
                  <w:noWrap w:val="0"/>
                  <w:vAlign w:val="center"/>
                </w:tcPr>
                <w:p>
                  <w:pPr>
                    <w:keepNext w:val="0"/>
                    <w:keepLines w:val="0"/>
                    <w:suppressLineNumbers w:val="0"/>
                    <w:bidi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生产过程</w:t>
                  </w:r>
                </w:p>
              </w:tc>
              <w:tc>
                <w:tcPr>
                  <w:tcW w:w="1229" w:type="dxa"/>
                  <w:noWrap w:val="0"/>
                  <w:vAlign w:val="center"/>
                </w:tcPr>
                <w:p>
                  <w:pPr>
                    <w:keepNext w:val="0"/>
                    <w:keepLines w:val="0"/>
                    <w:suppressLineNumbers w:val="0"/>
                    <w:bidi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eastAsia="zh-CN"/>
                    </w:rPr>
                    <w:t>低噪声设备、减振基础、建 筑隔声</w:t>
                  </w:r>
                </w:p>
              </w:tc>
              <w:tc>
                <w:tcPr>
                  <w:tcW w:w="1249"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bCs w:val="0"/>
                      <w:color w:val="auto"/>
                      <w:sz w:val="21"/>
                      <w:szCs w:val="21"/>
                    </w:rPr>
                    <w:t>连续等效A声级</w:t>
                  </w:r>
                </w:p>
              </w:tc>
              <w:tc>
                <w:tcPr>
                  <w:tcW w:w="899"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 w:val="21"/>
                      <w:szCs w:val="21"/>
                      <w:lang w:val="en-US" w:eastAsia="zh-CN"/>
                    </w:rPr>
                    <w:t>厂址</w:t>
                  </w:r>
                  <w:r>
                    <w:rPr>
                      <w:rFonts w:hint="default" w:ascii="Times New Roman" w:hAnsi="Times New Roman" w:eastAsia="宋体" w:cs="Times New Roman"/>
                      <w:color w:val="auto"/>
                      <w:sz w:val="21"/>
                      <w:szCs w:val="21"/>
                      <w:lang w:val="en-US" w:eastAsia="zh-CN"/>
                    </w:rPr>
                    <w:t>四周</w:t>
                  </w:r>
                </w:p>
              </w:tc>
              <w:tc>
                <w:tcPr>
                  <w:tcW w:w="1152"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eastAsia="zh-CN"/>
                    </w:rPr>
                    <w:t>厂界达标</w:t>
                  </w:r>
                </w:p>
              </w:tc>
              <w:tc>
                <w:tcPr>
                  <w:tcW w:w="1971"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bCs w:val="0"/>
                      <w:color w:val="auto"/>
                      <w:sz w:val="21"/>
                      <w:szCs w:val="21"/>
                      <w:lang w:eastAsia="zh-CN"/>
                    </w:rPr>
                    <w:t>《工业企业厂界环境噪声排放标准》（GB12348-2008）</w:t>
                  </w:r>
                  <w:r>
                    <w:rPr>
                      <w:rFonts w:hint="eastAsia" w:ascii="Times New Roman" w:hAnsi="Times New Roman" w:eastAsia="宋体" w:cs="Times New Roman"/>
                      <w:b w:val="0"/>
                      <w:bCs w:val="0"/>
                      <w:color w:val="auto"/>
                      <w:sz w:val="21"/>
                      <w:szCs w:val="21"/>
                      <w:lang w:val="en-US" w:eastAsia="zh-CN"/>
                    </w:rPr>
                    <w:t>2</w:t>
                  </w:r>
                  <w:r>
                    <w:rPr>
                      <w:rFonts w:hint="default" w:ascii="Times New Roman" w:hAnsi="Times New Roman" w:eastAsia="宋体" w:cs="Times New Roman"/>
                      <w:b w:val="0"/>
                      <w:bCs w:val="0"/>
                      <w:color w:val="auto"/>
                      <w:sz w:val="21"/>
                      <w:szCs w:val="21"/>
                    </w:rPr>
                    <w:t>类标准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737"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bCs/>
                      <w:color w:val="auto"/>
                      <w:sz w:val="21"/>
                      <w:szCs w:val="21"/>
                    </w:rPr>
                    <w:t>废水</w:t>
                  </w:r>
                </w:p>
              </w:tc>
              <w:tc>
                <w:tcPr>
                  <w:tcW w:w="1040" w:type="dxa"/>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Cs/>
                      <w:color w:val="auto"/>
                      <w:kern w:val="2"/>
                      <w:sz w:val="21"/>
                      <w:szCs w:val="21"/>
                      <w:lang w:val="en-US" w:eastAsia="zh-CN" w:bidi="ar-SA"/>
                    </w:rPr>
                  </w:pPr>
                  <w:r>
                    <w:rPr>
                      <w:rFonts w:hint="default" w:ascii="Times New Roman" w:hAnsi="Times New Roman" w:eastAsia="宋体" w:cs="Times New Roman"/>
                      <w:bCs/>
                      <w:color w:val="auto"/>
                      <w:sz w:val="21"/>
                      <w:szCs w:val="21"/>
                    </w:rPr>
                    <w:t>生活污水</w:t>
                  </w:r>
                </w:p>
              </w:tc>
              <w:tc>
                <w:tcPr>
                  <w:tcW w:w="1229" w:type="dxa"/>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Cs/>
                      <w:color w:val="auto"/>
                      <w:kern w:val="2"/>
                      <w:sz w:val="21"/>
                      <w:szCs w:val="21"/>
                      <w:lang w:val="en-US" w:eastAsia="zh-CN" w:bidi="ar-SA"/>
                    </w:rPr>
                  </w:pPr>
                  <w:r>
                    <w:rPr>
                      <w:rFonts w:hint="eastAsia" w:ascii="Times New Roman" w:hAnsi="Times New Roman" w:eastAsia="宋体" w:cs="Times New Roman"/>
                      <w:bCs/>
                      <w:color w:val="auto"/>
                      <w:sz w:val="21"/>
                      <w:szCs w:val="21"/>
                      <w:lang w:eastAsia="zh-CN"/>
                    </w:rPr>
                    <w:t>化粪池</w:t>
                  </w:r>
                </w:p>
              </w:tc>
              <w:tc>
                <w:tcPr>
                  <w:tcW w:w="1249" w:type="dxa"/>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Cs/>
                      <w:color w:val="auto"/>
                      <w:kern w:val="2"/>
                      <w:sz w:val="21"/>
                      <w:szCs w:val="21"/>
                      <w:lang w:val="en-US" w:eastAsia="zh-CN" w:bidi="ar-SA"/>
                    </w:rPr>
                  </w:pPr>
                  <w:r>
                    <w:rPr>
                      <w:rFonts w:hint="default" w:ascii="Times New Roman" w:hAnsi="Times New Roman" w:eastAsia="宋体" w:cs="Times New Roman"/>
                      <w:color w:val="auto"/>
                      <w:sz w:val="21"/>
                      <w:szCs w:val="21"/>
                      <w:lang w:val="en-US" w:eastAsia="zh-CN"/>
                    </w:rPr>
                    <w:t>--</w:t>
                  </w:r>
                </w:p>
              </w:tc>
              <w:tc>
                <w:tcPr>
                  <w:tcW w:w="899" w:type="dxa"/>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Cs/>
                      <w:color w:val="auto"/>
                      <w:kern w:val="2"/>
                      <w:sz w:val="21"/>
                      <w:szCs w:val="21"/>
                      <w:lang w:val="en-US" w:eastAsia="zh-CN" w:bidi="ar-SA"/>
                    </w:rPr>
                  </w:pPr>
                  <w:r>
                    <w:rPr>
                      <w:rFonts w:hint="default" w:ascii="Times New Roman" w:hAnsi="Times New Roman" w:eastAsia="宋体" w:cs="Times New Roman"/>
                      <w:color w:val="auto"/>
                      <w:sz w:val="21"/>
                      <w:szCs w:val="21"/>
                      <w:lang w:val="en-US" w:eastAsia="zh-CN"/>
                    </w:rPr>
                    <w:t>--</w:t>
                  </w:r>
                </w:p>
              </w:tc>
              <w:tc>
                <w:tcPr>
                  <w:tcW w:w="1152"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bCs/>
                      <w:color w:val="auto"/>
                      <w:sz w:val="21"/>
                      <w:szCs w:val="21"/>
                    </w:rPr>
                    <w:t>达标排放</w:t>
                  </w:r>
                </w:p>
              </w:tc>
              <w:tc>
                <w:tcPr>
                  <w:tcW w:w="1971"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bCs/>
                      <w:color w:val="auto"/>
                      <w:sz w:val="21"/>
                      <w:szCs w:val="21"/>
                    </w:rPr>
                    <w:t>《污水排入城镇下水道水质标准》（GB/T31962－2015）中B级标准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737" w:type="dxa"/>
                  <w:vMerge w:val="restar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固废</w:t>
                  </w:r>
                </w:p>
              </w:tc>
              <w:tc>
                <w:tcPr>
                  <w:tcW w:w="1040"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eastAsia="zh-CN"/>
                    </w:rPr>
                    <w:t>漆渣</w:t>
                  </w:r>
                </w:p>
              </w:tc>
              <w:tc>
                <w:tcPr>
                  <w:tcW w:w="1229" w:type="dxa"/>
                  <w:vMerge w:val="restar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rPr>
                    <w:t>暂存于</w:t>
                  </w:r>
                  <w:r>
                    <w:rPr>
                      <w:rFonts w:hint="default" w:ascii="Times New Roman" w:hAnsi="Times New Roman" w:eastAsia="宋体" w:cs="Times New Roman"/>
                      <w:color w:val="auto"/>
                    </w:rPr>
                    <w:t>危险废物暂存</w:t>
                  </w:r>
                  <w:r>
                    <w:rPr>
                      <w:rFonts w:hint="default" w:ascii="Times New Roman" w:hAnsi="Times New Roman" w:eastAsia="宋体" w:cs="Times New Roman"/>
                      <w:color w:val="auto"/>
                      <w:lang w:val="en-US" w:eastAsia="zh-CN"/>
                    </w:rPr>
                    <w:t>间</w:t>
                  </w:r>
                  <w:r>
                    <w:rPr>
                      <w:rFonts w:hint="eastAsia" w:ascii="Times New Roman" w:hAnsi="Times New Roman" w:eastAsia="宋体" w:cs="Times New Roman"/>
                      <w:color w:val="auto"/>
                      <w:lang w:val="en-US" w:eastAsia="zh-CN"/>
                    </w:rPr>
                    <w:t>内</w:t>
                  </w:r>
                </w:p>
              </w:tc>
              <w:tc>
                <w:tcPr>
                  <w:tcW w:w="1249"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w:t>
                  </w:r>
                </w:p>
              </w:tc>
              <w:tc>
                <w:tcPr>
                  <w:tcW w:w="899"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w:t>
                  </w:r>
                </w:p>
              </w:tc>
              <w:tc>
                <w:tcPr>
                  <w:tcW w:w="1152" w:type="dxa"/>
                  <w:vMerge w:val="restart"/>
                  <w:noWrap w:val="0"/>
                  <w:vAlign w:val="center"/>
                </w:tcPr>
                <w:p>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val="en-US" w:eastAsia="zh-CN" w:bidi="ar"/>
                    </w:rPr>
                    <w:t>定期交有资质单位处置</w:t>
                  </w:r>
                </w:p>
              </w:tc>
              <w:tc>
                <w:tcPr>
                  <w:tcW w:w="1971" w:type="dxa"/>
                  <w:vMerge w:val="restar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《危险废物贮存污染控制标准》（GB18597-2001）及其2013年修改单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737" w:type="dxa"/>
                  <w:vMerge w:val="continue"/>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auto"/>
                      <w:sz w:val="21"/>
                      <w:szCs w:val="21"/>
                    </w:rPr>
                  </w:pPr>
                </w:p>
              </w:tc>
              <w:tc>
                <w:tcPr>
                  <w:tcW w:w="1040"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eastAsia="zh-CN"/>
                    </w:rPr>
                    <w:t>废油漆桶（含稀释剂桶）</w:t>
                  </w:r>
                </w:p>
              </w:tc>
              <w:tc>
                <w:tcPr>
                  <w:tcW w:w="1229" w:type="dxa"/>
                  <w:vMerge w:val="continue"/>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auto"/>
                      <w:sz w:val="21"/>
                      <w:szCs w:val="21"/>
                      <w:lang w:val="en-US"/>
                    </w:rPr>
                  </w:pPr>
                </w:p>
              </w:tc>
              <w:tc>
                <w:tcPr>
                  <w:tcW w:w="1249"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w:t>
                  </w:r>
                </w:p>
              </w:tc>
              <w:tc>
                <w:tcPr>
                  <w:tcW w:w="899"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w:t>
                  </w:r>
                </w:p>
              </w:tc>
              <w:tc>
                <w:tcPr>
                  <w:tcW w:w="1152" w:type="dxa"/>
                  <w:vMerge w:val="continue"/>
                  <w:noWrap w:val="0"/>
                  <w:vAlign w:val="center"/>
                </w:tcPr>
                <w:p>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auto"/>
                      <w:sz w:val="21"/>
                      <w:szCs w:val="21"/>
                    </w:rPr>
                  </w:pPr>
                </w:p>
              </w:tc>
              <w:tc>
                <w:tcPr>
                  <w:tcW w:w="1971" w:type="dxa"/>
                  <w:vMerge w:val="continue"/>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737" w:type="dxa"/>
                  <w:vMerge w:val="continue"/>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auto"/>
                      <w:sz w:val="21"/>
                      <w:szCs w:val="21"/>
                    </w:rPr>
                  </w:pPr>
                </w:p>
              </w:tc>
              <w:tc>
                <w:tcPr>
                  <w:tcW w:w="1040"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val="en-US" w:eastAsia="zh-CN"/>
                    </w:rPr>
                    <w:t>废过滤棉</w:t>
                  </w:r>
                </w:p>
              </w:tc>
              <w:tc>
                <w:tcPr>
                  <w:tcW w:w="1229" w:type="dxa"/>
                  <w:vMerge w:val="continue"/>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auto"/>
                      <w:sz w:val="21"/>
                      <w:szCs w:val="21"/>
                    </w:rPr>
                  </w:pPr>
                </w:p>
              </w:tc>
              <w:tc>
                <w:tcPr>
                  <w:tcW w:w="1249"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w:t>
                  </w:r>
                </w:p>
              </w:tc>
              <w:tc>
                <w:tcPr>
                  <w:tcW w:w="899"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w:t>
                  </w:r>
                </w:p>
              </w:tc>
              <w:tc>
                <w:tcPr>
                  <w:tcW w:w="1152" w:type="dxa"/>
                  <w:vMerge w:val="continue"/>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auto"/>
                      <w:sz w:val="21"/>
                      <w:szCs w:val="21"/>
                    </w:rPr>
                  </w:pPr>
                </w:p>
              </w:tc>
              <w:tc>
                <w:tcPr>
                  <w:tcW w:w="1971" w:type="dxa"/>
                  <w:vMerge w:val="continue"/>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737" w:type="dxa"/>
                  <w:vMerge w:val="continue"/>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auto"/>
                      <w:sz w:val="21"/>
                      <w:szCs w:val="21"/>
                    </w:rPr>
                  </w:pPr>
                </w:p>
              </w:tc>
              <w:tc>
                <w:tcPr>
                  <w:tcW w:w="1040"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 w:val="21"/>
                      <w:szCs w:val="21"/>
                      <w:lang w:val="en-US" w:eastAsia="zh-CN"/>
                    </w:rPr>
                    <w:t>废活性炭</w:t>
                  </w:r>
                </w:p>
              </w:tc>
              <w:tc>
                <w:tcPr>
                  <w:tcW w:w="1229" w:type="dxa"/>
                  <w:vMerge w:val="continue"/>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auto"/>
                      <w:sz w:val="21"/>
                      <w:szCs w:val="21"/>
                    </w:rPr>
                  </w:pPr>
                </w:p>
              </w:tc>
              <w:tc>
                <w:tcPr>
                  <w:tcW w:w="1249"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w:t>
                  </w:r>
                </w:p>
              </w:tc>
              <w:tc>
                <w:tcPr>
                  <w:tcW w:w="899"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w:t>
                  </w:r>
                </w:p>
              </w:tc>
              <w:tc>
                <w:tcPr>
                  <w:tcW w:w="1152" w:type="dxa"/>
                  <w:vMerge w:val="continue"/>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auto"/>
                      <w:sz w:val="21"/>
                      <w:szCs w:val="21"/>
                    </w:rPr>
                  </w:pPr>
                </w:p>
              </w:tc>
              <w:tc>
                <w:tcPr>
                  <w:tcW w:w="1971" w:type="dxa"/>
                  <w:vMerge w:val="continue"/>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737" w:type="dxa"/>
                  <w:vMerge w:val="continue"/>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auto"/>
                      <w:sz w:val="21"/>
                      <w:szCs w:val="21"/>
                    </w:rPr>
                  </w:pPr>
                </w:p>
              </w:tc>
              <w:tc>
                <w:tcPr>
                  <w:tcW w:w="1040"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eastAsia="zh-CN"/>
                    </w:rPr>
                    <w:t>废</w:t>
                  </w:r>
                  <w:r>
                    <w:rPr>
                      <w:rFonts w:hint="eastAsia" w:ascii="Times New Roman" w:hAnsi="Times New Roman" w:eastAsia="宋体" w:cs="Times New Roman"/>
                      <w:color w:val="auto"/>
                      <w:sz w:val="21"/>
                      <w:szCs w:val="21"/>
                      <w:lang w:val="en-US" w:eastAsia="zh-CN"/>
                    </w:rPr>
                    <w:t>UV灯管</w:t>
                  </w:r>
                </w:p>
              </w:tc>
              <w:tc>
                <w:tcPr>
                  <w:tcW w:w="1229" w:type="dxa"/>
                  <w:vMerge w:val="continue"/>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auto"/>
                      <w:sz w:val="21"/>
                      <w:szCs w:val="21"/>
                    </w:rPr>
                  </w:pPr>
                </w:p>
              </w:tc>
              <w:tc>
                <w:tcPr>
                  <w:tcW w:w="1249"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w:t>
                  </w:r>
                </w:p>
              </w:tc>
              <w:tc>
                <w:tcPr>
                  <w:tcW w:w="899"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w:t>
                  </w:r>
                </w:p>
              </w:tc>
              <w:tc>
                <w:tcPr>
                  <w:tcW w:w="1152" w:type="dxa"/>
                  <w:vMerge w:val="continue"/>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auto"/>
                      <w:sz w:val="21"/>
                      <w:szCs w:val="21"/>
                    </w:rPr>
                  </w:pPr>
                </w:p>
              </w:tc>
              <w:tc>
                <w:tcPr>
                  <w:tcW w:w="1971" w:type="dxa"/>
                  <w:vMerge w:val="continue"/>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737" w:type="dxa"/>
                  <w:vMerge w:val="continue"/>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auto"/>
                      <w:sz w:val="21"/>
                      <w:szCs w:val="21"/>
                    </w:rPr>
                  </w:pPr>
                </w:p>
              </w:tc>
              <w:tc>
                <w:tcPr>
                  <w:tcW w:w="1040"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 w:val="21"/>
                      <w:szCs w:val="21"/>
                      <w:lang w:val="en-US" w:eastAsia="zh-CN"/>
                    </w:rPr>
                    <w:t>生活垃圾</w:t>
                  </w:r>
                </w:p>
              </w:tc>
              <w:tc>
                <w:tcPr>
                  <w:tcW w:w="1229" w:type="dxa"/>
                  <w:noWrap w:val="0"/>
                  <w:vAlign w:val="center"/>
                </w:tcPr>
                <w:p>
                  <w:pPr>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cs="Times New Roman"/>
                      <w:color w:val="auto"/>
                      <w:sz w:val="21"/>
                      <w:szCs w:val="21"/>
                      <w:highlight w:val="none"/>
                    </w:rPr>
                    <w:t>垃圾桶</w:t>
                  </w:r>
                </w:p>
              </w:tc>
              <w:tc>
                <w:tcPr>
                  <w:tcW w:w="1249"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w:t>
                  </w:r>
                </w:p>
              </w:tc>
              <w:tc>
                <w:tcPr>
                  <w:tcW w:w="899"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w:t>
                  </w:r>
                </w:p>
              </w:tc>
              <w:tc>
                <w:tcPr>
                  <w:tcW w:w="1152"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定期由环卫部门清运</w:t>
                  </w:r>
                </w:p>
              </w:tc>
              <w:tc>
                <w:tcPr>
                  <w:tcW w:w="1971"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w:t>
                  </w:r>
                </w:p>
              </w:tc>
            </w:tr>
          </w:tbl>
          <w:p>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4"/>
                <w:szCs w:val="24"/>
                <w:vertAlign w:val="baseline"/>
              </w:rPr>
            </w:pPr>
          </w:p>
        </w:tc>
      </w:tr>
    </w:tbl>
    <w:p>
      <w:pPr>
        <w:rPr>
          <w:rFonts w:hint="default" w:ascii="Times New Roman" w:hAnsi="Times New Roman" w:eastAsia="宋体" w:cs="Times New Roman"/>
          <w:color w:val="auto"/>
          <w:sz w:val="28"/>
          <w:szCs w:val="28"/>
        </w:rPr>
      </w:pPr>
    </w:p>
    <w:p>
      <w:pPr>
        <w:rPr>
          <w:rFonts w:hint="default" w:ascii="Times New Roman" w:hAnsi="Times New Roman" w:eastAsia="宋体" w:cs="Times New Roman"/>
          <w:color w:val="auto"/>
          <w:sz w:val="28"/>
          <w:szCs w:val="28"/>
        </w:rPr>
        <w:sectPr>
          <w:pgSz w:w="11906" w:h="16838"/>
          <w:pgMar w:top="1440" w:right="1463" w:bottom="1440" w:left="1463" w:header="851" w:footer="992" w:gutter="0"/>
          <w:pgNumType w:fmt="decimal"/>
          <w:cols w:space="425" w:num="1"/>
          <w:docGrid w:type="lines" w:linePitch="312" w:charSpace="0"/>
        </w:sectPr>
      </w:pPr>
    </w:p>
    <w:p>
      <w:pPr>
        <w:jc w:val="center"/>
        <w:rPr>
          <w:rFonts w:hint="default" w:ascii="Times New Roman" w:hAnsi="Times New Roman" w:eastAsia="宋体" w:cs="Times New Roman"/>
          <w:b/>
          <w:bCs/>
          <w:color w:val="auto"/>
          <w:sz w:val="28"/>
          <w:szCs w:val="28"/>
          <w:lang w:eastAsia="zh-CN"/>
        </w:rPr>
      </w:pPr>
      <w:r>
        <w:rPr>
          <w:rFonts w:hint="default" w:ascii="Times New Roman" w:hAnsi="Times New Roman" w:eastAsia="宋体" w:cs="Times New Roman"/>
          <w:b/>
          <w:bCs/>
          <w:color w:val="auto"/>
          <w:sz w:val="28"/>
          <w:szCs w:val="28"/>
          <w:lang w:eastAsia="zh-CN"/>
        </w:rPr>
        <w:t>五、环境保护措施监督检查清单</w:t>
      </w:r>
    </w:p>
    <w:tbl>
      <w:tblPr>
        <w:tblStyle w:val="20"/>
        <w:tblW w:w="90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96"/>
        <w:gridCol w:w="1773"/>
        <w:gridCol w:w="1697"/>
        <w:gridCol w:w="1715"/>
        <w:gridCol w:w="21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96" w:type="dxa"/>
            <w:vAlign w:val="center"/>
            <mc:AlternateContent>
              <mc:Choice Requires="wpsCustomData">
                <wpsCustomData:diagonals>
                  <wpsCustomData:diagonal from="30000" to="10000">
                    <wpsCustomData:border w:val="single" w:color="auto" w:sz="4" w:space="0"/>
                  </wpsCustomData:diagonal>
                </wpsCustomData:diagonals>
              </mc:Choice>
            </mc:AlternateContent>
          </w:tcPr>
          <w:p>
            <w:pPr>
              <w:keepNext w:val="0"/>
              <w:keepLines w:val="0"/>
              <w:suppressLineNumbers w:val="0"/>
              <w:snapToGrid w:val="0"/>
              <w:spacing w:before="0" w:beforeAutospacing="0" w:after="0" w:afterAutospacing="0" w:line="240" w:lineRule="auto"/>
              <w:ind w:left="0" w:right="0"/>
              <w:jc w:val="center"/>
              <w:rPr>
                <w:rFonts w:hint="default" w:ascii="Times New Roman" w:hAnsi="Times New Roman" w:eastAsia="宋体" w:cs="Times New Roman"/>
                <w:b/>
                <w:bCs/>
                <w:color w:val="auto"/>
                <w:sz w:val="24"/>
                <w:szCs w:val="24"/>
                <w:vertAlign w:val="baseline"/>
                <w:lang w:eastAsia="zh-CN"/>
              </w:rPr>
            </w:pPr>
          </w:p>
          <w:p>
            <w:pPr>
              <w:keepNext w:val="0"/>
              <w:keepLines w:val="0"/>
              <w:suppressLineNumbers w:val="0"/>
              <w:snapToGrid w:val="0"/>
              <w:spacing w:before="0" w:beforeAutospacing="0" w:after="0" w:afterAutospacing="0" w:line="240" w:lineRule="auto"/>
              <w:ind w:left="0" w:right="0"/>
              <w:jc w:val="center"/>
              <w:rPr>
                <w:rFonts w:hint="default" w:ascii="Times New Roman" w:hAnsi="Times New Roman" w:eastAsia="宋体" w:cs="Times New Roman"/>
                <w:b/>
                <w:bCs/>
                <w:color w:val="auto"/>
                <w:sz w:val="24"/>
                <w:szCs w:val="24"/>
                <w:vertAlign w:val="baseline"/>
                <w:lang w:eastAsia="zh-CN"/>
              </w:rPr>
            </w:pPr>
          </w:p>
          <w:p>
            <w:pPr>
              <w:keepNext w:val="0"/>
              <w:keepLines w:val="0"/>
              <w:suppressLineNumbers w:val="0"/>
              <w:snapToGrid w:val="0"/>
              <w:spacing w:before="0" w:beforeAutospacing="0" w:after="0" w:afterAutospacing="0" w:line="240" w:lineRule="auto"/>
              <w:ind w:left="0" w:right="0"/>
              <w:jc w:val="center"/>
              <mc:AlternateContent>
                <mc:Choice Requires="wpsCustomData">
                  <wpsCustomData:diagonalParaType/>
                </mc:Choice>
              </mc:AlternateContent>
              <w:rPr>
                <w:rFonts w:hint="default" w:ascii="Times New Roman" w:hAnsi="Times New Roman" w:eastAsia="宋体" w:cs="Times New Roman"/>
                <w:b/>
                <w:bCs/>
                <w:color w:val="auto"/>
                <w:sz w:val="24"/>
                <w:szCs w:val="24"/>
                <w:vertAlign w:val="baseline"/>
                <w:lang w:eastAsia="zh-CN"/>
              </w:rPr>
            </w:pPr>
            <w:r>
              <w:rPr>
                <w:rFonts w:hint="default" w:ascii="Times New Roman" w:hAnsi="Times New Roman" w:eastAsia="宋体" w:cs="Times New Roman"/>
                <w:b/>
                <w:bCs/>
                <w:color w:val="auto"/>
                <w:sz w:val="24"/>
                <w:szCs w:val="24"/>
                <w:vertAlign w:val="baseline"/>
                <w:lang w:eastAsia="zh-CN"/>
              </w:rPr>
              <w:t>要素</w:t>
            </w:r>
          </w:p>
          <w:p>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4"/>
                <w:szCs w:val="24"/>
                <w:vertAlign w:val="baseline"/>
                <w:lang w:eastAsia="zh-CN"/>
              </w:rPr>
            </w:pPr>
            <w:r>
              <w:rPr>
                <w:rFonts w:hint="default" w:ascii="Times New Roman" w:hAnsi="Times New Roman" w:eastAsia="宋体" w:cs="Times New Roman"/>
                <w:b/>
                <w:bCs/>
                <w:color w:val="auto"/>
                <w:sz w:val="24"/>
                <w:szCs w:val="24"/>
                <w:vertAlign w:val="baseline"/>
                <w:lang w:eastAsia="zh-CN"/>
              </w:rPr>
              <w:t>内容</w:t>
            </w:r>
          </w:p>
        </w:tc>
        <w:tc>
          <w:tcPr>
            <w:tcW w:w="1773"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4"/>
                <w:szCs w:val="24"/>
                <w:vertAlign w:val="baseline"/>
                <w:lang w:val="en-US" w:eastAsia="zh-CN"/>
              </w:rPr>
            </w:pPr>
            <w:r>
              <w:rPr>
                <w:rFonts w:hint="default" w:ascii="Times New Roman" w:hAnsi="Times New Roman" w:eastAsia="宋体" w:cs="Times New Roman"/>
                <w:b/>
                <w:bCs/>
                <w:color w:val="auto"/>
                <w:sz w:val="24"/>
                <w:szCs w:val="24"/>
                <w:vertAlign w:val="baseline"/>
                <w:lang w:eastAsia="zh-CN"/>
              </w:rPr>
              <w:t>排放口（编号、名称）</w:t>
            </w:r>
            <w:r>
              <w:rPr>
                <w:rFonts w:hint="default" w:ascii="Times New Roman" w:hAnsi="Times New Roman" w:eastAsia="宋体" w:cs="Times New Roman"/>
                <w:b/>
                <w:bCs/>
                <w:color w:val="auto"/>
                <w:sz w:val="24"/>
                <w:szCs w:val="24"/>
                <w:vertAlign w:val="baseline"/>
                <w:lang w:val="en-US" w:eastAsia="zh-CN"/>
              </w:rPr>
              <w:t>/污染源</w:t>
            </w:r>
          </w:p>
        </w:tc>
        <w:tc>
          <w:tcPr>
            <w:tcW w:w="1697"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4"/>
                <w:szCs w:val="24"/>
                <w:vertAlign w:val="baseline"/>
                <w:lang w:eastAsia="zh-CN"/>
              </w:rPr>
            </w:pPr>
            <w:r>
              <w:rPr>
                <w:rFonts w:hint="default" w:ascii="Times New Roman" w:hAnsi="Times New Roman" w:eastAsia="宋体" w:cs="Times New Roman"/>
                <w:b/>
                <w:bCs/>
                <w:color w:val="auto"/>
                <w:sz w:val="24"/>
                <w:szCs w:val="24"/>
                <w:vertAlign w:val="baseline"/>
                <w:lang w:eastAsia="zh-CN"/>
              </w:rPr>
              <w:t>污染物项目</w:t>
            </w:r>
          </w:p>
        </w:tc>
        <w:tc>
          <w:tcPr>
            <w:tcW w:w="1715"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4"/>
                <w:szCs w:val="24"/>
                <w:vertAlign w:val="baseline"/>
                <w:lang w:eastAsia="zh-CN"/>
              </w:rPr>
            </w:pPr>
            <w:r>
              <w:rPr>
                <w:rFonts w:hint="default" w:ascii="Times New Roman" w:hAnsi="Times New Roman" w:eastAsia="宋体" w:cs="Times New Roman"/>
                <w:b/>
                <w:bCs/>
                <w:color w:val="auto"/>
                <w:sz w:val="24"/>
                <w:szCs w:val="24"/>
                <w:vertAlign w:val="baseline"/>
                <w:lang w:eastAsia="zh-CN"/>
              </w:rPr>
              <w:t>环境保护措施</w:t>
            </w:r>
          </w:p>
        </w:tc>
        <w:tc>
          <w:tcPr>
            <w:tcW w:w="2190"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4"/>
                <w:szCs w:val="24"/>
                <w:vertAlign w:val="baseline"/>
                <w:lang w:eastAsia="zh-CN"/>
              </w:rPr>
            </w:pPr>
            <w:r>
              <w:rPr>
                <w:rFonts w:hint="default" w:ascii="Times New Roman" w:hAnsi="Times New Roman" w:eastAsia="宋体" w:cs="Times New Roman"/>
                <w:b/>
                <w:bCs/>
                <w:color w:val="auto"/>
                <w:sz w:val="24"/>
                <w:szCs w:val="24"/>
                <w:vertAlign w:val="baseline"/>
                <w:lang w:eastAsia="zh-CN"/>
              </w:rPr>
              <w:t>执行标准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96" w:type="dxa"/>
            <w:vMerge w:val="restart"/>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4"/>
                <w:szCs w:val="24"/>
                <w:vertAlign w:val="baseline"/>
                <w:lang w:eastAsia="zh-CN"/>
              </w:rPr>
            </w:pPr>
            <w:r>
              <w:rPr>
                <w:rFonts w:hint="default" w:ascii="Times New Roman" w:hAnsi="Times New Roman" w:eastAsia="宋体" w:cs="Times New Roman"/>
                <w:b/>
                <w:bCs/>
                <w:color w:val="auto"/>
                <w:sz w:val="24"/>
                <w:szCs w:val="24"/>
                <w:vertAlign w:val="baseline"/>
                <w:lang w:eastAsia="zh-CN"/>
              </w:rPr>
              <w:t>大气环境</w:t>
            </w:r>
          </w:p>
        </w:tc>
        <w:tc>
          <w:tcPr>
            <w:tcW w:w="1773" w:type="dxa"/>
            <w:vAlign w:val="center"/>
          </w:tcPr>
          <w:p>
            <w:pPr>
              <w:keepNext w:val="0"/>
              <w:keepLines w:val="0"/>
              <w:suppressLineNumbers w:val="0"/>
              <w:bidi w:val="0"/>
              <w:spacing w:before="0" w:beforeAutospacing="0" w:after="0" w:afterAutospacing="0"/>
              <w:ind w:left="0" w:leftChars="0" w:right="0" w:rightChars="0"/>
              <w:jc w:val="center"/>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eastAsia="宋体" w:cs="Times New Roman"/>
                <w:color w:val="auto"/>
                <w:sz w:val="24"/>
                <w:szCs w:val="24"/>
                <w:lang w:val="en-US" w:eastAsia="zh-CN"/>
              </w:rPr>
              <w:t>调漆</w:t>
            </w:r>
          </w:p>
        </w:tc>
        <w:tc>
          <w:tcPr>
            <w:tcW w:w="1697" w:type="dxa"/>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Times New Roman" w:hAnsi="Times New Roman" w:eastAsia="宋体" w:cs="Times New Roman"/>
                <w:b w:val="0"/>
                <w:bCs w:val="0"/>
                <w:color w:val="auto"/>
                <w:sz w:val="24"/>
                <w:szCs w:val="24"/>
                <w:vertAlign w:val="baseline"/>
              </w:rPr>
            </w:pPr>
            <w:r>
              <w:rPr>
                <w:rFonts w:hint="default" w:ascii="Times New Roman" w:hAnsi="Times New Roman" w:eastAsia="宋体" w:cs="Times New Roman"/>
                <w:color w:val="auto"/>
                <w:sz w:val="24"/>
                <w:szCs w:val="24"/>
                <w:lang w:val="en-US" w:eastAsia="zh-CN"/>
              </w:rPr>
              <w:t>甲苯、二甲苯、</w:t>
            </w:r>
            <w:r>
              <w:rPr>
                <w:rFonts w:hint="default" w:ascii="Times New Roman" w:hAnsi="Times New Roman" w:eastAsia="宋体" w:cs="Times New Roman"/>
                <w:color w:val="auto"/>
                <w:sz w:val="24"/>
                <w:szCs w:val="24"/>
                <w:lang w:eastAsia="zh-CN"/>
              </w:rPr>
              <w:t>非甲烷总烃</w:t>
            </w:r>
          </w:p>
        </w:tc>
        <w:tc>
          <w:tcPr>
            <w:tcW w:w="1715" w:type="dxa"/>
            <w:vMerge w:val="restart"/>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Times New Roman" w:hAnsi="Times New Roman" w:eastAsia="宋体" w:cs="Times New Roman"/>
                <w:b w:val="0"/>
                <w:bCs w:val="0"/>
                <w:color w:val="auto"/>
                <w:sz w:val="24"/>
                <w:szCs w:val="24"/>
                <w:vertAlign w:val="baseline"/>
              </w:rPr>
            </w:pPr>
            <w:r>
              <w:rPr>
                <w:rFonts w:hint="default" w:ascii="Times New Roman" w:hAnsi="Times New Roman" w:cs="Times New Roman"/>
                <w:color w:val="auto"/>
                <w:sz w:val="24"/>
                <w:szCs w:val="24"/>
                <w:highlight w:val="none"/>
              </w:rPr>
              <w:t>集气罩</w:t>
            </w:r>
            <w:r>
              <w:rPr>
                <w:rFonts w:hint="default" w:ascii="Times New Roman" w:hAnsi="Times New Roman" w:eastAsia="宋体" w:cs="Times New Roman"/>
                <w:b w:val="0"/>
                <w:bCs w:val="0"/>
                <w:color w:val="auto"/>
                <w:sz w:val="24"/>
                <w:szCs w:val="24"/>
                <w:lang w:eastAsia="zh-CN"/>
              </w:rPr>
              <w:t>+</w:t>
            </w:r>
            <w:r>
              <w:rPr>
                <w:rFonts w:hint="eastAsia" w:ascii="Times New Roman" w:hAnsi="Times New Roman" w:cs="Times New Roman"/>
                <w:color w:val="auto"/>
                <w:sz w:val="24"/>
                <w:szCs w:val="24"/>
                <w:highlight w:val="none"/>
                <w:lang w:eastAsia="zh-CN"/>
              </w:rPr>
              <w:t>活性炭吸附装置</w:t>
            </w:r>
            <w:r>
              <w:rPr>
                <w:rFonts w:hint="eastAsia" w:ascii="Times New Roman" w:hAnsi="Times New Roman" w:cs="Times New Roman"/>
                <w:color w:val="auto"/>
                <w:sz w:val="24"/>
                <w:szCs w:val="24"/>
                <w:highlight w:val="none"/>
                <w:lang w:val="en-US" w:eastAsia="zh-CN"/>
              </w:rPr>
              <w:t>+UV光氧化装置</w:t>
            </w:r>
          </w:p>
        </w:tc>
        <w:tc>
          <w:tcPr>
            <w:tcW w:w="2190" w:type="dxa"/>
            <w:vMerge w:val="restart"/>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4"/>
                <w:szCs w:val="24"/>
                <w:vertAlign w:val="baseline"/>
              </w:rPr>
            </w:pPr>
            <w:r>
              <w:rPr>
                <w:rFonts w:hint="default" w:ascii="Times New Roman" w:hAnsi="Times New Roman" w:eastAsia="宋体" w:cs="Times New Roman"/>
                <w:color w:val="auto"/>
                <w:sz w:val="24"/>
                <w:szCs w:val="24"/>
                <w:highlight w:val="none"/>
                <w:lang w:eastAsia="zh-CN"/>
              </w:rPr>
              <w:t>《大气污染物综合排放标准》（GB16297-1996）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96" w:type="dxa"/>
            <w:vMerge w:val="continue"/>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4"/>
                <w:szCs w:val="24"/>
                <w:vertAlign w:val="baseline"/>
                <w:lang w:eastAsia="zh-CN"/>
              </w:rPr>
            </w:pPr>
          </w:p>
        </w:tc>
        <w:tc>
          <w:tcPr>
            <w:tcW w:w="1773" w:type="dxa"/>
            <w:vAlign w:val="center"/>
          </w:tcPr>
          <w:p>
            <w:pPr>
              <w:keepNext w:val="0"/>
              <w:keepLines w:val="0"/>
              <w:suppressLineNumbers w:val="0"/>
              <w:bidi w:val="0"/>
              <w:spacing w:before="0" w:beforeAutospacing="0" w:after="0" w:afterAutospacing="0"/>
              <w:ind w:left="0" w:leftChars="0" w:right="0" w:rightChars="0"/>
              <w:jc w:val="center"/>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eastAsia="宋体" w:cs="Times New Roman"/>
                <w:color w:val="auto"/>
                <w:sz w:val="24"/>
                <w:szCs w:val="24"/>
                <w:lang w:val="en-US" w:eastAsia="zh-CN"/>
              </w:rPr>
              <w:t>喷漆</w:t>
            </w:r>
          </w:p>
        </w:tc>
        <w:tc>
          <w:tcPr>
            <w:tcW w:w="1697" w:type="dxa"/>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Times New Roman" w:hAnsi="Times New Roman" w:eastAsia="宋体" w:cs="Times New Roman"/>
                <w:b w:val="0"/>
                <w:bCs w:val="0"/>
                <w:color w:val="auto"/>
                <w:sz w:val="24"/>
                <w:szCs w:val="24"/>
                <w:lang w:eastAsia="zh-CN"/>
              </w:rPr>
            </w:pPr>
            <w:r>
              <w:rPr>
                <w:rFonts w:hint="default" w:ascii="Times New Roman" w:hAnsi="Times New Roman" w:eastAsia="宋体" w:cs="Times New Roman"/>
                <w:color w:val="auto"/>
                <w:sz w:val="24"/>
                <w:szCs w:val="24"/>
                <w:lang w:val="en-US" w:eastAsia="zh-CN"/>
              </w:rPr>
              <w:t>甲苯、二甲苯、</w:t>
            </w:r>
            <w:r>
              <w:rPr>
                <w:rFonts w:hint="default" w:ascii="Times New Roman" w:hAnsi="Times New Roman" w:eastAsia="宋体" w:cs="Times New Roman"/>
                <w:color w:val="auto"/>
                <w:sz w:val="24"/>
                <w:szCs w:val="24"/>
                <w:lang w:eastAsia="zh-CN"/>
              </w:rPr>
              <w:t>非甲烷总烃、</w:t>
            </w:r>
            <w:r>
              <w:rPr>
                <w:rFonts w:hint="default" w:ascii="Times New Roman" w:hAnsi="Times New Roman" w:eastAsia="宋体" w:cs="Times New Roman"/>
                <w:color w:val="auto"/>
                <w:sz w:val="24"/>
                <w:szCs w:val="24"/>
                <w:lang w:val="en-US" w:eastAsia="zh-CN"/>
              </w:rPr>
              <w:t>颗粒物</w:t>
            </w:r>
          </w:p>
        </w:tc>
        <w:tc>
          <w:tcPr>
            <w:tcW w:w="1715" w:type="dxa"/>
            <w:vMerge w:val="continue"/>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Times New Roman" w:hAnsi="Times New Roman" w:eastAsia="宋体" w:cs="Times New Roman"/>
                <w:b w:val="0"/>
                <w:bCs w:val="0"/>
                <w:color w:val="auto"/>
                <w:sz w:val="24"/>
                <w:szCs w:val="24"/>
                <w:lang w:eastAsia="zh-CN"/>
              </w:rPr>
            </w:pPr>
          </w:p>
        </w:tc>
        <w:tc>
          <w:tcPr>
            <w:tcW w:w="2190" w:type="dxa"/>
            <w:vMerge w:val="continue"/>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4"/>
                <w:szCs w:val="24"/>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96" w:type="dxa"/>
            <w:vMerge w:val="continue"/>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4"/>
                <w:szCs w:val="24"/>
                <w:vertAlign w:val="baseline"/>
                <w:lang w:eastAsia="zh-CN"/>
              </w:rPr>
            </w:pPr>
          </w:p>
        </w:tc>
        <w:tc>
          <w:tcPr>
            <w:tcW w:w="1773" w:type="dxa"/>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Times New Roman" w:hAnsi="Times New Roman" w:eastAsia="宋体" w:cs="Times New Roman"/>
                <w:b w:val="0"/>
                <w:bCs w:val="0"/>
                <w:color w:val="auto"/>
                <w:kern w:val="2"/>
                <w:sz w:val="24"/>
                <w:szCs w:val="24"/>
                <w:vertAlign w:val="baseline"/>
                <w:lang w:val="en-US" w:eastAsia="zh-CN" w:bidi="ar-SA"/>
              </w:rPr>
            </w:pPr>
            <w:r>
              <w:rPr>
                <w:rFonts w:hint="eastAsia" w:ascii="Times New Roman" w:hAnsi="Times New Roman" w:eastAsia="宋体" w:cs="Times New Roman"/>
                <w:color w:val="auto"/>
                <w:sz w:val="24"/>
                <w:szCs w:val="24"/>
                <w:lang w:val="en-US" w:eastAsia="zh-CN"/>
              </w:rPr>
              <w:t>晾干</w:t>
            </w:r>
          </w:p>
        </w:tc>
        <w:tc>
          <w:tcPr>
            <w:tcW w:w="1697" w:type="dxa"/>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Times New Roman" w:hAnsi="Times New Roman" w:eastAsia="宋体" w:cs="Times New Roman"/>
                <w:b w:val="0"/>
                <w:bCs w:val="0"/>
                <w:color w:val="auto"/>
                <w:kern w:val="2"/>
                <w:sz w:val="24"/>
                <w:szCs w:val="24"/>
                <w:vertAlign w:val="baseline"/>
                <w:lang w:val="en-US" w:eastAsia="zh-CN" w:bidi="ar-SA"/>
              </w:rPr>
            </w:pPr>
            <w:r>
              <w:rPr>
                <w:rFonts w:hint="default" w:ascii="Times New Roman" w:hAnsi="Times New Roman" w:eastAsia="宋体" w:cs="Times New Roman"/>
                <w:color w:val="auto"/>
                <w:sz w:val="24"/>
                <w:szCs w:val="24"/>
                <w:lang w:val="en-US" w:eastAsia="zh-CN"/>
              </w:rPr>
              <w:t>甲苯、二甲苯、</w:t>
            </w:r>
            <w:r>
              <w:rPr>
                <w:rFonts w:hint="default" w:ascii="Times New Roman" w:hAnsi="Times New Roman" w:eastAsia="宋体" w:cs="Times New Roman"/>
                <w:color w:val="auto"/>
                <w:sz w:val="24"/>
                <w:szCs w:val="24"/>
                <w:lang w:eastAsia="zh-CN"/>
              </w:rPr>
              <w:t>非甲烷总烃</w:t>
            </w:r>
          </w:p>
        </w:tc>
        <w:tc>
          <w:tcPr>
            <w:tcW w:w="1715" w:type="dxa"/>
            <w:vMerge w:val="continue"/>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Times New Roman" w:hAnsi="Times New Roman" w:eastAsia="宋体" w:cs="Times New Roman"/>
                <w:b w:val="0"/>
                <w:bCs w:val="0"/>
                <w:color w:val="auto"/>
                <w:kern w:val="2"/>
                <w:sz w:val="24"/>
                <w:szCs w:val="24"/>
                <w:vertAlign w:val="baseline"/>
                <w:lang w:val="en-US" w:eastAsia="zh-CN" w:bidi="ar-SA"/>
              </w:rPr>
            </w:pPr>
          </w:p>
        </w:tc>
        <w:tc>
          <w:tcPr>
            <w:tcW w:w="2190" w:type="dxa"/>
            <w:vMerge w:val="continue"/>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4"/>
                <w:szCs w:val="24"/>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96"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kern w:val="2"/>
                <w:sz w:val="24"/>
                <w:szCs w:val="24"/>
                <w:vertAlign w:val="baseline"/>
                <w:lang w:val="en-US" w:eastAsia="zh-CN" w:bidi="ar-SA"/>
              </w:rPr>
            </w:pPr>
            <w:r>
              <w:rPr>
                <w:rFonts w:hint="default" w:ascii="Times New Roman" w:hAnsi="Times New Roman" w:eastAsia="宋体" w:cs="Times New Roman"/>
                <w:b/>
                <w:bCs/>
                <w:color w:val="auto"/>
                <w:sz w:val="24"/>
                <w:szCs w:val="24"/>
                <w:vertAlign w:val="baseline"/>
                <w:lang w:eastAsia="zh-CN"/>
              </w:rPr>
              <w:t>地表水环境</w:t>
            </w:r>
          </w:p>
        </w:tc>
        <w:tc>
          <w:tcPr>
            <w:tcW w:w="1773"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Cs/>
                <w:color w:val="auto"/>
                <w:kern w:val="2"/>
                <w:sz w:val="24"/>
                <w:szCs w:val="24"/>
                <w:lang w:val="en-US" w:eastAsia="zh-CN" w:bidi="ar-SA"/>
              </w:rPr>
            </w:pPr>
            <w:r>
              <w:rPr>
                <w:rFonts w:hint="default" w:ascii="Times New Roman" w:hAnsi="Times New Roman" w:eastAsia="宋体" w:cs="Times New Roman"/>
                <w:bCs/>
                <w:color w:val="auto"/>
                <w:sz w:val="24"/>
                <w:szCs w:val="24"/>
              </w:rPr>
              <w:t>生活污水</w:t>
            </w:r>
          </w:p>
        </w:tc>
        <w:tc>
          <w:tcPr>
            <w:tcW w:w="1697"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Cs/>
                <w:color w:val="auto"/>
                <w:kern w:val="2"/>
                <w:sz w:val="24"/>
                <w:szCs w:val="24"/>
                <w:lang w:val="en-US" w:eastAsia="zh-CN" w:bidi="ar-SA"/>
              </w:rPr>
            </w:pPr>
            <w:r>
              <w:rPr>
                <w:rFonts w:hint="eastAsia" w:ascii="Times New Roman" w:hAnsi="Times New Roman" w:eastAsia="宋体" w:cs="Times New Roman"/>
                <w:color w:val="auto"/>
                <w:sz w:val="24"/>
                <w:szCs w:val="24"/>
                <w:lang w:val="en-US" w:eastAsia="zh-CN"/>
              </w:rPr>
              <w:t>COD、</w:t>
            </w:r>
            <w:r>
              <w:rPr>
                <w:rFonts w:hint="default" w:ascii="Times New Roman" w:hAnsi="Times New Roman" w:eastAsia="宋体" w:cs="Times New Roman"/>
                <w:color w:val="auto"/>
                <w:sz w:val="24"/>
                <w:szCs w:val="24"/>
              </w:rPr>
              <w:t>BOD</w:t>
            </w:r>
            <w:r>
              <w:rPr>
                <w:rFonts w:hint="default" w:ascii="Times New Roman" w:hAnsi="Times New Roman" w:eastAsia="宋体" w:cs="Times New Roman"/>
                <w:color w:val="auto"/>
                <w:sz w:val="24"/>
                <w:szCs w:val="24"/>
                <w:vertAlign w:val="subscript"/>
              </w:rPr>
              <w:t>5</w:t>
            </w:r>
            <w:r>
              <w:rPr>
                <w:rFonts w:hint="eastAsia" w:ascii="Times New Roman" w:hAnsi="Times New Roman" w:eastAsia="宋体" w:cs="Times New Roman"/>
                <w:color w:val="auto"/>
                <w:sz w:val="24"/>
                <w:szCs w:val="24"/>
                <w:lang w:val="en-US" w:eastAsia="zh-CN"/>
              </w:rPr>
              <w:t>、SS、</w:t>
            </w:r>
            <w:r>
              <w:rPr>
                <w:rFonts w:hint="default" w:ascii="Times New Roman" w:hAnsi="Times New Roman" w:eastAsia="宋体" w:cs="Times New Roman"/>
                <w:color w:val="auto"/>
                <w:sz w:val="24"/>
                <w:szCs w:val="24"/>
              </w:rPr>
              <w:t>NH</w:t>
            </w:r>
            <w:r>
              <w:rPr>
                <w:rFonts w:hint="default" w:ascii="Times New Roman" w:hAnsi="Times New Roman" w:eastAsia="宋体" w:cs="Times New Roman"/>
                <w:color w:val="auto"/>
                <w:sz w:val="24"/>
                <w:szCs w:val="24"/>
                <w:vertAlign w:val="subscript"/>
              </w:rPr>
              <w:t>3</w:t>
            </w:r>
            <w:r>
              <w:rPr>
                <w:rFonts w:hint="default" w:ascii="Times New Roman" w:hAnsi="Times New Roman" w:eastAsia="宋体" w:cs="Times New Roman"/>
                <w:color w:val="auto"/>
                <w:sz w:val="24"/>
                <w:szCs w:val="24"/>
              </w:rPr>
              <w:t>-N</w:t>
            </w:r>
          </w:p>
        </w:tc>
        <w:tc>
          <w:tcPr>
            <w:tcW w:w="1715"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color w:val="auto"/>
                <w:kern w:val="2"/>
                <w:sz w:val="24"/>
                <w:szCs w:val="24"/>
                <w:lang w:val="en-US" w:eastAsia="zh-CN" w:bidi="ar-SA"/>
              </w:rPr>
            </w:pPr>
            <w:r>
              <w:rPr>
                <w:rFonts w:hint="eastAsia" w:ascii="Times New Roman" w:hAnsi="Times New Roman" w:eastAsia="宋体" w:cs="Times New Roman"/>
                <w:bCs/>
                <w:color w:val="auto"/>
                <w:sz w:val="24"/>
                <w:szCs w:val="24"/>
                <w:lang w:eastAsia="zh-CN"/>
              </w:rPr>
              <w:t>化粪池</w:t>
            </w:r>
          </w:p>
        </w:tc>
        <w:tc>
          <w:tcPr>
            <w:tcW w:w="2190"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4"/>
                <w:szCs w:val="24"/>
                <w:vertAlign w:val="baseline"/>
              </w:rPr>
            </w:pPr>
            <w:r>
              <w:rPr>
                <w:rFonts w:hint="default" w:ascii="Times New Roman" w:hAnsi="Times New Roman" w:eastAsia="宋体" w:cs="Times New Roman"/>
                <w:bCs/>
                <w:color w:val="auto"/>
                <w:sz w:val="24"/>
                <w:szCs w:val="24"/>
              </w:rPr>
              <w:t>《污水排入城镇下水道水质标准》（GB/T31962－2015）中B级标准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96"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kern w:val="2"/>
                <w:sz w:val="24"/>
                <w:szCs w:val="24"/>
                <w:vertAlign w:val="baseline"/>
                <w:lang w:val="en-US" w:eastAsia="zh-CN" w:bidi="ar-SA"/>
              </w:rPr>
            </w:pPr>
            <w:r>
              <w:rPr>
                <w:rFonts w:hint="default" w:ascii="Times New Roman" w:hAnsi="Times New Roman" w:eastAsia="宋体" w:cs="Times New Roman"/>
                <w:b/>
                <w:bCs/>
                <w:color w:val="auto"/>
                <w:sz w:val="24"/>
                <w:szCs w:val="24"/>
                <w:vertAlign w:val="baseline"/>
                <w:lang w:eastAsia="zh-CN"/>
              </w:rPr>
              <w:t>声环境</w:t>
            </w:r>
          </w:p>
        </w:tc>
        <w:tc>
          <w:tcPr>
            <w:tcW w:w="1773"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4"/>
                <w:szCs w:val="24"/>
                <w:vertAlign w:val="baseline"/>
              </w:rPr>
            </w:pPr>
            <w:r>
              <w:rPr>
                <w:rFonts w:hint="eastAsia" w:ascii="Times New Roman" w:hAnsi="Times New Roman" w:eastAsia="宋体" w:cs="Times New Roman"/>
                <w:color w:val="auto"/>
                <w:sz w:val="24"/>
                <w:szCs w:val="24"/>
                <w:lang w:val="en-US" w:eastAsia="zh-CN"/>
              </w:rPr>
              <w:t>喷枪</w:t>
            </w:r>
            <w:r>
              <w:rPr>
                <w:rFonts w:hint="default" w:ascii="Times New Roman" w:hAnsi="Times New Roman" w:eastAsia="宋体" w:cs="Times New Roman"/>
                <w:snapToGrid w:val="0"/>
                <w:color w:val="auto"/>
                <w:kern w:val="0"/>
                <w:sz w:val="24"/>
                <w:szCs w:val="24"/>
                <w:lang w:eastAsia="zh-CN"/>
              </w:rPr>
              <w:t>、干磨机</w:t>
            </w:r>
            <w:r>
              <w:rPr>
                <w:rFonts w:hint="default" w:ascii="Times New Roman" w:hAnsi="Times New Roman" w:eastAsia="宋体" w:cs="Times New Roman"/>
                <w:color w:val="auto"/>
                <w:sz w:val="24"/>
                <w:szCs w:val="24"/>
                <w:lang w:val="zh-CN"/>
              </w:rPr>
              <w:t>、举升机</w:t>
            </w:r>
            <w:r>
              <w:rPr>
                <w:rFonts w:hint="default" w:ascii="Times New Roman" w:hAnsi="Times New Roman" w:eastAsia="宋体" w:cs="Times New Roman"/>
                <w:snapToGrid w:val="0"/>
                <w:color w:val="auto"/>
                <w:kern w:val="0"/>
                <w:sz w:val="24"/>
                <w:szCs w:val="24"/>
                <w:lang w:eastAsia="zh-CN"/>
              </w:rPr>
              <w:t>等设备</w:t>
            </w:r>
          </w:p>
        </w:tc>
        <w:tc>
          <w:tcPr>
            <w:tcW w:w="1697"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4"/>
                <w:szCs w:val="24"/>
                <w:vertAlign w:val="baseline"/>
              </w:rPr>
            </w:pPr>
            <w:r>
              <w:rPr>
                <w:rFonts w:hint="default" w:ascii="Times New Roman" w:hAnsi="Times New Roman" w:eastAsia="宋体" w:cs="Times New Roman"/>
                <w:b w:val="0"/>
                <w:bCs w:val="0"/>
                <w:color w:val="auto"/>
                <w:sz w:val="24"/>
                <w:szCs w:val="24"/>
                <w:vertAlign w:val="baseline"/>
              </w:rPr>
              <w:t>连续等效A声级</w:t>
            </w:r>
          </w:p>
        </w:tc>
        <w:tc>
          <w:tcPr>
            <w:tcW w:w="1715"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4"/>
                <w:szCs w:val="24"/>
                <w:vertAlign w:val="baseline"/>
              </w:rPr>
            </w:pPr>
            <w:r>
              <w:rPr>
                <w:rFonts w:hint="default" w:ascii="Times New Roman" w:hAnsi="Times New Roman" w:eastAsia="宋体" w:cs="Times New Roman"/>
                <w:b w:val="0"/>
                <w:bCs w:val="0"/>
                <w:color w:val="auto"/>
                <w:sz w:val="24"/>
                <w:szCs w:val="24"/>
                <w:vertAlign w:val="baseline"/>
              </w:rPr>
              <w:t>低噪声设备、减振基础、建筑隔声</w:t>
            </w:r>
          </w:p>
        </w:tc>
        <w:tc>
          <w:tcPr>
            <w:tcW w:w="2190"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4"/>
                <w:szCs w:val="24"/>
                <w:vertAlign w:val="baseline"/>
              </w:rPr>
            </w:pPr>
            <w:r>
              <w:rPr>
                <w:rFonts w:hint="default" w:ascii="Times New Roman" w:hAnsi="Times New Roman" w:eastAsia="宋体" w:cs="Times New Roman"/>
                <w:b w:val="0"/>
                <w:bCs w:val="0"/>
                <w:color w:val="auto"/>
                <w:sz w:val="24"/>
                <w:szCs w:val="24"/>
                <w:lang w:eastAsia="zh-CN"/>
              </w:rPr>
              <w:t>《工业企业厂界环境噪声排放标准》（GB12348-2008）</w:t>
            </w:r>
            <w:r>
              <w:rPr>
                <w:rFonts w:hint="eastAsia" w:ascii="Times New Roman" w:hAnsi="Times New Roman" w:eastAsia="宋体" w:cs="Times New Roman"/>
                <w:b w:val="0"/>
                <w:bCs w:val="0"/>
                <w:color w:val="auto"/>
                <w:sz w:val="24"/>
                <w:szCs w:val="24"/>
                <w:lang w:val="en-US" w:eastAsia="zh-CN"/>
              </w:rPr>
              <w:t>2</w:t>
            </w:r>
            <w:r>
              <w:rPr>
                <w:rFonts w:hint="default" w:ascii="Times New Roman" w:hAnsi="Times New Roman" w:eastAsia="宋体" w:cs="Times New Roman"/>
                <w:b w:val="0"/>
                <w:bCs w:val="0"/>
                <w:color w:val="auto"/>
                <w:sz w:val="24"/>
                <w:szCs w:val="24"/>
              </w:rPr>
              <w:t>类标准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96"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kern w:val="2"/>
                <w:sz w:val="24"/>
                <w:szCs w:val="24"/>
                <w:vertAlign w:val="baseline"/>
                <w:lang w:val="en-US" w:eastAsia="zh-CN" w:bidi="ar-SA"/>
              </w:rPr>
            </w:pPr>
            <w:r>
              <w:rPr>
                <w:rFonts w:hint="default" w:ascii="Times New Roman" w:hAnsi="Times New Roman" w:eastAsia="宋体" w:cs="Times New Roman"/>
                <w:b/>
                <w:bCs/>
                <w:color w:val="auto"/>
                <w:sz w:val="24"/>
                <w:szCs w:val="24"/>
                <w:vertAlign w:val="baseline"/>
                <w:lang w:eastAsia="zh-CN"/>
              </w:rPr>
              <w:t>电磁辐射</w:t>
            </w:r>
          </w:p>
        </w:tc>
        <w:tc>
          <w:tcPr>
            <w:tcW w:w="1773"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4"/>
                <w:szCs w:val="24"/>
                <w:vertAlign w:val="baseline"/>
              </w:rPr>
            </w:pPr>
            <w:r>
              <w:rPr>
                <w:rFonts w:hint="default" w:ascii="Times New Roman" w:hAnsi="Times New Roman" w:eastAsia="宋体" w:cs="Times New Roman"/>
                <w:b w:val="0"/>
                <w:bCs w:val="0"/>
                <w:color w:val="auto"/>
                <w:sz w:val="24"/>
                <w:szCs w:val="24"/>
                <w:vertAlign w:val="baseline"/>
                <w:lang w:val="en-US" w:eastAsia="zh-CN"/>
              </w:rPr>
              <w:t>/</w:t>
            </w:r>
          </w:p>
        </w:tc>
        <w:tc>
          <w:tcPr>
            <w:tcW w:w="1697"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4"/>
                <w:szCs w:val="24"/>
                <w:vertAlign w:val="baseline"/>
              </w:rPr>
            </w:pPr>
            <w:r>
              <w:rPr>
                <w:rFonts w:hint="default" w:ascii="Times New Roman" w:hAnsi="Times New Roman" w:eastAsia="宋体" w:cs="Times New Roman"/>
                <w:b w:val="0"/>
                <w:bCs w:val="0"/>
                <w:color w:val="auto"/>
                <w:sz w:val="24"/>
                <w:szCs w:val="24"/>
                <w:vertAlign w:val="baseline"/>
                <w:lang w:val="en-US" w:eastAsia="zh-CN"/>
              </w:rPr>
              <w:t>/</w:t>
            </w:r>
          </w:p>
        </w:tc>
        <w:tc>
          <w:tcPr>
            <w:tcW w:w="1715"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4"/>
                <w:szCs w:val="24"/>
                <w:vertAlign w:val="baseline"/>
              </w:rPr>
            </w:pPr>
            <w:r>
              <w:rPr>
                <w:rFonts w:hint="default" w:ascii="Times New Roman" w:hAnsi="Times New Roman" w:eastAsia="宋体" w:cs="Times New Roman"/>
                <w:b w:val="0"/>
                <w:bCs w:val="0"/>
                <w:color w:val="auto"/>
                <w:sz w:val="24"/>
                <w:szCs w:val="24"/>
                <w:vertAlign w:val="baseline"/>
                <w:lang w:val="en-US" w:eastAsia="zh-CN"/>
              </w:rPr>
              <w:t>/</w:t>
            </w:r>
          </w:p>
        </w:tc>
        <w:tc>
          <w:tcPr>
            <w:tcW w:w="2190"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4"/>
                <w:szCs w:val="24"/>
                <w:vertAlign w:val="baseline"/>
              </w:rPr>
            </w:pPr>
            <w:r>
              <w:rPr>
                <w:rFonts w:hint="default" w:ascii="Times New Roman" w:hAnsi="Times New Roman" w:eastAsia="宋体" w:cs="Times New Roman"/>
                <w:b w:val="0"/>
                <w:bCs w:val="0"/>
                <w:color w:val="auto"/>
                <w:sz w:val="24"/>
                <w:szCs w:val="24"/>
                <w:vertAlign w:val="baseli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96" w:type="dxa"/>
            <w:vMerge w:val="restart"/>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4"/>
                <w:szCs w:val="24"/>
                <w:vertAlign w:val="baseline"/>
                <w:lang w:eastAsia="zh-CN"/>
              </w:rPr>
            </w:pPr>
            <w:r>
              <w:rPr>
                <w:rFonts w:hint="default" w:ascii="Times New Roman" w:hAnsi="Times New Roman" w:eastAsia="宋体" w:cs="Times New Roman"/>
                <w:b/>
                <w:bCs/>
                <w:color w:val="auto"/>
                <w:sz w:val="24"/>
                <w:szCs w:val="24"/>
                <w:vertAlign w:val="baseline"/>
                <w:lang w:eastAsia="zh-CN"/>
              </w:rPr>
              <w:t>固体废物</w:t>
            </w:r>
          </w:p>
        </w:tc>
        <w:tc>
          <w:tcPr>
            <w:tcW w:w="1773"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eastAsia="宋体" w:cs="Times New Roman"/>
                <w:color w:val="auto"/>
                <w:sz w:val="24"/>
                <w:szCs w:val="24"/>
                <w:lang w:val="en-US" w:eastAsia="zh-CN"/>
              </w:rPr>
              <w:t>喷漆房</w:t>
            </w:r>
          </w:p>
        </w:tc>
        <w:tc>
          <w:tcPr>
            <w:tcW w:w="1697"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eastAsia="宋体" w:cs="Times New Roman"/>
                <w:color w:val="auto"/>
                <w:sz w:val="24"/>
                <w:szCs w:val="24"/>
                <w:lang w:eastAsia="zh-CN"/>
              </w:rPr>
              <w:t>漆渣</w:t>
            </w:r>
          </w:p>
        </w:tc>
        <w:tc>
          <w:tcPr>
            <w:tcW w:w="1715" w:type="dxa"/>
            <w:vMerge w:val="restart"/>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auto"/>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eastAsia="宋体" w:cs="Times New Roman"/>
                <w:color w:val="auto"/>
                <w:sz w:val="24"/>
                <w:szCs w:val="24"/>
              </w:rPr>
              <w:t>暂存于危险废物暂存</w:t>
            </w:r>
            <w:r>
              <w:rPr>
                <w:rFonts w:hint="default" w:ascii="Times New Roman" w:hAnsi="Times New Roman" w:eastAsia="宋体" w:cs="Times New Roman"/>
                <w:color w:val="auto"/>
                <w:sz w:val="24"/>
                <w:szCs w:val="24"/>
                <w:lang w:val="en-US" w:eastAsia="zh-CN"/>
              </w:rPr>
              <w:t>间</w:t>
            </w:r>
            <w:r>
              <w:rPr>
                <w:rFonts w:hint="default" w:ascii="Times New Roman" w:hAnsi="Times New Roman" w:eastAsia="宋体" w:cs="Times New Roman"/>
                <w:color w:val="auto"/>
                <w:sz w:val="24"/>
                <w:szCs w:val="24"/>
              </w:rPr>
              <w:t>，定期交有资质单位处置</w:t>
            </w:r>
          </w:p>
        </w:tc>
        <w:tc>
          <w:tcPr>
            <w:tcW w:w="2190" w:type="dxa"/>
            <w:vMerge w:val="restart"/>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auto"/>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eastAsia="宋体" w:cs="Times New Roman"/>
                <w:color w:val="auto"/>
                <w:sz w:val="24"/>
                <w:szCs w:val="24"/>
              </w:rPr>
              <w:t>《危险废物贮存污染控制标准》（GB18597-2001）及其2013年修改单（环保部2013年 第36号公告修改）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96" w:type="dxa"/>
            <w:vMerge w:val="continue"/>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4"/>
                <w:szCs w:val="24"/>
                <w:vertAlign w:val="baseline"/>
                <w:lang w:eastAsia="zh-CN"/>
              </w:rPr>
            </w:pPr>
          </w:p>
        </w:tc>
        <w:tc>
          <w:tcPr>
            <w:tcW w:w="1773"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eastAsia="宋体" w:cs="Times New Roman"/>
                <w:color w:val="auto"/>
                <w:sz w:val="24"/>
                <w:szCs w:val="24"/>
                <w:lang w:val="en-US" w:eastAsia="zh-CN"/>
              </w:rPr>
              <w:t>喷漆房</w:t>
            </w:r>
          </w:p>
        </w:tc>
        <w:tc>
          <w:tcPr>
            <w:tcW w:w="1697"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eastAsia="宋体" w:cs="Times New Roman"/>
                <w:color w:val="auto"/>
                <w:sz w:val="24"/>
                <w:szCs w:val="24"/>
                <w:lang w:eastAsia="zh-CN"/>
              </w:rPr>
              <w:t>废油漆桶（含稀释剂桶）</w:t>
            </w:r>
          </w:p>
        </w:tc>
        <w:tc>
          <w:tcPr>
            <w:tcW w:w="1715" w:type="dxa"/>
            <w:vMerge w:val="continue"/>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auto"/>
              <w:rPr>
                <w:rFonts w:hint="default" w:ascii="Times New Roman" w:hAnsi="Times New Roman" w:eastAsia="宋体" w:cs="Times New Roman"/>
                <w:color w:val="auto"/>
                <w:kern w:val="2"/>
                <w:sz w:val="24"/>
                <w:szCs w:val="24"/>
                <w:lang w:val="en-US" w:eastAsia="zh-CN" w:bidi="ar-SA"/>
              </w:rPr>
            </w:pPr>
          </w:p>
        </w:tc>
        <w:tc>
          <w:tcPr>
            <w:tcW w:w="2190" w:type="dxa"/>
            <w:vMerge w:val="continue"/>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auto"/>
              <w:rPr>
                <w:rFonts w:hint="default" w:ascii="Times New Roman" w:hAnsi="Times New Roman" w:eastAsia="宋体" w:cs="Times New Roman"/>
                <w:color w:val="auto"/>
                <w:kern w:val="2"/>
                <w:sz w:val="24"/>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96" w:type="dxa"/>
            <w:vMerge w:val="continue"/>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4"/>
                <w:szCs w:val="24"/>
                <w:vertAlign w:val="baseline"/>
                <w:lang w:eastAsia="zh-CN"/>
              </w:rPr>
            </w:pPr>
          </w:p>
        </w:tc>
        <w:tc>
          <w:tcPr>
            <w:tcW w:w="1773" w:type="dxa"/>
            <w:vMerge w:val="restart"/>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4"/>
                <w:szCs w:val="24"/>
                <w:vertAlign w:val="baseline"/>
                <w:lang w:val="en-US" w:eastAsia="zh-CN"/>
              </w:rPr>
            </w:pPr>
            <w:r>
              <w:rPr>
                <w:rFonts w:hint="default" w:ascii="Times New Roman" w:hAnsi="Times New Roman" w:eastAsia="宋体" w:cs="Times New Roman"/>
                <w:color w:val="auto"/>
                <w:sz w:val="24"/>
                <w:szCs w:val="24"/>
                <w:lang w:val="en-US" w:eastAsia="zh-CN"/>
              </w:rPr>
              <w:t>废气处理装置</w:t>
            </w:r>
          </w:p>
        </w:tc>
        <w:tc>
          <w:tcPr>
            <w:tcW w:w="1697"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eastAsia="宋体" w:cs="Times New Roman"/>
                <w:color w:val="auto"/>
                <w:kern w:val="2"/>
                <w:sz w:val="24"/>
                <w:szCs w:val="24"/>
                <w:lang w:val="en-US" w:eastAsia="zh-CN" w:bidi="ar-SA"/>
              </w:rPr>
            </w:pPr>
            <w:r>
              <w:rPr>
                <w:rFonts w:hint="eastAsia" w:ascii="Times New Roman" w:hAnsi="Times New Roman" w:cs="Times New Roman"/>
                <w:color w:val="auto"/>
                <w:sz w:val="24"/>
                <w:szCs w:val="24"/>
                <w:lang w:eastAsia="zh-CN"/>
              </w:rPr>
              <w:t>废过滤棉</w:t>
            </w:r>
          </w:p>
        </w:tc>
        <w:tc>
          <w:tcPr>
            <w:tcW w:w="1715" w:type="dxa"/>
            <w:vMerge w:val="continue"/>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4"/>
                <w:szCs w:val="24"/>
                <w:vertAlign w:val="baseline"/>
                <w:lang w:val="en-US" w:eastAsia="zh-CN"/>
              </w:rPr>
            </w:pPr>
          </w:p>
        </w:tc>
        <w:tc>
          <w:tcPr>
            <w:tcW w:w="2190" w:type="dxa"/>
            <w:vMerge w:val="continue"/>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96" w:type="dxa"/>
            <w:vMerge w:val="continue"/>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4"/>
                <w:szCs w:val="24"/>
                <w:vertAlign w:val="baseline"/>
                <w:lang w:eastAsia="zh-CN"/>
              </w:rPr>
            </w:pPr>
          </w:p>
        </w:tc>
        <w:tc>
          <w:tcPr>
            <w:tcW w:w="1773" w:type="dxa"/>
            <w:vMerge w:val="continue"/>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4"/>
                <w:szCs w:val="24"/>
                <w:vertAlign w:val="baseline"/>
                <w:lang w:val="en-US" w:eastAsia="zh-CN"/>
              </w:rPr>
            </w:pPr>
          </w:p>
        </w:tc>
        <w:tc>
          <w:tcPr>
            <w:tcW w:w="1697"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eastAsia="宋体" w:cs="Times New Roman"/>
                <w:color w:val="auto"/>
                <w:kern w:val="2"/>
                <w:sz w:val="24"/>
                <w:szCs w:val="24"/>
                <w:lang w:val="en-US" w:eastAsia="zh-CN" w:bidi="ar-SA"/>
              </w:rPr>
            </w:pPr>
            <w:r>
              <w:rPr>
                <w:rFonts w:hint="eastAsia" w:ascii="Times New Roman" w:hAnsi="Times New Roman" w:cs="Times New Roman"/>
                <w:color w:val="auto"/>
                <w:sz w:val="24"/>
                <w:szCs w:val="24"/>
                <w:lang w:eastAsia="zh-CN"/>
              </w:rPr>
              <w:t>废活性炭</w:t>
            </w:r>
          </w:p>
        </w:tc>
        <w:tc>
          <w:tcPr>
            <w:tcW w:w="1715" w:type="dxa"/>
            <w:vMerge w:val="continue"/>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4"/>
                <w:szCs w:val="24"/>
                <w:vertAlign w:val="baseline"/>
                <w:lang w:val="en-US" w:eastAsia="zh-CN"/>
              </w:rPr>
            </w:pPr>
          </w:p>
        </w:tc>
        <w:tc>
          <w:tcPr>
            <w:tcW w:w="2190" w:type="dxa"/>
            <w:vMerge w:val="continue"/>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96" w:type="dxa"/>
            <w:vMerge w:val="continue"/>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4"/>
                <w:szCs w:val="24"/>
                <w:vertAlign w:val="baseline"/>
                <w:lang w:eastAsia="zh-CN"/>
              </w:rPr>
            </w:pPr>
          </w:p>
        </w:tc>
        <w:tc>
          <w:tcPr>
            <w:tcW w:w="1773" w:type="dxa"/>
            <w:vMerge w:val="continue"/>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4"/>
                <w:szCs w:val="24"/>
                <w:vertAlign w:val="baseline"/>
                <w:lang w:val="en-US" w:eastAsia="zh-CN"/>
              </w:rPr>
            </w:pPr>
          </w:p>
        </w:tc>
        <w:tc>
          <w:tcPr>
            <w:tcW w:w="1697"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eastAsia="宋体" w:cs="Times New Roman"/>
                <w:color w:val="auto"/>
                <w:sz w:val="24"/>
                <w:szCs w:val="24"/>
                <w:lang w:eastAsia="zh-CN"/>
              </w:rPr>
              <w:t>废</w:t>
            </w:r>
            <w:r>
              <w:rPr>
                <w:rFonts w:hint="default" w:ascii="Times New Roman" w:hAnsi="Times New Roman" w:eastAsia="宋体" w:cs="Times New Roman"/>
                <w:color w:val="auto"/>
                <w:spacing w:val="-2"/>
                <w:sz w:val="24"/>
                <w:szCs w:val="24"/>
                <w:lang w:val="en-US" w:eastAsia="zh-CN"/>
              </w:rPr>
              <w:t>灯管</w:t>
            </w:r>
          </w:p>
        </w:tc>
        <w:tc>
          <w:tcPr>
            <w:tcW w:w="1715" w:type="dxa"/>
            <w:vMerge w:val="continue"/>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4"/>
                <w:szCs w:val="24"/>
                <w:vertAlign w:val="baseline"/>
                <w:lang w:val="en-US" w:eastAsia="zh-CN"/>
              </w:rPr>
            </w:pPr>
          </w:p>
        </w:tc>
        <w:tc>
          <w:tcPr>
            <w:tcW w:w="2190" w:type="dxa"/>
            <w:vMerge w:val="continue"/>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96" w:type="dxa"/>
            <w:vMerge w:val="continue"/>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4"/>
                <w:szCs w:val="24"/>
                <w:vertAlign w:val="baseline"/>
                <w:lang w:eastAsia="zh-CN"/>
              </w:rPr>
            </w:pPr>
          </w:p>
        </w:tc>
        <w:tc>
          <w:tcPr>
            <w:tcW w:w="1773"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eastAsia="宋体" w:cs="Times New Roman"/>
                <w:color w:val="auto"/>
                <w:kern w:val="2"/>
                <w:sz w:val="24"/>
                <w:szCs w:val="24"/>
                <w:lang w:val="en-US" w:eastAsia="zh-CN" w:bidi="ar-SA"/>
              </w:rPr>
            </w:pPr>
            <w:r>
              <w:rPr>
                <w:rFonts w:hint="eastAsia" w:ascii="Times New Roman" w:hAnsi="Times New Roman" w:eastAsia="宋体" w:cs="Times New Roman"/>
                <w:color w:val="auto"/>
                <w:sz w:val="24"/>
                <w:szCs w:val="24"/>
                <w:lang w:val="en-US" w:eastAsia="zh-CN"/>
              </w:rPr>
              <w:t>工作人员</w:t>
            </w:r>
          </w:p>
        </w:tc>
        <w:tc>
          <w:tcPr>
            <w:tcW w:w="1697"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eastAsia="宋体" w:cs="Times New Roman"/>
                <w:color w:val="auto"/>
                <w:kern w:val="2"/>
                <w:sz w:val="24"/>
                <w:szCs w:val="24"/>
                <w:lang w:val="en-US" w:eastAsia="zh-CN" w:bidi="ar-SA"/>
              </w:rPr>
            </w:pPr>
            <w:r>
              <w:rPr>
                <w:rFonts w:hint="eastAsia" w:ascii="Times New Roman" w:hAnsi="Times New Roman" w:eastAsia="宋体" w:cs="Times New Roman"/>
                <w:color w:val="auto"/>
                <w:sz w:val="24"/>
                <w:szCs w:val="24"/>
                <w:lang w:val="en-US" w:eastAsia="zh-CN"/>
              </w:rPr>
              <w:t>生活垃圾</w:t>
            </w:r>
          </w:p>
        </w:tc>
        <w:tc>
          <w:tcPr>
            <w:tcW w:w="1715"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4"/>
                <w:szCs w:val="24"/>
                <w:vertAlign w:val="baseline"/>
                <w:lang w:val="en-US" w:eastAsia="zh-CN"/>
              </w:rPr>
            </w:pPr>
            <w:r>
              <w:rPr>
                <w:rFonts w:hint="default"/>
                <w:color w:val="auto"/>
                <w:sz w:val="24"/>
                <w:szCs w:val="24"/>
              </w:rPr>
              <w:t>定期由环卫部门进行清运</w:t>
            </w:r>
          </w:p>
        </w:tc>
        <w:tc>
          <w:tcPr>
            <w:tcW w:w="2190"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4"/>
                <w:szCs w:val="24"/>
                <w:vertAlign w:val="baseline"/>
                <w:lang w:val="en-US" w:eastAsia="zh-CN"/>
              </w:rPr>
            </w:pPr>
            <w:r>
              <w:rPr>
                <w:rFonts w:hint="default" w:ascii="Times New Roman" w:hAnsi="Times New Roman" w:eastAsia="宋体" w:cs="Times New Roman"/>
                <w:b w:val="0"/>
                <w:bCs w:val="0"/>
                <w:color w:val="auto"/>
                <w:sz w:val="24"/>
                <w:szCs w:val="24"/>
                <w:vertAlign w:val="baseli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96"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4"/>
                <w:szCs w:val="24"/>
                <w:vertAlign w:val="baseline"/>
                <w:lang w:eastAsia="zh-CN"/>
              </w:rPr>
            </w:pPr>
            <w:r>
              <w:rPr>
                <w:rFonts w:hint="default" w:ascii="Times New Roman" w:hAnsi="Times New Roman" w:eastAsia="宋体" w:cs="Times New Roman"/>
                <w:b/>
                <w:bCs/>
                <w:color w:val="auto"/>
                <w:sz w:val="24"/>
                <w:szCs w:val="24"/>
                <w:vertAlign w:val="baseline"/>
                <w:lang w:eastAsia="zh-CN"/>
              </w:rPr>
              <w:t>土壤及地下水污染防治措施</w:t>
            </w:r>
          </w:p>
        </w:tc>
        <w:tc>
          <w:tcPr>
            <w:tcW w:w="7375" w:type="dxa"/>
            <w:gridSpan w:val="4"/>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default" w:ascii="Times New Roman" w:hAnsi="Times New Roman" w:eastAsia="宋体" w:cs="Times New Roman"/>
                <w:color w:val="auto"/>
                <w:sz w:val="24"/>
                <w:szCs w:val="24"/>
                <w:lang w:val="en-GB"/>
              </w:rPr>
            </w:pPr>
            <w:r>
              <w:rPr>
                <w:rFonts w:hint="default" w:ascii="Times New Roman" w:hAnsi="Times New Roman" w:eastAsia="宋体" w:cs="Times New Roman"/>
                <w:color w:val="auto"/>
                <w:sz w:val="24"/>
                <w:szCs w:val="24"/>
                <w:lang w:val="en-US" w:eastAsia="zh-CN"/>
              </w:rPr>
              <w:t>喷漆废气经1台活性炭吸附装置+</w:t>
            </w:r>
            <w:r>
              <w:rPr>
                <w:rFonts w:hint="eastAsia" w:ascii="Times New Roman" w:hAnsi="Times New Roman" w:eastAsia="宋体" w:cs="Times New Roman"/>
                <w:color w:val="auto"/>
                <w:sz w:val="24"/>
                <w:szCs w:val="24"/>
                <w:lang w:val="en-US" w:eastAsia="zh-CN"/>
              </w:rPr>
              <w:t>UV光氧化</w:t>
            </w:r>
            <w:r>
              <w:rPr>
                <w:rFonts w:hint="default" w:ascii="Times New Roman" w:hAnsi="Times New Roman" w:eastAsia="宋体" w:cs="Times New Roman"/>
                <w:color w:val="auto"/>
                <w:sz w:val="24"/>
                <w:szCs w:val="24"/>
                <w:lang w:val="en-US" w:eastAsia="zh-CN"/>
              </w:rPr>
              <w:t>装置</w:t>
            </w:r>
            <w:r>
              <w:rPr>
                <w:rFonts w:hint="default" w:ascii="Times New Roman" w:hAnsi="Times New Roman" w:eastAsia="宋体" w:cs="Times New Roman"/>
                <w:color w:val="auto"/>
                <w:sz w:val="24"/>
                <w:szCs w:val="24"/>
                <w:lang w:val="en-GB"/>
              </w:rPr>
              <w:t>处理</w:t>
            </w:r>
            <w:r>
              <w:rPr>
                <w:rFonts w:hint="default" w:ascii="Times New Roman" w:hAnsi="Times New Roman" w:eastAsia="宋体" w:cs="Times New Roman"/>
                <w:color w:val="auto"/>
                <w:sz w:val="24"/>
                <w:szCs w:val="24"/>
                <w:lang w:val="en-US" w:eastAsia="zh-CN"/>
              </w:rPr>
              <w:t>后，污染物排放量减少，对周围</w:t>
            </w:r>
            <w:r>
              <w:rPr>
                <w:rFonts w:hint="default" w:ascii="Times New Roman" w:hAnsi="Times New Roman" w:eastAsia="宋体" w:cs="Times New Roman"/>
                <w:color w:val="auto"/>
                <w:sz w:val="24"/>
                <w:szCs w:val="24"/>
                <w:lang w:val="en-GB"/>
              </w:rPr>
              <w:t>土壤环境</w:t>
            </w:r>
            <w:r>
              <w:rPr>
                <w:rFonts w:hint="default" w:ascii="Times New Roman" w:hAnsi="Times New Roman" w:eastAsia="宋体" w:cs="Times New Roman"/>
                <w:color w:val="auto"/>
                <w:sz w:val="24"/>
                <w:szCs w:val="24"/>
                <w:lang w:val="en-US" w:eastAsia="zh-CN"/>
              </w:rPr>
              <w:t>影响较小</w:t>
            </w:r>
            <w:r>
              <w:rPr>
                <w:rFonts w:hint="default" w:ascii="Times New Roman" w:hAnsi="Times New Roman" w:eastAsia="宋体" w:cs="Times New Roman"/>
                <w:color w:val="auto"/>
                <w:sz w:val="24"/>
                <w:szCs w:val="24"/>
                <w:lang w:val="en-GB"/>
              </w:rPr>
              <w:t>。</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default" w:ascii="Times New Roman" w:hAnsi="Times New Roman" w:eastAsia="宋体" w:cs="Times New Roman"/>
                <w:b w:val="0"/>
                <w:bCs w:val="0"/>
                <w:color w:val="auto"/>
                <w:sz w:val="24"/>
                <w:szCs w:val="24"/>
                <w:vertAlign w:val="baseline"/>
              </w:rPr>
            </w:pPr>
            <w:r>
              <w:rPr>
                <w:rFonts w:hint="default" w:ascii="Times New Roman" w:hAnsi="Times New Roman" w:eastAsia="宋体" w:cs="Times New Roman"/>
                <w:color w:val="auto"/>
                <w:sz w:val="24"/>
                <w:szCs w:val="24"/>
                <w:lang w:val="en-US" w:eastAsia="zh-CN"/>
              </w:rPr>
              <w:t>对油漆区和</w:t>
            </w:r>
            <w:r>
              <w:rPr>
                <w:rFonts w:hint="default" w:ascii="Times New Roman" w:hAnsi="Times New Roman" w:eastAsia="宋体" w:cs="Times New Roman"/>
                <w:color w:val="auto"/>
                <w:sz w:val="24"/>
                <w:szCs w:val="24"/>
                <w:lang w:eastAsia="zh-CN"/>
              </w:rPr>
              <w:t>危废暂存间</w:t>
            </w:r>
            <w:r>
              <w:rPr>
                <w:rFonts w:hint="default" w:ascii="Times New Roman" w:hAnsi="Times New Roman" w:eastAsia="宋体" w:cs="Times New Roman"/>
                <w:color w:val="auto"/>
                <w:sz w:val="24"/>
                <w:szCs w:val="24"/>
                <w:lang w:val="en-US" w:eastAsia="zh-CN"/>
              </w:rPr>
              <w:t>进行防渗处理，</w:t>
            </w:r>
            <w:r>
              <w:rPr>
                <w:rFonts w:hint="default" w:ascii="Times New Roman" w:hAnsi="Times New Roman" w:eastAsia="宋体" w:cs="Times New Roman"/>
                <w:color w:val="auto"/>
                <w:sz w:val="24"/>
                <w:szCs w:val="24"/>
                <w:lang w:val="en-GB"/>
              </w:rPr>
              <w:t>安排人员定期巡检，发现泄露及时收集处理</w:t>
            </w:r>
            <w:r>
              <w:rPr>
                <w:rFonts w:hint="default" w:ascii="Times New Roman" w:hAnsi="Times New Roman" w:eastAsia="宋体" w:cs="Times New Roman"/>
                <w:color w:val="auto"/>
                <w:sz w:val="24"/>
                <w:szCs w:val="24"/>
              </w:rPr>
              <w:t>，</w:t>
            </w:r>
            <w:r>
              <w:rPr>
                <w:rFonts w:hint="default" w:ascii="Times New Roman" w:hAnsi="Times New Roman" w:eastAsia="宋体" w:cs="Times New Roman"/>
                <w:color w:val="auto"/>
                <w:sz w:val="24"/>
                <w:szCs w:val="24"/>
                <w:lang w:val="en-GB"/>
              </w:rPr>
              <w:t>将风险降低到最低</w:t>
            </w:r>
            <w:r>
              <w:rPr>
                <w:rFonts w:hint="default" w:ascii="Times New Roman" w:hAnsi="Times New Roman" w:eastAsia="宋体" w:cs="Times New Roman"/>
                <w:b w:val="0"/>
                <w:bCs w:val="0"/>
                <w:color w:val="auto"/>
                <w:sz w:val="24"/>
                <w:szCs w:val="24"/>
                <w:vertAlign w:val="baseli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96"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4"/>
                <w:szCs w:val="24"/>
                <w:vertAlign w:val="baseline"/>
                <w:lang w:eastAsia="zh-CN"/>
              </w:rPr>
            </w:pPr>
            <w:r>
              <w:rPr>
                <w:rFonts w:hint="default" w:ascii="Times New Roman" w:hAnsi="Times New Roman" w:eastAsia="宋体" w:cs="Times New Roman"/>
                <w:b/>
                <w:bCs/>
                <w:color w:val="auto"/>
                <w:sz w:val="24"/>
                <w:szCs w:val="24"/>
                <w:vertAlign w:val="baseline"/>
                <w:lang w:eastAsia="zh-CN"/>
              </w:rPr>
              <w:t>生态保护措施</w:t>
            </w:r>
          </w:p>
        </w:tc>
        <w:tc>
          <w:tcPr>
            <w:tcW w:w="7375" w:type="dxa"/>
            <w:gridSpan w:val="4"/>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4"/>
                <w:szCs w:val="24"/>
                <w:vertAlign w:val="baseline"/>
                <w:lang w:val="en-US" w:eastAsia="zh-CN"/>
              </w:rPr>
            </w:pPr>
            <w:r>
              <w:rPr>
                <w:rFonts w:hint="default" w:ascii="Times New Roman" w:hAnsi="Times New Roman" w:eastAsia="宋体" w:cs="Times New Roman"/>
                <w:b w:val="0"/>
                <w:bCs w:val="0"/>
                <w:color w:val="auto"/>
                <w:sz w:val="24"/>
                <w:szCs w:val="24"/>
                <w:vertAlign w:val="baseli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96"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4"/>
                <w:szCs w:val="24"/>
                <w:vertAlign w:val="baseline"/>
                <w:lang w:eastAsia="zh-CN"/>
              </w:rPr>
            </w:pPr>
            <w:r>
              <w:rPr>
                <w:rFonts w:hint="default" w:ascii="Times New Roman" w:hAnsi="Times New Roman" w:eastAsia="宋体" w:cs="Times New Roman"/>
                <w:b/>
                <w:bCs/>
                <w:color w:val="auto"/>
                <w:sz w:val="24"/>
                <w:szCs w:val="24"/>
                <w:vertAlign w:val="baseline"/>
                <w:lang w:eastAsia="zh-CN"/>
              </w:rPr>
              <w:t>环境风险</w:t>
            </w:r>
          </w:p>
          <w:p>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4"/>
                <w:szCs w:val="24"/>
                <w:vertAlign w:val="baseline"/>
                <w:lang w:eastAsia="zh-CN"/>
              </w:rPr>
            </w:pPr>
            <w:r>
              <w:rPr>
                <w:rFonts w:hint="default" w:ascii="Times New Roman" w:hAnsi="Times New Roman" w:eastAsia="宋体" w:cs="Times New Roman"/>
                <w:b/>
                <w:bCs/>
                <w:color w:val="auto"/>
                <w:sz w:val="24"/>
                <w:szCs w:val="24"/>
                <w:vertAlign w:val="baseline"/>
                <w:lang w:eastAsia="zh-CN"/>
              </w:rPr>
              <w:t>防范措施</w:t>
            </w:r>
          </w:p>
        </w:tc>
        <w:tc>
          <w:tcPr>
            <w:tcW w:w="7375" w:type="dxa"/>
            <w:gridSpan w:val="4"/>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4"/>
                <w:szCs w:val="24"/>
                <w:vertAlign w:val="baseline"/>
              </w:rPr>
            </w:pPr>
            <w:r>
              <w:rPr>
                <w:rFonts w:hint="default" w:ascii="Times New Roman" w:hAnsi="Times New Roman" w:eastAsia="宋体" w:cs="Times New Roman"/>
                <w:b w:val="0"/>
                <w:bCs w:val="0"/>
                <w:color w:val="auto"/>
                <w:sz w:val="24"/>
                <w:szCs w:val="24"/>
                <w:vertAlign w:val="baseline"/>
              </w:rPr>
              <w:t>为了进一步减小事故的发生，建设项目应严格执行《危险化学品安全管理条例》及健全安全生产管理制度，制定安全操作规程，配备必要的专兼职管理人员对原料库及桶装原料进行维护管理。桶装原料在入库前，应对其外观、标志标识、产品合格证、使用说明书等进行检查核对，保证外观完好；桶装原料要存放在通风良好的阴凉处，搬运和存放时要轻拿轻放。应加强原料库及桶装原料维护检查，切实做好稀释剂或油漆泄漏突发性泄漏事故的应急处置；</w:t>
            </w:r>
          </w:p>
          <w:p>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4"/>
                <w:szCs w:val="24"/>
                <w:vertAlign w:val="baseline"/>
                <w:lang w:eastAsia="zh-CN"/>
              </w:rPr>
            </w:pPr>
            <w:r>
              <w:rPr>
                <w:rFonts w:hint="default" w:ascii="Times New Roman" w:hAnsi="Times New Roman" w:eastAsia="宋体" w:cs="Times New Roman"/>
                <w:b w:val="0"/>
                <w:bCs w:val="0"/>
                <w:color w:val="auto"/>
                <w:sz w:val="24"/>
                <w:szCs w:val="24"/>
                <w:vertAlign w:val="baseline"/>
              </w:rPr>
              <w:t>制定《突发环境事件应急预案》并在当地环保主管部门备案，定期开展应急演练</w:t>
            </w:r>
            <w:r>
              <w:rPr>
                <w:rFonts w:hint="default" w:ascii="Times New Roman" w:hAnsi="Times New Roman" w:eastAsia="宋体" w:cs="Times New Roman"/>
                <w:b w:val="0"/>
                <w:bCs w:val="0"/>
                <w:color w:val="auto"/>
                <w:sz w:val="24"/>
                <w:szCs w:val="24"/>
                <w:vertAlign w:val="baseline"/>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96"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4"/>
                <w:szCs w:val="24"/>
                <w:vertAlign w:val="baseline"/>
                <w:lang w:eastAsia="zh-CN"/>
              </w:rPr>
            </w:pPr>
            <w:r>
              <w:rPr>
                <w:rFonts w:hint="default" w:ascii="Times New Roman" w:hAnsi="Times New Roman" w:eastAsia="宋体" w:cs="Times New Roman"/>
                <w:b/>
                <w:bCs/>
                <w:color w:val="auto"/>
                <w:sz w:val="24"/>
                <w:szCs w:val="24"/>
                <w:vertAlign w:val="baseline"/>
                <w:lang w:eastAsia="zh-CN"/>
              </w:rPr>
              <w:t>其他环境</w:t>
            </w:r>
          </w:p>
          <w:p>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4"/>
                <w:szCs w:val="24"/>
                <w:vertAlign w:val="baseline"/>
                <w:lang w:eastAsia="zh-CN"/>
              </w:rPr>
            </w:pPr>
            <w:r>
              <w:rPr>
                <w:rFonts w:hint="default" w:ascii="Times New Roman" w:hAnsi="Times New Roman" w:eastAsia="宋体" w:cs="Times New Roman"/>
                <w:b/>
                <w:bCs/>
                <w:color w:val="auto"/>
                <w:sz w:val="24"/>
                <w:szCs w:val="24"/>
                <w:vertAlign w:val="baseline"/>
                <w:lang w:eastAsia="zh-CN"/>
              </w:rPr>
              <w:t>管理要求</w:t>
            </w:r>
          </w:p>
        </w:tc>
        <w:tc>
          <w:tcPr>
            <w:tcW w:w="7375" w:type="dxa"/>
            <w:gridSpan w:val="4"/>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4"/>
                <w:szCs w:val="24"/>
                <w:vertAlign w:val="baseline"/>
                <w:lang w:eastAsia="zh-CN"/>
              </w:rPr>
            </w:pPr>
            <w:r>
              <w:rPr>
                <w:rFonts w:hint="default" w:ascii="Times New Roman" w:hAnsi="Times New Roman" w:eastAsia="宋体" w:cs="Times New Roman"/>
                <w:b w:val="0"/>
                <w:bCs w:val="0"/>
                <w:color w:val="auto"/>
                <w:sz w:val="24"/>
                <w:szCs w:val="24"/>
                <w:vertAlign w:val="baseline"/>
                <w:lang w:eastAsia="zh-CN"/>
              </w:rPr>
              <w:t>无</w:t>
            </w:r>
          </w:p>
        </w:tc>
      </w:tr>
    </w:tbl>
    <w:p>
      <w:pPr>
        <w:rPr>
          <w:rFonts w:hint="default" w:ascii="Times New Roman" w:hAnsi="Times New Roman" w:eastAsia="宋体" w:cs="Times New Roman"/>
          <w:color w:val="auto"/>
          <w:sz w:val="28"/>
          <w:szCs w:val="28"/>
        </w:rPr>
      </w:pPr>
    </w:p>
    <w:p>
      <w:pPr>
        <w:rPr>
          <w:rFonts w:hint="default" w:ascii="Times New Roman" w:hAnsi="Times New Roman" w:eastAsia="宋体" w:cs="Times New Roman"/>
          <w:color w:val="auto"/>
          <w:sz w:val="28"/>
          <w:szCs w:val="28"/>
        </w:rPr>
        <w:sectPr>
          <w:pgSz w:w="11906" w:h="16838"/>
          <w:pgMar w:top="1440" w:right="1463" w:bottom="1440" w:left="1463" w:header="851" w:footer="992" w:gutter="0"/>
          <w:pgNumType w:fmt="decimal"/>
          <w:cols w:space="425" w:num="1"/>
          <w:docGrid w:type="lines" w:linePitch="312" w:charSpace="0"/>
        </w:sectPr>
      </w:pPr>
    </w:p>
    <w:p>
      <w:pPr>
        <w:jc w:val="center"/>
        <w:rPr>
          <w:rFonts w:hint="default" w:ascii="Times New Roman" w:hAnsi="Times New Roman" w:eastAsia="宋体" w:cs="Times New Roman"/>
          <w:b/>
          <w:bCs/>
          <w:color w:val="auto"/>
          <w:sz w:val="28"/>
          <w:szCs w:val="28"/>
          <w:lang w:eastAsia="zh-CN"/>
        </w:rPr>
      </w:pPr>
      <w:r>
        <w:rPr>
          <w:rFonts w:hint="default" w:ascii="Times New Roman" w:hAnsi="Times New Roman" w:eastAsia="宋体" w:cs="Times New Roman"/>
          <w:b/>
          <w:bCs/>
          <w:color w:val="auto"/>
          <w:sz w:val="28"/>
          <w:szCs w:val="28"/>
          <w:lang w:eastAsia="zh-CN"/>
        </w:rPr>
        <w:t>六、结论</w:t>
      </w:r>
    </w:p>
    <w:tbl>
      <w:tblPr>
        <w:tblStyle w:val="20"/>
        <w:tblW w:w="90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071"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4"/>
                <w:szCs w:val="24"/>
                <w:vertAlign w:val="baseline"/>
              </w:rPr>
            </w:pPr>
          </w:p>
          <w:p>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4"/>
                <w:szCs w:val="24"/>
                <w:vertAlign w:val="baseline"/>
              </w:rPr>
            </w:pPr>
          </w:p>
          <w:p>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4"/>
                <w:szCs w:val="24"/>
                <w:vertAlign w:val="baseline"/>
              </w:rPr>
            </w:pPr>
          </w:p>
          <w:p>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4"/>
                <w:szCs w:val="24"/>
                <w:vertAlign w:val="baseline"/>
              </w:rPr>
            </w:pPr>
          </w:p>
          <w:p>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4"/>
                <w:szCs w:val="24"/>
                <w:vertAlign w:val="baseline"/>
              </w:rPr>
            </w:pPr>
          </w:p>
          <w:p>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4"/>
                <w:szCs w:val="24"/>
                <w:vertAlign w:val="baseline"/>
              </w:rPr>
            </w:pPr>
          </w:p>
          <w:p>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4"/>
                <w:szCs w:val="24"/>
                <w:vertAlign w:val="baseline"/>
              </w:rPr>
            </w:pPr>
          </w:p>
          <w:p>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4"/>
                <w:szCs w:val="24"/>
                <w:vertAlign w:val="baseline"/>
              </w:rPr>
            </w:pPr>
          </w:p>
          <w:p>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4"/>
                <w:szCs w:val="24"/>
                <w:vertAlign w:val="baseline"/>
              </w:rPr>
            </w:pPr>
          </w:p>
          <w:p>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4"/>
                <w:szCs w:val="24"/>
                <w:vertAlign w:val="baseline"/>
              </w:rPr>
            </w:pPr>
          </w:p>
          <w:p>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4"/>
                <w:szCs w:val="24"/>
                <w:vertAlign w:val="baseline"/>
              </w:rPr>
            </w:pPr>
          </w:p>
          <w:p>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4"/>
                <w:szCs w:val="24"/>
                <w:vertAlign w:val="baseline"/>
              </w:rPr>
            </w:pP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default" w:ascii="Times New Roman" w:hAnsi="Times New Roman" w:eastAsia="宋体" w:cs="Times New Roman"/>
                <w:b w:val="0"/>
                <w:bCs w:val="0"/>
                <w:color w:val="auto"/>
                <w:sz w:val="24"/>
                <w:szCs w:val="24"/>
                <w:vertAlign w:val="baseline"/>
                <w:lang w:eastAsia="zh-CN"/>
              </w:rPr>
            </w:pPr>
            <w:r>
              <w:rPr>
                <w:rFonts w:hint="default" w:ascii="Times New Roman" w:hAnsi="Times New Roman" w:eastAsia="宋体" w:cs="Times New Roman"/>
                <w:b w:val="0"/>
                <w:bCs w:val="0"/>
                <w:color w:val="auto"/>
                <w:sz w:val="24"/>
                <w:szCs w:val="24"/>
                <w:vertAlign w:val="baseline"/>
              </w:rPr>
              <w:t>综上所述，项目建设符合国家和地方的相关政策，厂址选择符合当地大气、噪声功能区划的要求，在各项污染防治措施落实后，污染物均能达标排放。因此，该项目在采取相应的环保措施之后，从环保角度讲本项目建设是可行的</w:t>
            </w:r>
            <w:r>
              <w:rPr>
                <w:rFonts w:hint="default" w:ascii="Times New Roman" w:hAnsi="Times New Roman" w:eastAsia="宋体" w:cs="Times New Roman"/>
                <w:b w:val="0"/>
                <w:bCs w:val="0"/>
                <w:color w:val="auto"/>
                <w:sz w:val="24"/>
                <w:szCs w:val="24"/>
                <w:vertAlign w:val="baseline"/>
                <w:lang w:eastAsia="zh-CN"/>
              </w:rPr>
              <w:t>。</w:t>
            </w:r>
          </w:p>
          <w:p>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4"/>
                <w:szCs w:val="24"/>
                <w:vertAlign w:val="baseline"/>
              </w:rPr>
            </w:pPr>
          </w:p>
          <w:p>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4"/>
                <w:szCs w:val="24"/>
                <w:vertAlign w:val="baseline"/>
              </w:rPr>
            </w:pPr>
          </w:p>
          <w:p>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4"/>
                <w:szCs w:val="24"/>
                <w:vertAlign w:val="baseline"/>
              </w:rPr>
            </w:pPr>
          </w:p>
          <w:p>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4"/>
                <w:szCs w:val="24"/>
                <w:vertAlign w:val="baseline"/>
              </w:rPr>
            </w:pPr>
          </w:p>
          <w:p>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4"/>
                <w:szCs w:val="24"/>
                <w:vertAlign w:val="baseline"/>
              </w:rPr>
            </w:pPr>
          </w:p>
          <w:p>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4"/>
                <w:szCs w:val="24"/>
                <w:vertAlign w:val="baseline"/>
              </w:rPr>
            </w:pPr>
          </w:p>
          <w:p>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4"/>
                <w:szCs w:val="24"/>
                <w:vertAlign w:val="baseline"/>
              </w:rPr>
            </w:pPr>
          </w:p>
          <w:p>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4"/>
                <w:szCs w:val="24"/>
                <w:vertAlign w:val="baseline"/>
              </w:rPr>
            </w:pPr>
          </w:p>
          <w:p>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4"/>
                <w:szCs w:val="24"/>
                <w:vertAlign w:val="baseline"/>
              </w:rPr>
            </w:pPr>
          </w:p>
          <w:p>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4"/>
                <w:szCs w:val="24"/>
                <w:vertAlign w:val="baseline"/>
              </w:rPr>
            </w:pPr>
          </w:p>
          <w:p>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4"/>
                <w:szCs w:val="24"/>
                <w:vertAlign w:val="baseline"/>
              </w:rPr>
            </w:pPr>
          </w:p>
          <w:p>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4"/>
                <w:szCs w:val="24"/>
                <w:vertAlign w:val="baseline"/>
              </w:rPr>
            </w:pPr>
          </w:p>
          <w:p>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4"/>
                <w:szCs w:val="24"/>
                <w:vertAlign w:val="baseline"/>
              </w:rPr>
            </w:pPr>
          </w:p>
          <w:p>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4"/>
                <w:szCs w:val="24"/>
                <w:vertAlign w:val="baseline"/>
              </w:rPr>
            </w:pPr>
          </w:p>
          <w:p>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4"/>
                <w:szCs w:val="24"/>
                <w:vertAlign w:val="baseline"/>
              </w:rPr>
            </w:pPr>
          </w:p>
          <w:p>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4"/>
                <w:szCs w:val="24"/>
                <w:vertAlign w:val="baseline"/>
              </w:rPr>
            </w:pPr>
          </w:p>
          <w:p>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4"/>
                <w:szCs w:val="24"/>
                <w:vertAlign w:val="baseline"/>
              </w:rPr>
            </w:pPr>
          </w:p>
          <w:p>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4"/>
                <w:szCs w:val="24"/>
                <w:vertAlign w:val="baseline"/>
              </w:rPr>
            </w:pPr>
          </w:p>
        </w:tc>
      </w:tr>
    </w:tbl>
    <w:p>
      <w:pPr>
        <w:rPr>
          <w:rFonts w:hint="default" w:ascii="Times New Roman" w:hAnsi="Times New Roman" w:eastAsia="宋体" w:cs="Times New Roman"/>
          <w:color w:val="auto"/>
          <w:sz w:val="28"/>
          <w:szCs w:val="28"/>
        </w:rPr>
      </w:pPr>
    </w:p>
    <w:p>
      <w:pPr>
        <w:rPr>
          <w:rFonts w:hint="default" w:ascii="Times New Roman" w:hAnsi="Times New Roman" w:eastAsia="宋体" w:cs="Times New Roman"/>
          <w:color w:val="auto"/>
          <w:sz w:val="28"/>
          <w:szCs w:val="28"/>
        </w:rPr>
      </w:pPr>
    </w:p>
    <w:p>
      <w:pPr>
        <w:rPr>
          <w:rFonts w:hint="default" w:ascii="Times New Roman" w:hAnsi="Times New Roman" w:eastAsia="宋体" w:cs="Times New Roman"/>
          <w:color w:val="auto"/>
          <w:sz w:val="28"/>
          <w:szCs w:val="28"/>
        </w:rPr>
        <w:sectPr>
          <w:pgSz w:w="11906" w:h="16838"/>
          <w:pgMar w:top="1440" w:right="1463" w:bottom="1440" w:left="1463" w:header="851" w:footer="992" w:gutter="0"/>
          <w:pgNumType w:fmt="decimal"/>
          <w:cols w:space="425" w:num="1"/>
          <w:docGrid w:type="lines" w:linePitch="312" w:charSpace="0"/>
        </w:sectPr>
      </w:pPr>
    </w:p>
    <w:p>
      <w:pPr>
        <w:jc w:val="center"/>
        <w:rPr>
          <w:rFonts w:hint="default" w:ascii="Times New Roman" w:hAnsi="Times New Roman" w:eastAsia="宋体" w:cs="Times New Roman"/>
          <w:b/>
          <w:bCs/>
          <w:color w:val="auto"/>
          <w:sz w:val="28"/>
          <w:szCs w:val="28"/>
        </w:rPr>
      </w:pPr>
      <w:r>
        <w:rPr>
          <w:rFonts w:hint="default" w:ascii="Times New Roman" w:hAnsi="Times New Roman" w:eastAsia="宋体" w:cs="Times New Roman"/>
          <w:b/>
          <w:bCs/>
          <w:color w:val="auto"/>
          <w:sz w:val="28"/>
          <w:szCs w:val="28"/>
        </w:rPr>
        <w:t xml:space="preserve">附表 </w:t>
      </w:r>
      <w:r>
        <w:rPr>
          <w:rFonts w:hint="default" w:ascii="Times New Roman" w:hAnsi="Times New Roman" w:eastAsia="宋体" w:cs="Times New Roman"/>
          <w:b/>
          <w:bCs/>
          <w:color w:val="auto"/>
          <w:sz w:val="28"/>
          <w:szCs w:val="28"/>
          <w:lang w:val="en-US" w:eastAsia="zh-CN"/>
        </w:rPr>
        <w:t xml:space="preserve">     </w:t>
      </w:r>
      <w:r>
        <w:rPr>
          <w:rFonts w:hint="default" w:ascii="Times New Roman" w:hAnsi="Times New Roman" w:eastAsia="宋体" w:cs="Times New Roman"/>
          <w:b/>
          <w:bCs/>
          <w:color w:val="auto"/>
          <w:sz w:val="28"/>
          <w:szCs w:val="28"/>
        </w:rPr>
        <w:t>建设项目污染物排放量汇总表</w:t>
      </w:r>
    </w:p>
    <w:tbl>
      <w:tblPr>
        <w:tblStyle w:val="20"/>
        <w:tblW w:w="1417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73"/>
        <w:gridCol w:w="1575"/>
        <w:gridCol w:w="1575"/>
        <w:gridCol w:w="1575"/>
        <w:gridCol w:w="1575"/>
        <w:gridCol w:w="1575"/>
        <w:gridCol w:w="1575"/>
        <w:gridCol w:w="1575"/>
        <w:gridCol w:w="15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573" w:type="dxa"/>
            <w:vAlign w:val="center"/>
            <mc:AlternateContent>
              <mc:Choice Requires="wpsCustomData">
                <wpsCustomData:diagonals>
                  <wpsCustomData:diagonal from="30000" to="10000">
                    <wpsCustomData:border w:val="single" w:color="auto" w:sz="4" w:space="0"/>
                  </wpsCustomData:diagonal>
                </wpsCustomData:diagonals>
              </mc:Choice>
            </mc:AlternateContent>
          </w:tcPr>
          <w:p>
            <w:pPr>
              <w:keepNext w:val="0"/>
              <w:keepLines w:val="0"/>
              <w:suppressLineNumbers w:val="0"/>
              <w:snapToGrid w:val="0"/>
              <w:spacing w:before="0" w:beforeAutospacing="0" w:after="0" w:afterAutospacing="0" w:line="240" w:lineRule="auto"/>
              <w:ind w:left="0" w:right="0"/>
              <w:jc w:val="center"/>
              <w:rPr>
                <w:rFonts w:hint="default" w:ascii="Times New Roman" w:hAnsi="Times New Roman" w:eastAsia="宋体" w:cs="Times New Roman"/>
                <w:b/>
                <w:bCs/>
                <w:color w:val="auto"/>
                <w:sz w:val="24"/>
                <w:szCs w:val="24"/>
                <w:vertAlign w:val="baseline"/>
              </w:rPr>
            </w:pPr>
          </w:p>
          <w:p>
            <w:pPr>
              <w:keepNext w:val="0"/>
              <w:keepLines w:val="0"/>
              <w:suppressLineNumbers w:val="0"/>
              <w:snapToGrid w:val="0"/>
              <w:spacing w:before="0" w:beforeAutospacing="0" w:after="0" w:afterAutospacing="0" w:line="240" w:lineRule="auto"/>
              <w:ind w:left="0" w:right="0"/>
              <w:jc w:val="center"/>
              <w:rPr>
                <w:rFonts w:hint="default" w:ascii="Times New Roman" w:hAnsi="Times New Roman" w:eastAsia="宋体" w:cs="Times New Roman"/>
                <w:b/>
                <w:bCs/>
                <w:color w:val="auto"/>
                <w:sz w:val="24"/>
                <w:szCs w:val="24"/>
                <w:vertAlign w:val="baseline"/>
              </w:rPr>
            </w:pPr>
          </w:p>
          <w:p>
            <w:pPr>
              <w:keepNext w:val="0"/>
              <w:keepLines w:val="0"/>
              <w:suppressLineNumbers w:val="0"/>
              <w:snapToGrid w:val="0"/>
              <w:spacing w:before="0" w:beforeAutospacing="0" w:after="0" w:afterAutospacing="0" w:line="240" w:lineRule="auto"/>
              <w:ind w:left="0" w:right="0"/>
              <w:jc w:val="center"/>
              <mc:AlternateContent>
                <mc:Choice Requires="wpsCustomData">
                  <wpsCustomData:diagonalParaType/>
                </mc:Choice>
              </mc:AlternateContent>
              <w:rPr>
                <w:rFonts w:hint="default" w:ascii="Times New Roman" w:hAnsi="Times New Roman" w:eastAsia="宋体" w:cs="Times New Roman"/>
                <w:b/>
                <w:bCs/>
                <w:color w:val="auto"/>
                <w:sz w:val="24"/>
                <w:szCs w:val="24"/>
                <w:vertAlign w:val="baseline"/>
                <w:lang w:eastAsia="zh-CN"/>
              </w:rPr>
            </w:pPr>
            <w:r>
              <w:rPr>
                <w:rFonts w:hint="default" w:ascii="Times New Roman" w:hAnsi="Times New Roman" w:eastAsia="宋体" w:cs="Times New Roman"/>
                <w:b/>
                <w:bCs/>
                <w:color w:val="auto"/>
                <w:sz w:val="24"/>
                <w:szCs w:val="24"/>
                <w:vertAlign w:val="baseline"/>
                <w:lang w:eastAsia="zh-CN"/>
              </w:rPr>
              <w:t>分类</w:t>
            </w:r>
          </w:p>
          <w:p>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4"/>
                <w:szCs w:val="24"/>
                <w:vertAlign w:val="baseline"/>
                <w:lang w:eastAsia="zh-CN"/>
              </w:rPr>
            </w:pPr>
            <w:r>
              <w:rPr>
                <w:rFonts w:hint="default" w:ascii="Times New Roman" w:hAnsi="Times New Roman" w:eastAsia="宋体" w:cs="Times New Roman"/>
                <w:b/>
                <w:bCs/>
                <w:color w:val="auto"/>
                <w:sz w:val="24"/>
                <w:szCs w:val="24"/>
                <w:vertAlign w:val="baseline"/>
                <w:lang w:eastAsia="zh-CN"/>
              </w:rPr>
              <w:t>项目</w:t>
            </w:r>
          </w:p>
        </w:tc>
        <w:tc>
          <w:tcPr>
            <w:tcW w:w="1575"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4"/>
                <w:szCs w:val="24"/>
                <w:vertAlign w:val="baseline"/>
                <w:lang w:eastAsia="zh-CN"/>
              </w:rPr>
            </w:pPr>
            <w:r>
              <w:rPr>
                <w:rFonts w:hint="default" w:ascii="Times New Roman" w:hAnsi="Times New Roman" w:eastAsia="宋体" w:cs="Times New Roman"/>
                <w:b/>
                <w:bCs/>
                <w:color w:val="auto"/>
                <w:sz w:val="24"/>
                <w:szCs w:val="24"/>
                <w:vertAlign w:val="baseline"/>
                <w:lang w:eastAsia="zh-CN"/>
              </w:rPr>
              <w:t>污染物名称</w:t>
            </w:r>
          </w:p>
        </w:tc>
        <w:tc>
          <w:tcPr>
            <w:tcW w:w="1575"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4"/>
                <w:szCs w:val="24"/>
                <w:vertAlign w:val="baseline"/>
                <w:lang w:eastAsia="zh-CN"/>
              </w:rPr>
            </w:pPr>
            <w:r>
              <w:rPr>
                <w:rFonts w:hint="default" w:ascii="Times New Roman" w:hAnsi="Times New Roman" w:eastAsia="宋体" w:cs="Times New Roman"/>
                <w:b/>
                <w:bCs/>
                <w:color w:val="auto"/>
                <w:sz w:val="24"/>
                <w:szCs w:val="24"/>
                <w:vertAlign w:val="baseline"/>
                <w:lang w:eastAsia="zh-CN"/>
              </w:rPr>
              <w:t>现有工程排放量（固体废物产生量）①</w:t>
            </w:r>
          </w:p>
        </w:tc>
        <w:tc>
          <w:tcPr>
            <w:tcW w:w="1575"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4"/>
                <w:szCs w:val="24"/>
                <w:vertAlign w:val="baseline"/>
              </w:rPr>
            </w:pPr>
            <w:r>
              <w:rPr>
                <w:rFonts w:hint="default" w:ascii="Times New Roman" w:hAnsi="Times New Roman" w:eastAsia="宋体" w:cs="Times New Roman"/>
                <w:b/>
                <w:bCs/>
                <w:color w:val="auto"/>
                <w:sz w:val="24"/>
                <w:szCs w:val="24"/>
                <w:vertAlign w:val="baseline"/>
                <w:lang w:eastAsia="zh-CN"/>
              </w:rPr>
              <w:t>现有工程许可排放量</w:t>
            </w:r>
            <w:r>
              <w:rPr>
                <w:rFonts w:hint="default" w:ascii="Times New Roman" w:hAnsi="Times New Roman" w:eastAsia="宋体" w:cs="Times New Roman"/>
                <w:b/>
                <w:bCs/>
                <w:color w:val="auto"/>
                <w:sz w:val="24"/>
                <w:szCs w:val="24"/>
                <w:vertAlign w:val="baseline"/>
                <w:lang w:eastAsia="zh-CN"/>
              </w:rPr>
              <w:fldChar w:fldCharType="begin"/>
            </w:r>
            <w:r>
              <w:rPr>
                <w:rFonts w:hint="default" w:ascii="Times New Roman" w:hAnsi="Times New Roman" w:eastAsia="宋体" w:cs="Times New Roman"/>
                <w:b/>
                <w:bCs/>
                <w:color w:val="auto"/>
                <w:sz w:val="24"/>
                <w:szCs w:val="24"/>
                <w:vertAlign w:val="baseline"/>
                <w:lang w:eastAsia="zh-CN"/>
              </w:rPr>
              <w:instrText xml:space="preserve"> = 2 \* GB3 \* MERGEFORMAT </w:instrText>
            </w:r>
            <w:r>
              <w:rPr>
                <w:rFonts w:hint="default" w:ascii="Times New Roman" w:hAnsi="Times New Roman" w:eastAsia="宋体" w:cs="Times New Roman"/>
                <w:b/>
                <w:bCs/>
                <w:color w:val="auto"/>
                <w:sz w:val="24"/>
                <w:szCs w:val="24"/>
                <w:vertAlign w:val="baseline"/>
                <w:lang w:eastAsia="zh-CN"/>
              </w:rPr>
              <w:fldChar w:fldCharType="separate"/>
            </w:r>
            <w:r>
              <w:rPr>
                <w:rFonts w:hint="default" w:ascii="Times New Roman" w:hAnsi="Times New Roman" w:eastAsia="宋体" w:cs="Times New Roman"/>
                <w:b/>
                <w:bCs/>
                <w:color w:val="auto"/>
                <w:sz w:val="24"/>
                <w:szCs w:val="24"/>
              </w:rPr>
              <w:t>②</w:t>
            </w:r>
            <w:r>
              <w:rPr>
                <w:rFonts w:hint="default" w:ascii="Times New Roman" w:hAnsi="Times New Roman" w:eastAsia="宋体" w:cs="Times New Roman"/>
                <w:b/>
                <w:bCs/>
                <w:color w:val="auto"/>
                <w:sz w:val="24"/>
                <w:szCs w:val="24"/>
                <w:vertAlign w:val="baseline"/>
                <w:lang w:eastAsia="zh-CN"/>
              </w:rPr>
              <w:fldChar w:fldCharType="end"/>
            </w:r>
          </w:p>
        </w:tc>
        <w:tc>
          <w:tcPr>
            <w:tcW w:w="1575"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4"/>
                <w:szCs w:val="24"/>
                <w:vertAlign w:val="baseline"/>
                <w:lang w:eastAsia="zh-CN"/>
              </w:rPr>
            </w:pPr>
            <w:r>
              <w:rPr>
                <w:rFonts w:hint="default" w:ascii="Times New Roman" w:hAnsi="Times New Roman" w:eastAsia="宋体" w:cs="Times New Roman"/>
                <w:b/>
                <w:bCs/>
                <w:color w:val="auto"/>
                <w:sz w:val="24"/>
                <w:szCs w:val="24"/>
                <w:vertAlign w:val="baseline"/>
                <w:lang w:eastAsia="zh-CN"/>
              </w:rPr>
              <w:t>在建工程排放量（固体废物产生量）</w:t>
            </w:r>
            <w:r>
              <w:rPr>
                <w:rFonts w:hint="default" w:ascii="Times New Roman" w:hAnsi="Times New Roman" w:eastAsia="宋体" w:cs="Times New Roman"/>
                <w:b/>
                <w:bCs/>
                <w:color w:val="auto"/>
                <w:sz w:val="24"/>
                <w:szCs w:val="24"/>
                <w:vertAlign w:val="baseline"/>
                <w:lang w:eastAsia="zh-CN"/>
              </w:rPr>
              <w:fldChar w:fldCharType="begin"/>
            </w:r>
            <w:r>
              <w:rPr>
                <w:rFonts w:hint="default" w:ascii="Times New Roman" w:hAnsi="Times New Roman" w:eastAsia="宋体" w:cs="Times New Roman"/>
                <w:b/>
                <w:bCs/>
                <w:color w:val="auto"/>
                <w:sz w:val="24"/>
                <w:szCs w:val="24"/>
                <w:vertAlign w:val="baseline"/>
                <w:lang w:eastAsia="zh-CN"/>
              </w:rPr>
              <w:instrText xml:space="preserve"> = 3 \* GB3 \* MERGEFORMAT </w:instrText>
            </w:r>
            <w:r>
              <w:rPr>
                <w:rFonts w:hint="default" w:ascii="Times New Roman" w:hAnsi="Times New Roman" w:eastAsia="宋体" w:cs="Times New Roman"/>
                <w:b/>
                <w:bCs/>
                <w:color w:val="auto"/>
                <w:sz w:val="24"/>
                <w:szCs w:val="24"/>
                <w:vertAlign w:val="baseline"/>
                <w:lang w:eastAsia="zh-CN"/>
              </w:rPr>
              <w:fldChar w:fldCharType="separate"/>
            </w:r>
            <w:r>
              <w:rPr>
                <w:rFonts w:hint="default" w:ascii="Times New Roman" w:hAnsi="Times New Roman" w:eastAsia="宋体" w:cs="Times New Roman"/>
                <w:b/>
                <w:bCs/>
                <w:color w:val="auto"/>
                <w:sz w:val="24"/>
                <w:szCs w:val="24"/>
              </w:rPr>
              <w:t>③</w:t>
            </w:r>
            <w:r>
              <w:rPr>
                <w:rFonts w:hint="default" w:ascii="Times New Roman" w:hAnsi="Times New Roman" w:eastAsia="宋体" w:cs="Times New Roman"/>
                <w:b/>
                <w:bCs/>
                <w:color w:val="auto"/>
                <w:sz w:val="24"/>
                <w:szCs w:val="24"/>
                <w:vertAlign w:val="baseline"/>
                <w:lang w:eastAsia="zh-CN"/>
              </w:rPr>
              <w:fldChar w:fldCharType="end"/>
            </w:r>
          </w:p>
        </w:tc>
        <w:tc>
          <w:tcPr>
            <w:tcW w:w="1575"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4"/>
                <w:szCs w:val="24"/>
                <w:vertAlign w:val="baseline"/>
                <w:lang w:eastAsia="zh-CN"/>
              </w:rPr>
            </w:pPr>
            <w:r>
              <w:rPr>
                <w:rFonts w:hint="default" w:ascii="Times New Roman" w:hAnsi="Times New Roman" w:eastAsia="宋体" w:cs="Times New Roman"/>
                <w:b/>
                <w:bCs/>
                <w:color w:val="auto"/>
                <w:sz w:val="24"/>
                <w:szCs w:val="24"/>
                <w:vertAlign w:val="baseline"/>
                <w:lang w:eastAsia="zh-CN"/>
              </w:rPr>
              <w:t>本项目排放量（固体废物产生量）</w:t>
            </w:r>
            <w:r>
              <w:rPr>
                <w:rFonts w:hint="default" w:ascii="Times New Roman" w:hAnsi="Times New Roman" w:eastAsia="宋体" w:cs="Times New Roman"/>
                <w:b/>
                <w:bCs/>
                <w:color w:val="auto"/>
                <w:sz w:val="24"/>
                <w:szCs w:val="24"/>
                <w:vertAlign w:val="baseline"/>
                <w:lang w:eastAsia="zh-CN"/>
              </w:rPr>
              <w:fldChar w:fldCharType="begin"/>
            </w:r>
            <w:r>
              <w:rPr>
                <w:rFonts w:hint="default" w:ascii="Times New Roman" w:hAnsi="Times New Roman" w:eastAsia="宋体" w:cs="Times New Roman"/>
                <w:b/>
                <w:bCs/>
                <w:color w:val="auto"/>
                <w:sz w:val="24"/>
                <w:szCs w:val="24"/>
                <w:vertAlign w:val="baseline"/>
                <w:lang w:eastAsia="zh-CN"/>
              </w:rPr>
              <w:instrText xml:space="preserve"> = 4 \* GB3 \* MERGEFORMAT </w:instrText>
            </w:r>
            <w:r>
              <w:rPr>
                <w:rFonts w:hint="default" w:ascii="Times New Roman" w:hAnsi="Times New Roman" w:eastAsia="宋体" w:cs="Times New Roman"/>
                <w:b/>
                <w:bCs/>
                <w:color w:val="auto"/>
                <w:sz w:val="24"/>
                <w:szCs w:val="24"/>
                <w:vertAlign w:val="baseline"/>
                <w:lang w:eastAsia="zh-CN"/>
              </w:rPr>
              <w:fldChar w:fldCharType="separate"/>
            </w:r>
            <w:r>
              <w:rPr>
                <w:rFonts w:hint="default" w:ascii="Times New Roman" w:hAnsi="Times New Roman" w:eastAsia="宋体" w:cs="Times New Roman"/>
                <w:b/>
                <w:bCs/>
                <w:color w:val="auto"/>
                <w:sz w:val="24"/>
                <w:szCs w:val="24"/>
              </w:rPr>
              <w:t>④</w:t>
            </w:r>
            <w:r>
              <w:rPr>
                <w:rFonts w:hint="default" w:ascii="Times New Roman" w:hAnsi="Times New Roman" w:eastAsia="宋体" w:cs="Times New Roman"/>
                <w:b/>
                <w:bCs/>
                <w:color w:val="auto"/>
                <w:sz w:val="24"/>
                <w:szCs w:val="24"/>
                <w:vertAlign w:val="baseline"/>
                <w:lang w:eastAsia="zh-CN"/>
              </w:rPr>
              <w:fldChar w:fldCharType="end"/>
            </w:r>
          </w:p>
        </w:tc>
        <w:tc>
          <w:tcPr>
            <w:tcW w:w="1575"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4"/>
                <w:szCs w:val="24"/>
                <w:vertAlign w:val="baseline"/>
                <w:lang w:val="en-US" w:eastAsia="zh-CN"/>
              </w:rPr>
            </w:pPr>
            <w:r>
              <w:rPr>
                <w:rFonts w:hint="default" w:ascii="Times New Roman" w:hAnsi="Times New Roman" w:eastAsia="宋体" w:cs="Times New Roman"/>
                <w:b/>
                <w:bCs/>
                <w:color w:val="auto"/>
                <w:sz w:val="24"/>
                <w:szCs w:val="24"/>
                <w:vertAlign w:val="baseline"/>
                <w:lang w:eastAsia="zh-CN"/>
              </w:rPr>
              <w:t>以新带老削减量（新建项目不填）</w:t>
            </w:r>
            <w:r>
              <w:rPr>
                <w:rFonts w:hint="default" w:ascii="Times New Roman" w:hAnsi="Times New Roman" w:eastAsia="宋体" w:cs="Times New Roman"/>
                <w:b/>
                <w:bCs/>
                <w:color w:val="auto"/>
                <w:sz w:val="24"/>
                <w:szCs w:val="24"/>
                <w:vertAlign w:val="baseline"/>
                <w:lang w:eastAsia="zh-CN"/>
              </w:rPr>
              <w:fldChar w:fldCharType="begin"/>
            </w:r>
            <w:r>
              <w:rPr>
                <w:rFonts w:hint="default" w:ascii="Times New Roman" w:hAnsi="Times New Roman" w:eastAsia="宋体" w:cs="Times New Roman"/>
                <w:b/>
                <w:bCs/>
                <w:color w:val="auto"/>
                <w:sz w:val="24"/>
                <w:szCs w:val="24"/>
                <w:vertAlign w:val="baseline"/>
                <w:lang w:eastAsia="zh-CN"/>
              </w:rPr>
              <w:instrText xml:space="preserve"> = 5 \* GB3 \* MERGEFORMAT </w:instrText>
            </w:r>
            <w:r>
              <w:rPr>
                <w:rFonts w:hint="default" w:ascii="Times New Roman" w:hAnsi="Times New Roman" w:eastAsia="宋体" w:cs="Times New Roman"/>
                <w:b/>
                <w:bCs/>
                <w:color w:val="auto"/>
                <w:sz w:val="24"/>
                <w:szCs w:val="24"/>
                <w:vertAlign w:val="baseline"/>
                <w:lang w:eastAsia="zh-CN"/>
              </w:rPr>
              <w:fldChar w:fldCharType="separate"/>
            </w:r>
            <w:r>
              <w:rPr>
                <w:rFonts w:hint="default" w:ascii="Times New Roman" w:hAnsi="Times New Roman" w:eastAsia="宋体" w:cs="Times New Roman"/>
                <w:b/>
                <w:bCs/>
                <w:color w:val="auto"/>
                <w:sz w:val="24"/>
                <w:szCs w:val="24"/>
              </w:rPr>
              <w:t>⑤</w:t>
            </w:r>
            <w:r>
              <w:rPr>
                <w:rFonts w:hint="default" w:ascii="Times New Roman" w:hAnsi="Times New Roman" w:eastAsia="宋体" w:cs="Times New Roman"/>
                <w:b/>
                <w:bCs/>
                <w:color w:val="auto"/>
                <w:sz w:val="24"/>
                <w:szCs w:val="24"/>
                <w:vertAlign w:val="baseline"/>
                <w:lang w:eastAsia="zh-CN"/>
              </w:rPr>
              <w:fldChar w:fldCharType="end"/>
            </w:r>
          </w:p>
        </w:tc>
        <w:tc>
          <w:tcPr>
            <w:tcW w:w="1575"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4"/>
                <w:szCs w:val="24"/>
                <w:vertAlign w:val="baseline"/>
                <w:lang w:eastAsia="zh-CN"/>
              </w:rPr>
            </w:pPr>
            <w:r>
              <w:rPr>
                <w:rFonts w:hint="default" w:ascii="Times New Roman" w:hAnsi="Times New Roman" w:eastAsia="宋体" w:cs="Times New Roman"/>
                <w:b/>
                <w:bCs/>
                <w:color w:val="auto"/>
                <w:sz w:val="24"/>
                <w:szCs w:val="24"/>
                <w:vertAlign w:val="baseline"/>
                <w:lang w:eastAsia="zh-CN"/>
              </w:rPr>
              <w:t>本项目建成后全厂排放量（固体废物产生量）</w:t>
            </w:r>
            <w:r>
              <w:rPr>
                <w:rFonts w:hint="default" w:ascii="Times New Roman" w:hAnsi="Times New Roman" w:eastAsia="宋体" w:cs="Times New Roman"/>
                <w:b/>
                <w:bCs/>
                <w:color w:val="auto"/>
                <w:sz w:val="24"/>
                <w:szCs w:val="24"/>
                <w:vertAlign w:val="baseline"/>
                <w:lang w:eastAsia="zh-CN"/>
              </w:rPr>
              <w:fldChar w:fldCharType="begin"/>
            </w:r>
            <w:r>
              <w:rPr>
                <w:rFonts w:hint="default" w:ascii="Times New Roman" w:hAnsi="Times New Roman" w:eastAsia="宋体" w:cs="Times New Roman"/>
                <w:b/>
                <w:bCs/>
                <w:color w:val="auto"/>
                <w:sz w:val="24"/>
                <w:szCs w:val="24"/>
                <w:vertAlign w:val="baseline"/>
                <w:lang w:eastAsia="zh-CN"/>
              </w:rPr>
              <w:instrText xml:space="preserve"> = 6 \* GB3 \* MERGEFORMAT </w:instrText>
            </w:r>
            <w:r>
              <w:rPr>
                <w:rFonts w:hint="default" w:ascii="Times New Roman" w:hAnsi="Times New Roman" w:eastAsia="宋体" w:cs="Times New Roman"/>
                <w:b/>
                <w:bCs/>
                <w:color w:val="auto"/>
                <w:sz w:val="24"/>
                <w:szCs w:val="24"/>
                <w:vertAlign w:val="baseline"/>
                <w:lang w:eastAsia="zh-CN"/>
              </w:rPr>
              <w:fldChar w:fldCharType="separate"/>
            </w:r>
            <w:r>
              <w:rPr>
                <w:rFonts w:hint="default" w:ascii="Times New Roman" w:hAnsi="Times New Roman" w:eastAsia="宋体" w:cs="Times New Roman"/>
                <w:b/>
                <w:bCs/>
                <w:color w:val="auto"/>
                <w:sz w:val="24"/>
                <w:szCs w:val="24"/>
              </w:rPr>
              <w:t>⑥</w:t>
            </w:r>
            <w:r>
              <w:rPr>
                <w:rFonts w:hint="default" w:ascii="Times New Roman" w:hAnsi="Times New Roman" w:eastAsia="宋体" w:cs="Times New Roman"/>
                <w:b/>
                <w:bCs/>
                <w:color w:val="auto"/>
                <w:sz w:val="24"/>
                <w:szCs w:val="24"/>
                <w:vertAlign w:val="baseline"/>
                <w:lang w:eastAsia="zh-CN"/>
              </w:rPr>
              <w:fldChar w:fldCharType="end"/>
            </w:r>
          </w:p>
        </w:tc>
        <w:tc>
          <w:tcPr>
            <w:tcW w:w="1575"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4"/>
                <w:szCs w:val="24"/>
                <w:vertAlign w:val="baseline"/>
                <w:lang w:eastAsia="zh-CN"/>
              </w:rPr>
            </w:pPr>
            <w:r>
              <w:rPr>
                <w:rFonts w:hint="default" w:ascii="Times New Roman" w:hAnsi="Times New Roman" w:eastAsia="宋体" w:cs="Times New Roman"/>
                <w:b/>
                <w:bCs/>
                <w:color w:val="auto"/>
                <w:sz w:val="24"/>
                <w:szCs w:val="24"/>
                <w:vertAlign w:val="baseline"/>
                <w:lang w:eastAsia="zh-CN"/>
              </w:rPr>
              <w:t>变化量</w:t>
            </w:r>
            <w:r>
              <w:rPr>
                <w:rFonts w:hint="default" w:ascii="Times New Roman" w:hAnsi="Times New Roman" w:eastAsia="宋体" w:cs="Times New Roman"/>
                <w:b/>
                <w:bCs/>
                <w:color w:val="auto"/>
                <w:sz w:val="24"/>
                <w:szCs w:val="24"/>
                <w:vertAlign w:val="baseline"/>
                <w:lang w:eastAsia="zh-CN"/>
              </w:rPr>
              <w:fldChar w:fldCharType="begin"/>
            </w:r>
            <w:r>
              <w:rPr>
                <w:rFonts w:hint="default" w:ascii="Times New Roman" w:hAnsi="Times New Roman" w:eastAsia="宋体" w:cs="Times New Roman"/>
                <w:b/>
                <w:bCs/>
                <w:color w:val="auto"/>
                <w:sz w:val="24"/>
                <w:szCs w:val="24"/>
                <w:vertAlign w:val="baseline"/>
                <w:lang w:eastAsia="zh-CN"/>
              </w:rPr>
              <w:instrText xml:space="preserve"> = 7 \* GB3 \* MERGEFORMAT </w:instrText>
            </w:r>
            <w:r>
              <w:rPr>
                <w:rFonts w:hint="default" w:ascii="Times New Roman" w:hAnsi="Times New Roman" w:eastAsia="宋体" w:cs="Times New Roman"/>
                <w:b/>
                <w:bCs/>
                <w:color w:val="auto"/>
                <w:sz w:val="24"/>
                <w:szCs w:val="24"/>
                <w:vertAlign w:val="baseline"/>
                <w:lang w:eastAsia="zh-CN"/>
              </w:rPr>
              <w:fldChar w:fldCharType="separate"/>
            </w:r>
            <w:r>
              <w:rPr>
                <w:rFonts w:hint="default" w:ascii="Times New Roman" w:hAnsi="Times New Roman" w:eastAsia="宋体" w:cs="Times New Roman"/>
                <w:b/>
                <w:bCs/>
                <w:color w:val="auto"/>
                <w:sz w:val="24"/>
                <w:szCs w:val="24"/>
              </w:rPr>
              <w:t>⑦</w:t>
            </w:r>
            <w:r>
              <w:rPr>
                <w:rFonts w:hint="default" w:ascii="Times New Roman" w:hAnsi="Times New Roman" w:eastAsia="宋体" w:cs="Times New Roman"/>
                <w:b/>
                <w:bCs/>
                <w:color w:val="auto"/>
                <w:sz w:val="24"/>
                <w:szCs w:val="24"/>
                <w:vertAlign w:val="baseline"/>
                <w:lang w:eastAsia="zh-CN"/>
              </w:rPr>
              <w:fldChar w:fldCharType="end"/>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573" w:type="dxa"/>
            <w:vMerge w:val="restart"/>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4"/>
                <w:szCs w:val="24"/>
                <w:vertAlign w:val="baseline"/>
                <w:lang w:eastAsia="zh-CN"/>
              </w:rPr>
            </w:pPr>
            <w:r>
              <w:rPr>
                <w:rFonts w:hint="default" w:ascii="Times New Roman" w:hAnsi="Times New Roman" w:eastAsia="宋体" w:cs="Times New Roman"/>
                <w:color w:val="auto"/>
                <w:sz w:val="24"/>
                <w:szCs w:val="24"/>
                <w:vertAlign w:val="baseline"/>
                <w:lang w:eastAsia="zh-CN"/>
              </w:rPr>
              <w:t>废气</w:t>
            </w:r>
          </w:p>
        </w:tc>
        <w:tc>
          <w:tcPr>
            <w:tcW w:w="1575" w:type="dxa"/>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default" w:ascii="Times New Roman" w:hAnsi="Times New Roman" w:eastAsia="宋体" w:cs="Times New Roman"/>
                <w:b w:val="0"/>
                <w:bCs w:val="0"/>
                <w:color w:val="auto"/>
                <w:kern w:val="2"/>
                <w:sz w:val="24"/>
                <w:szCs w:val="24"/>
                <w:lang w:val="en-US" w:eastAsia="zh-CN" w:bidi="ar-SA"/>
              </w:rPr>
            </w:pPr>
            <w:r>
              <w:rPr>
                <w:rFonts w:hint="default" w:ascii="Times New Roman" w:hAnsi="Times New Roman" w:eastAsia="宋体" w:cs="Times New Roman"/>
                <w:b w:val="0"/>
                <w:bCs w:val="0"/>
                <w:color w:val="auto"/>
                <w:sz w:val="24"/>
                <w:szCs w:val="24"/>
                <w:lang w:val="en-US" w:eastAsia="zh-CN"/>
              </w:rPr>
              <w:t>颗粒物</w:t>
            </w:r>
          </w:p>
        </w:tc>
        <w:tc>
          <w:tcPr>
            <w:tcW w:w="1575"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4"/>
                <w:szCs w:val="24"/>
                <w:vertAlign w:val="baseline"/>
              </w:rPr>
            </w:pPr>
            <w:r>
              <w:rPr>
                <w:rFonts w:hint="default" w:ascii="Times New Roman" w:hAnsi="Times New Roman" w:eastAsia="宋体" w:cs="Times New Roman"/>
                <w:color w:val="auto"/>
                <w:sz w:val="24"/>
                <w:szCs w:val="24"/>
                <w:vertAlign w:val="baseline"/>
                <w:lang w:val="en-US" w:eastAsia="zh-CN"/>
              </w:rPr>
              <w:t>/</w:t>
            </w:r>
          </w:p>
        </w:tc>
        <w:tc>
          <w:tcPr>
            <w:tcW w:w="1575"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4"/>
                <w:szCs w:val="24"/>
                <w:vertAlign w:val="baseline"/>
              </w:rPr>
            </w:pPr>
            <w:r>
              <w:rPr>
                <w:rFonts w:hint="default" w:ascii="Times New Roman" w:hAnsi="Times New Roman" w:eastAsia="宋体" w:cs="Times New Roman"/>
                <w:color w:val="auto"/>
                <w:sz w:val="24"/>
                <w:szCs w:val="24"/>
                <w:vertAlign w:val="baseline"/>
                <w:lang w:val="en-US" w:eastAsia="zh-CN"/>
              </w:rPr>
              <w:t>/</w:t>
            </w:r>
          </w:p>
        </w:tc>
        <w:tc>
          <w:tcPr>
            <w:tcW w:w="1575"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4"/>
                <w:szCs w:val="24"/>
                <w:vertAlign w:val="baseline"/>
              </w:rPr>
            </w:pPr>
            <w:r>
              <w:rPr>
                <w:rFonts w:hint="default" w:ascii="Times New Roman" w:hAnsi="Times New Roman" w:eastAsia="宋体" w:cs="Times New Roman"/>
                <w:color w:val="auto"/>
                <w:sz w:val="24"/>
                <w:szCs w:val="24"/>
                <w:vertAlign w:val="baseline"/>
                <w:lang w:val="en-US" w:eastAsia="zh-CN"/>
              </w:rPr>
              <w:t>/</w:t>
            </w:r>
          </w:p>
        </w:tc>
        <w:tc>
          <w:tcPr>
            <w:tcW w:w="1575" w:type="dxa"/>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default" w:ascii="Times New Roman" w:hAnsi="Times New Roman" w:eastAsia="宋体" w:cs="Times New Roman"/>
                <w:b w:val="0"/>
                <w:bCs w:val="0"/>
                <w:color w:val="auto"/>
                <w:kern w:val="2"/>
                <w:sz w:val="24"/>
                <w:szCs w:val="24"/>
                <w:lang w:val="en-US" w:eastAsia="zh-CN" w:bidi="ar-SA"/>
              </w:rPr>
            </w:pPr>
            <w:r>
              <w:rPr>
                <w:rFonts w:hint="eastAsia" w:ascii="Times New Roman" w:hAnsi="Times New Roman" w:eastAsia="宋体" w:cs="Times New Roman"/>
                <w:b w:val="0"/>
                <w:bCs w:val="0"/>
                <w:color w:val="auto"/>
                <w:sz w:val="24"/>
                <w:szCs w:val="24"/>
                <w:lang w:val="en-US" w:eastAsia="zh-CN"/>
              </w:rPr>
              <w:t>0.1683</w:t>
            </w:r>
            <w:r>
              <w:rPr>
                <w:rFonts w:hint="default" w:ascii="Times New Roman" w:hAnsi="Times New Roman" w:eastAsia="宋体" w:cs="Times New Roman"/>
                <w:color w:val="auto"/>
                <w:sz w:val="24"/>
                <w:szCs w:val="24"/>
                <w:lang w:val="en-US" w:eastAsia="zh-CN"/>
              </w:rPr>
              <w:t>t</w:t>
            </w:r>
            <w:r>
              <w:rPr>
                <w:rFonts w:hint="default" w:ascii="Times New Roman" w:hAnsi="Times New Roman" w:eastAsia="宋体" w:cs="Times New Roman"/>
                <w:color w:val="auto"/>
                <w:sz w:val="24"/>
                <w:szCs w:val="24"/>
              </w:rPr>
              <w:t>/a</w:t>
            </w:r>
          </w:p>
        </w:tc>
        <w:tc>
          <w:tcPr>
            <w:tcW w:w="1575"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4"/>
                <w:szCs w:val="24"/>
                <w:vertAlign w:val="baseline"/>
              </w:rPr>
            </w:pPr>
            <w:r>
              <w:rPr>
                <w:rFonts w:hint="default" w:ascii="Times New Roman" w:hAnsi="Times New Roman" w:eastAsia="宋体" w:cs="Times New Roman"/>
                <w:color w:val="auto"/>
                <w:sz w:val="24"/>
                <w:szCs w:val="24"/>
                <w:vertAlign w:val="baseline"/>
                <w:lang w:val="en-US" w:eastAsia="zh-CN"/>
              </w:rPr>
              <w:t>/</w:t>
            </w:r>
          </w:p>
        </w:tc>
        <w:tc>
          <w:tcPr>
            <w:tcW w:w="1575" w:type="dxa"/>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default" w:ascii="Times New Roman" w:hAnsi="Times New Roman" w:eastAsia="宋体" w:cs="Times New Roman"/>
                <w:b w:val="0"/>
                <w:bCs w:val="0"/>
                <w:color w:val="auto"/>
                <w:kern w:val="2"/>
                <w:sz w:val="24"/>
                <w:szCs w:val="24"/>
                <w:lang w:val="en-US" w:eastAsia="zh-CN" w:bidi="ar-SA"/>
              </w:rPr>
            </w:pPr>
            <w:r>
              <w:rPr>
                <w:rFonts w:hint="eastAsia" w:ascii="Times New Roman" w:hAnsi="Times New Roman" w:eastAsia="宋体" w:cs="Times New Roman"/>
                <w:b w:val="0"/>
                <w:bCs w:val="0"/>
                <w:color w:val="auto"/>
                <w:sz w:val="24"/>
                <w:szCs w:val="24"/>
                <w:lang w:val="en-US" w:eastAsia="zh-CN"/>
              </w:rPr>
              <w:t>0.1683</w:t>
            </w:r>
            <w:r>
              <w:rPr>
                <w:rFonts w:hint="default" w:ascii="Times New Roman" w:hAnsi="Times New Roman" w:eastAsia="宋体" w:cs="Times New Roman"/>
                <w:color w:val="auto"/>
                <w:sz w:val="24"/>
                <w:szCs w:val="24"/>
                <w:lang w:val="en-US" w:eastAsia="zh-CN"/>
              </w:rPr>
              <w:t>t</w:t>
            </w:r>
            <w:r>
              <w:rPr>
                <w:rFonts w:hint="default" w:ascii="Times New Roman" w:hAnsi="Times New Roman" w:eastAsia="宋体" w:cs="Times New Roman"/>
                <w:color w:val="auto"/>
                <w:sz w:val="24"/>
                <w:szCs w:val="24"/>
              </w:rPr>
              <w:t>/a</w:t>
            </w:r>
          </w:p>
        </w:tc>
        <w:tc>
          <w:tcPr>
            <w:tcW w:w="1575"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4"/>
                <w:szCs w:val="24"/>
                <w:vertAlign w:val="baseline"/>
              </w:rPr>
            </w:pPr>
            <w:r>
              <w:rPr>
                <w:rFonts w:hint="default" w:ascii="Times New Roman" w:hAnsi="Times New Roman" w:eastAsia="宋体" w:cs="Times New Roman"/>
                <w:color w:val="auto"/>
                <w:sz w:val="24"/>
                <w:szCs w:val="24"/>
                <w:vertAlign w:val="baseli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573" w:type="dxa"/>
            <w:vMerge w:val="continue"/>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4"/>
                <w:szCs w:val="24"/>
                <w:vertAlign w:val="baseline"/>
                <w:lang w:eastAsia="zh-CN"/>
              </w:rPr>
            </w:pPr>
          </w:p>
        </w:tc>
        <w:tc>
          <w:tcPr>
            <w:tcW w:w="1575" w:type="dxa"/>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default" w:ascii="Times New Roman" w:hAnsi="Times New Roman" w:eastAsia="宋体" w:cs="Times New Roman"/>
                <w:b w:val="0"/>
                <w:bCs w:val="0"/>
                <w:color w:val="auto"/>
                <w:kern w:val="2"/>
                <w:sz w:val="24"/>
                <w:szCs w:val="24"/>
                <w:lang w:val="en-US" w:eastAsia="zh-CN" w:bidi="ar-SA"/>
              </w:rPr>
            </w:pPr>
            <w:r>
              <w:rPr>
                <w:rFonts w:hint="default" w:ascii="Times New Roman" w:hAnsi="Times New Roman" w:eastAsia="宋体" w:cs="Times New Roman"/>
                <w:b w:val="0"/>
                <w:bCs w:val="0"/>
                <w:color w:val="auto"/>
                <w:sz w:val="24"/>
                <w:szCs w:val="24"/>
                <w:lang w:val="en-US" w:eastAsia="zh-CN"/>
              </w:rPr>
              <w:t>甲苯</w:t>
            </w:r>
          </w:p>
        </w:tc>
        <w:tc>
          <w:tcPr>
            <w:tcW w:w="1575"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4"/>
                <w:szCs w:val="24"/>
                <w:vertAlign w:val="baseline"/>
                <w:lang w:val="en-US" w:eastAsia="zh-CN"/>
              </w:rPr>
            </w:pPr>
            <w:r>
              <w:rPr>
                <w:rFonts w:hint="default" w:ascii="Times New Roman" w:hAnsi="Times New Roman" w:eastAsia="宋体" w:cs="Times New Roman"/>
                <w:color w:val="auto"/>
                <w:sz w:val="24"/>
                <w:szCs w:val="24"/>
                <w:vertAlign w:val="baseline"/>
                <w:lang w:val="en-US" w:eastAsia="zh-CN"/>
              </w:rPr>
              <w:t>/</w:t>
            </w:r>
          </w:p>
        </w:tc>
        <w:tc>
          <w:tcPr>
            <w:tcW w:w="1575"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4"/>
                <w:szCs w:val="24"/>
                <w:vertAlign w:val="baseline"/>
                <w:lang w:val="en-US" w:eastAsia="zh-CN"/>
              </w:rPr>
            </w:pPr>
            <w:r>
              <w:rPr>
                <w:rFonts w:hint="default" w:ascii="Times New Roman" w:hAnsi="Times New Roman" w:eastAsia="宋体" w:cs="Times New Roman"/>
                <w:color w:val="auto"/>
                <w:sz w:val="24"/>
                <w:szCs w:val="24"/>
                <w:vertAlign w:val="baseline"/>
                <w:lang w:val="en-US" w:eastAsia="zh-CN"/>
              </w:rPr>
              <w:t>/</w:t>
            </w:r>
          </w:p>
        </w:tc>
        <w:tc>
          <w:tcPr>
            <w:tcW w:w="1575"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4"/>
                <w:szCs w:val="24"/>
                <w:vertAlign w:val="baseline"/>
                <w:lang w:val="en-US" w:eastAsia="zh-CN"/>
              </w:rPr>
            </w:pPr>
            <w:r>
              <w:rPr>
                <w:rFonts w:hint="default" w:ascii="Times New Roman" w:hAnsi="Times New Roman" w:eastAsia="宋体" w:cs="Times New Roman"/>
                <w:color w:val="auto"/>
                <w:sz w:val="24"/>
                <w:szCs w:val="24"/>
                <w:vertAlign w:val="baseline"/>
                <w:lang w:val="en-US" w:eastAsia="zh-CN"/>
              </w:rPr>
              <w:t>/</w:t>
            </w:r>
          </w:p>
        </w:tc>
        <w:tc>
          <w:tcPr>
            <w:tcW w:w="1575" w:type="dxa"/>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default" w:ascii="Times New Roman" w:hAnsi="Times New Roman" w:eastAsia="宋体" w:cs="Times New Roman"/>
                <w:b w:val="0"/>
                <w:bCs w:val="0"/>
                <w:color w:val="auto"/>
                <w:kern w:val="2"/>
                <w:sz w:val="24"/>
                <w:szCs w:val="24"/>
                <w:lang w:val="en-US" w:eastAsia="zh-CN" w:bidi="ar-SA"/>
              </w:rPr>
            </w:pPr>
            <w:r>
              <w:rPr>
                <w:rFonts w:hint="eastAsia" w:ascii="Times New Roman" w:hAnsi="Times New Roman" w:eastAsia="宋体" w:cs="Times New Roman"/>
                <w:b w:val="0"/>
                <w:bCs w:val="0"/>
                <w:color w:val="auto"/>
                <w:sz w:val="24"/>
                <w:szCs w:val="24"/>
                <w:lang w:val="en-US" w:eastAsia="zh-CN"/>
              </w:rPr>
              <w:t>0.0381</w:t>
            </w:r>
            <w:r>
              <w:rPr>
                <w:rFonts w:hint="default" w:ascii="Times New Roman" w:hAnsi="Times New Roman" w:eastAsia="宋体" w:cs="Times New Roman"/>
                <w:color w:val="auto"/>
                <w:sz w:val="24"/>
                <w:szCs w:val="24"/>
                <w:lang w:val="en-US" w:eastAsia="zh-CN"/>
              </w:rPr>
              <w:t>t</w:t>
            </w:r>
            <w:r>
              <w:rPr>
                <w:rFonts w:hint="default" w:ascii="Times New Roman" w:hAnsi="Times New Roman" w:eastAsia="宋体" w:cs="Times New Roman"/>
                <w:color w:val="auto"/>
                <w:sz w:val="24"/>
                <w:szCs w:val="24"/>
              </w:rPr>
              <w:t>/a</w:t>
            </w:r>
          </w:p>
        </w:tc>
        <w:tc>
          <w:tcPr>
            <w:tcW w:w="1575"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4"/>
                <w:szCs w:val="24"/>
                <w:vertAlign w:val="baseline"/>
                <w:lang w:val="en-US" w:eastAsia="zh-CN"/>
              </w:rPr>
            </w:pPr>
            <w:r>
              <w:rPr>
                <w:rFonts w:hint="default" w:ascii="Times New Roman" w:hAnsi="Times New Roman" w:eastAsia="宋体" w:cs="Times New Roman"/>
                <w:color w:val="auto"/>
                <w:sz w:val="24"/>
                <w:szCs w:val="24"/>
                <w:vertAlign w:val="baseline"/>
                <w:lang w:val="en-US" w:eastAsia="zh-CN"/>
              </w:rPr>
              <w:t>/</w:t>
            </w:r>
          </w:p>
        </w:tc>
        <w:tc>
          <w:tcPr>
            <w:tcW w:w="1575" w:type="dxa"/>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default" w:ascii="Times New Roman" w:hAnsi="Times New Roman" w:eastAsia="宋体" w:cs="Times New Roman"/>
                <w:b w:val="0"/>
                <w:bCs w:val="0"/>
                <w:color w:val="auto"/>
                <w:kern w:val="2"/>
                <w:sz w:val="24"/>
                <w:szCs w:val="24"/>
                <w:lang w:val="en-US" w:eastAsia="zh-CN" w:bidi="ar-SA"/>
              </w:rPr>
            </w:pPr>
            <w:r>
              <w:rPr>
                <w:rFonts w:hint="eastAsia" w:ascii="Times New Roman" w:hAnsi="Times New Roman" w:eastAsia="宋体" w:cs="Times New Roman"/>
                <w:b w:val="0"/>
                <w:bCs w:val="0"/>
                <w:color w:val="auto"/>
                <w:sz w:val="24"/>
                <w:szCs w:val="24"/>
                <w:lang w:val="en-US" w:eastAsia="zh-CN"/>
              </w:rPr>
              <w:t>0.0381</w:t>
            </w:r>
            <w:r>
              <w:rPr>
                <w:rFonts w:hint="default" w:ascii="Times New Roman" w:hAnsi="Times New Roman" w:eastAsia="宋体" w:cs="Times New Roman"/>
                <w:color w:val="auto"/>
                <w:sz w:val="24"/>
                <w:szCs w:val="24"/>
                <w:lang w:val="en-US" w:eastAsia="zh-CN"/>
              </w:rPr>
              <w:t>t</w:t>
            </w:r>
            <w:r>
              <w:rPr>
                <w:rFonts w:hint="default" w:ascii="Times New Roman" w:hAnsi="Times New Roman" w:eastAsia="宋体" w:cs="Times New Roman"/>
                <w:color w:val="auto"/>
                <w:sz w:val="24"/>
                <w:szCs w:val="24"/>
              </w:rPr>
              <w:t>/a</w:t>
            </w:r>
          </w:p>
        </w:tc>
        <w:tc>
          <w:tcPr>
            <w:tcW w:w="1575"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4"/>
                <w:szCs w:val="24"/>
                <w:vertAlign w:val="baseline"/>
                <w:lang w:val="en-US" w:eastAsia="zh-CN"/>
              </w:rPr>
            </w:pPr>
            <w:r>
              <w:rPr>
                <w:rFonts w:hint="default" w:ascii="Times New Roman" w:hAnsi="Times New Roman" w:eastAsia="宋体" w:cs="Times New Roman"/>
                <w:color w:val="auto"/>
                <w:sz w:val="24"/>
                <w:szCs w:val="24"/>
                <w:vertAlign w:val="baseli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573" w:type="dxa"/>
            <w:vMerge w:val="continue"/>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4"/>
                <w:szCs w:val="24"/>
                <w:vertAlign w:val="baseline"/>
                <w:lang w:eastAsia="zh-CN"/>
              </w:rPr>
            </w:pPr>
          </w:p>
        </w:tc>
        <w:tc>
          <w:tcPr>
            <w:tcW w:w="1575" w:type="dxa"/>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default" w:ascii="Times New Roman" w:hAnsi="Times New Roman" w:eastAsia="宋体" w:cs="Times New Roman"/>
                <w:b w:val="0"/>
                <w:bCs w:val="0"/>
                <w:color w:val="auto"/>
                <w:kern w:val="2"/>
                <w:sz w:val="24"/>
                <w:szCs w:val="24"/>
                <w:lang w:val="en-US" w:eastAsia="zh-CN" w:bidi="ar-SA"/>
              </w:rPr>
            </w:pPr>
            <w:r>
              <w:rPr>
                <w:rFonts w:hint="default" w:ascii="Times New Roman" w:hAnsi="Times New Roman" w:eastAsia="宋体" w:cs="Times New Roman"/>
                <w:b w:val="0"/>
                <w:bCs w:val="0"/>
                <w:color w:val="auto"/>
                <w:sz w:val="24"/>
                <w:szCs w:val="24"/>
                <w:lang w:val="en-US" w:eastAsia="zh-CN"/>
              </w:rPr>
              <w:t>二甲苯</w:t>
            </w:r>
          </w:p>
        </w:tc>
        <w:tc>
          <w:tcPr>
            <w:tcW w:w="1575"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4"/>
                <w:szCs w:val="24"/>
                <w:vertAlign w:val="baseline"/>
                <w:lang w:val="en-US" w:eastAsia="zh-CN"/>
              </w:rPr>
            </w:pPr>
            <w:r>
              <w:rPr>
                <w:rFonts w:hint="default" w:ascii="Times New Roman" w:hAnsi="Times New Roman" w:eastAsia="宋体" w:cs="Times New Roman"/>
                <w:color w:val="auto"/>
                <w:sz w:val="24"/>
                <w:szCs w:val="24"/>
                <w:vertAlign w:val="baseline"/>
                <w:lang w:val="en-US" w:eastAsia="zh-CN"/>
              </w:rPr>
              <w:t>/</w:t>
            </w:r>
          </w:p>
        </w:tc>
        <w:tc>
          <w:tcPr>
            <w:tcW w:w="1575"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4"/>
                <w:szCs w:val="24"/>
                <w:vertAlign w:val="baseline"/>
                <w:lang w:val="en-US" w:eastAsia="zh-CN"/>
              </w:rPr>
            </w:pPr>
            <w:r>
              <w:rPr>
                <w:rFonts w:hint="default" w:ascii="Times New Roman" w:hAnsi="Times New Roman" w:eastAsia="宋体" w:cs="Times New Roman"/>
                <w:color w:val="auto"/>
                <w:sz w:val="24"/>
                <w:szCs w:val="24"/>
                <w:vertAlign w:val="baseline"/>
                <w:lang w:val="en-US" w:eastAsia="zh-CN"/>
              </w:rPr>
              <w:t>/</w:t>
            </w:r>
          </w:p>
        </w:tc>
        <w:tc>
          <w:tcPr>
            <w:tcW w:w="1575"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4"/>
                <w:szCs w:val="24"/>
                <w:vertAlign w:val="baseline"/>
                <w:lang w:val="en-US" w:eastAsia="zh-CN"/>
              </w:rPr>
            </w:pPr>
            <w:r>
              <w:rPr>
                <w:rFonts w:hint="default" w:ascii="Times New Roman" w:hAnsi="Times New Roman" w:eastAsia="宋体" w:cs="Times New Roman"/>
                <w:color w:val="auto"/>
                <w:sz w:val="24"/>
                <w:szCs w:val="24"/>
                <w:vertAlign w:val="baseline"/>
                <w:lang w:val="en-US" w:eastAsia="zh-CN"/>
              </w:rPr>
              <w:t>/</w:t>
            </w:r>
          </w:p>
        </w:tc>
        <w:tc>
          <w:tcPr>
            <w:tcW w:w="1575" w:type="dxa"/>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default" w:ascii="Times New Roman" w:hAnsi="Times New Roman" w:eastAsia="宋体" w:cs="Times New Roman"/>
                <w:b w:val="0"/>
                <w:bCs w:val="0"/>
                <w:color w:val="auto"/>
                <w:kern w:val="2"/>
                <w:sz w:val="24"/>
                <w:szCs w:val="24"/>
                <w:lang w:val="en-US" w:eastAsia="zh-CN" w:bidi="ar-SA"/>
              </w:rPr>
            </w:pPr>
            <w:r>
              <w:rPr>
                <w:rFonts w:hint="eastAsia" w:ascii="Times New Roman" w:hAnsi="Times New Roman" w:eastAsia="宋体" w:cs="Times New Roman"/>
                <w:b w:val="0"/>
                <w:bCs w:val="0"/>
                <w:color w:val="auto"/>
                <w:sz w:val="24"/>
                <w:szCs w:val="24"/>
                <w:lang w:val="en-US" w:eastAsia="zh-CN"/>
              </w:rPr>
              <w:t>0.3345</w:t>
            </w:r>
            <w:r>
              <w:rPr>
                <w:rFonts w:hint="default" w:ascii="Times New Roman" w:hAnsi="Times New Roman" w:eastAsia="宋体" w:cs="Times New Roman"/>
                <w:color w:val="auto"/>
                <w:sz w:val="24"/>
                <w:szCs w:val="24"/>
                <w:lang w:val="en-US" w:eastAsia="zh-CN"/>
              </w:rPr>
              <w:t>t</w:t>
            </w:r>
            <w:r>
              <w:rPr>
                <w:rFonts w:hint="default" w:ascii="Times New Roman" w:hAnsi="Times New Roman" w:eastAsia="宋体" w:cs="Times New Roman"/>
                <w:color w:val="auto"/>
                <w:sz w:val="24"/>
                <w:szCs w:val="24"/>
              </w:rPr>
              <w:t>/a</w:t>
            </w:r>
          </w:p>
        </w:tc>
        <w:tc>
          <w:tcPr>
            <w:tcW w:w="1575"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4"/>
                <w:szCs w:val="24"/>
                <w:vertAlign w:val="baseline"/>
                <w:lang w:val="en-US" w:eastAsia="zh-CN"/>
              </w:rPr>
            </w:pPr>
            <w:r>
              <w:rPr>
                <w:rFonts w:hint="default" w:ascii="Times New Roman" w:hAnsi="Times New Roman" w:eastAsia="宋体" w:cs="Times New Roman"/>
                <w:color w:val="auto"/>
                <w:sz w:val="24"/>
                <w:szCs w:val="24"/>
                <w:vertAlign w:val="baseline"/>
                <w:lang w:val="en-US" w:eastAsia="zh-CN"/>
              </w:rPr>
              <w:t>/</w:t>
            </w:r>
          </w:p>
        </w:tc>
        <w:tc>
          <w:tcPr>
            <w:tcW w:w="1575" w:type="dxa"/>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default" w:ascii="Times New Roman" w:hAnsi="Times New Roman" w:eastAsia="宋体" w:cs="Times New Roman"/>
                <w:b w:val="0"/>
                <w:bCs w:val="0"/>
                <w:color w:val="auto"/>
                <w:kern w:val="2"/>
                <w:sz w:val="24"/>
                <w:szCs w:val="24"/>
                <w:lang w:val="en-US" w:eastAsia="zh-CN" w:bidi="ar-SA"/>
              </w:rPr>
            </w:pPr>
            <w:r>
              <w:rPr>
                <w:rFonts w:hint="eastAsia" w:ascii="Times New Roman" w:hAnsi="Times New Roman" w:eastAsia="宋体" w:cs="Times New Roman"/>
                <w:b w:val="0"/>
                <w:bCs w:val="0"/>
                <w:color w:val="auto"/>
                <w:sz w:val="24"/>
                <w:szCs w:val="24"/>
                <w:lang w:val="en-US" w:eastAsia="zh-CN"/>
              </w:rPr>
              <w:t>0.3345</w:t>
            </w:r>
            <w:r>
              <w:rPr>
                <w:rFonts w:hint="default" w:ascii="Times New Roman" w:hAnsi="Times New Roman" w:eastAsia="宋体" w:cs="Times New Roman"/>
                <w:color w:val="auto"/>
                <w:sz w:val="24"/>
                <w:szCs w:val="24"/>
                <w:lang w:val="en-US" w:eastAsia="zh-CN"/>
              </w:rPr>
              <w:t>t</w:t>
            </w:r>
            <w:r>
              <w:rPr>
                <w:rFonts w:hint="default" w:ascii="Times New Roman" w:hAnsi="Times New Roman" w:eastAsia="宋体" w:cs="Times New Roman"/>
                <w:color w:val="auto"/>
                <w:sz w:val="24"/>
                <w:szCs w:val="24"/>
              </w:rPr>
              <w:t>/a</w:t>
            </w:r>
          </w:p>
        </w:tc>
        <w:tc>
          <w:tcPr>
            <w:tcW w:w="1575"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4"/>
                <w:szCs w:val="24"/>
                <w:vertAlign w:val="baseline"/>
                <w:lang w:val="en-US" w:eastAsia="zh-CN"/>
              </w:rPr>
            </w:pPr>
            <w:r>
              <w:rPr>
                <w:rFonts w:hint="default" w:ascii="Times New Roman" w:hAnsi="Times New Roman" w:eastAsia="宋体" w:cs="Times New Roman"/>
                <w:color w:val="auto"/>
                <w:sz w:val="24"/>
                <w:szCs w:val="24"/>
                <w:vertAlign w:val="baseli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573" w:type="dxa"/>
            <w:vMerge w:val="continue"/>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4"/>
                <w:szCs w:val="24"/>
                <w:vertAlign w:val="baseline"/>
                <w:lang w:eastAsia="zh-CN"/>
              </w:rPr>
            </w:pPr>
          </w:p>
        </w:tc>
        <w:tc>
          <w:tcPr>
            <w:tcW w:w="1575" w:type="dxa"/>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default" w:ascii="Times New Roman" w:hAnsi="Times New Roman" w:eastAsia="宋体" w:cs="Times New Roman"/>
                <w:b w:val="0"/>
                <w:bCs w:val="0"/>
                <w:color w:val="auto"/>
                <w:kern w:val="2"/>
                <w:sz w:val="24"/>
                <w:szCs w:val="24"/>
                <w:lang w:val="en-US" w:eastAsia="zh-CN" w:bidi="ar-SA"/>
              </w:rPr>
            </w:pPr>
            <w:r>
              <w:rPr>
                <w:rFonts w:hint="default" w:ascii="Times New Roman" w:hAnsi="Times New Roman" w:eastAsia="宋体" w:cs="Times New Roman"/>
                <w:b w:val="0"/>
                <w:bCs w:val="0"/>
                <w:color w:val="auto"/>
                <w:sz w:val="24"/>
                <w:szCs w:val="24"/>
                <w:lang w:eastAsia="zh-CN"/>
              </w:rPr>
              <w:t>非甲烷总烃</w:t>
            </w:r>
          </w:p>
        </w:tc>
        <w:tc>
          <w:tcPr>
            <w:tcW w:w="1575"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4"/>
                <w:szCs w:val="24"/>
                <w:vertAlign w:val="baseline"/>
                <w:lang w:val="en-US" w:eastAsia="zh-CN"/>
              </w:rPr>
            </w:pPr>
            <w:r>
              <w:rPr>
                <w:rFonts w:hint="default" w:ascii="Times New Roman" w:hAnsi="Times New Roman" w:eastAsia="宋体" w:cs="Times New Roman"/>
                <w:color w:val="auto"/>
                <w:sz w:val="24"/>
                <w:szCs w:val="24"/>
                <w:vertAlign w:val="baseline"/>
                <w:lang w:val="en-US" w:eastAsia="zh-CN"/>
              </w:rPr>
              <w:t>/</w:t>
            </w:r>
          </w:p>
        </w:tc>
        <w:tc>
          <w:tcPr>
            <w:tcW w:w="1575"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4"/>
                <w:szCs w:val="24"/>
                <w:vertAlign w:val="baseline"/>
                <w:lang w:val="en-US" w:eastAsia="zh-CN"/>
              </w:rPr>
            </w:pPr>
            <w:r>
              <w:rPr>
                <w:rFonts w:hint="default" w:ascii="Times New Roman" w:hAnsi="Times New Roman" w:eastAsia="宋体" w:cs="Times New Roman"/>
                <w:color w:val="auto"/>
                <w:sz w:val="24"/>
                <w:szCs w:val="24"/>
                <w:vertAlign w:val="baseline"/>
                <w:lang w:val="en-US" w:eastAsia="zh-CN"/>
              </w:rPr>
              <w:t>/</w:t>
            </w:r>
          </w:p>
        </w:tc>
        <w:tc>
          <w:tcPr>
            <w:tcW w:w="1575"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4"/>
                <w:szCs w:val="24"/>
                <w:vertAlign w:val="baseline"/>
                <w:lang w:val="en-US" w:eastAsia="zh-CN"/>
              </w:rPr>
            </w:pPr>
            <w:r>
              <w:rPr>
                <w:rFonts w:hint="default" w:ascii="Times New Roman" w:hAnsi="Times New Roman" w:eastAsia="宋体" w:cs="Times New Roman"/>
                <w:color w:val="auto"/>
                <w:sz w:val="24"/>
                <w:szCs w:val="24"/>
                <w:vertAlign w:val="baseline"/>
                <w:lang w:val="en-US" w:eastAsia="zh-CN"/>
              </w:rPr>
              <w:t>/</w:t>
            </w:r>
          </w:p>
        </w:tc>
        <w:tc>
          <w:tcPr>
            <w:tcW w:w="1575" w:type="dxa"/>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default" w:ascii="Times New Roman" w:hAnsi="Times New Roman" w:eastAsia="宋体" w:cs="Times New Roman"/>
                <w:b w:val="0"/>
                <w:bCs w:val="0"/>
                <w:color w:val="auto"/>
                <w:kern w:val="2"/>
                <w:sz w:val="24"/>
                <w:szCs w:val="24"/>
                <w:lang w:val="en-US" w:eastAsia="zh-CN" w:bidi="ar-SA"/>
              </w:rPr>
            </w:pPr>
            <w:r>
              <w:rPr>
                <w:rFonts w:hint="eastAsia" w:ascii="Times New Roman" w:hAnsi="Times New Roman" w:eastAsia="宋体" w:cs="Times New Roman"/>
                <w:b w:val="0"/>
                <w:bCs w:val="0"/>
                <w:color w:val="auto"/>
                <w:sz w:val="24"/>
                <w:szCs w:val="24"/>
                <w:lang w:val="en-US" w:eastAsia="zh-CN"/>
              </w:rPr>
              <w:t>0.542</w:t>
            </w:r>
            <w:r>
              <w:rPr>
                <w:rFonts w:hint="default" w:ascii="Times New Roman" w:hAnsi="Times New Roman" w:eastAsia="宋体" w:cs="Times New Roman"/>
                <w:color w:val="auto"/>
                <w:sz w:val="24"/>
                <w:szCs w:val="24"/>
                <w:lang w:val="en-US" w:eastAsia="zh-CN"/>
              </w:rPr>
              <w:t>t</w:t>
            </w:r>
            <w:r>
              <w:rPr>
                <w:rFonts w:hint="default" w:ascii="Times New Roman" w:hAnsi="Times New Roman" w:eastAsia="宋体" w:cs="Times New Roman"/>
                <w:color w:val="auto"/>
                <w:sz w:val="24"/>
                <w:szCs w:val="24"/>
              </w:rPr>
              <w:t>/a</w:t>
            </w:r>
          </w:p>
        </w:tc>
        <w:tc>
          <w:tcPr>
            <w:tcW w:w="1575"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4"/>
                <w:szCs w:val="24"/>
                <w:vertAlign w:val="baseline"/>
                <w:lang w:val="en-US" w:eastAsia="zh-CN"/>
              </w:rPr>
            </w:pPr>
            <w:r>
              <w:rPr>
                <w:rFonts w:hint="default" w:ascii="Times New Roman" w:hAnsi="Times New Roman" w:eastAsia="宋体" w:cs="Times New Roman"/>
                <w:color w:val="auto"/>
                <w:sz w:val="24"/>
                <w:szCs w:val="24"/>
                <w:vertAlign w:val="baseline"/>
                <w:lang w:val="en-US" w:eastAsia="zh-CN"/>
              </w:rPr>
              <w:t>/</w:t>
            </w:r>
          </w:p>
        </w:tc>
        <w:tc>
          <w:tcPr>
            <w:tcW w:w="1575" w:type="dxa"/>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default" w:ascii="Times New Roman" w:hAnsi="Times New Roman" w:eastAsia="宋体" w:cs="Times New Roman"/>
                <w:b w:val="0"/>
                <w:bCs w:val="0"/>
                <w:color w:val="auto"/>
                <w:kern w:val="2"/>
                <w:sz w:val="24"/>
                <w:szCs w:val="24"/>
                <w:lang w:val="en-US" w:eastAsia="zh-CN" w:bidi="ar-SA"/>
              </w:rPr>
            </w:pPr>
            <w:r>
              <w:rPr>
                <w:rFonts w:hint="eastAsia" w:ascii="Times New Roman" w:hAnsi="Times New Roman" w:eastAsia="宋体" w:cs="Times New Roman"/>
                <w:b w:val="0"/>
                <w:bCs w:val="0"/>
                <w:color w:val="auto"/>
                <w:sz w:val="24"/>
                <w:szCs w:val="24"/>
                <w:lang w:val="en-US" w:eastAsia="zh-CN"/>
              </w:rPr>
              <w:t>0.542</w:t>
            </w:r>
            <w:r>
              <w:rPr>
                <w:rFonts w:hint="default" w:ascii="Times New Roman" w:hAnsi="Times New Roman" w:eastAsia="宋体" w:cs="Times New Roman"/>
                <w:color w:val="auto"/>
                <w:sz w:val="24"/>
                <w:szCs w:val="24"/>
                <w:lang w:val="en-US" w:eastAsia="zh-CN"/>
              </w:rPr>
              <w:t>t</w:t>
            </w:r>
            <w:r>
              <w:rPr>
                <w:rFonts w:hint="default" w:ascii="Times New Roman" w:hAnsi="Times New Roman" w:eastAsia="宋体" w:cs="Times New Roman"/>
                <w:color w:val="auto"/>
                <w:sz w:val="24"/>
                <w:szCs w:val="24"/>
              </w:rPr>
              <w:t>/a</w:t>
            </w:r>
          </w:p>
        </w:tc>
        <w:tc>
          <w:tcPr>
            <w:tcW w:w="1575"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4"/>
                <w:szCs w:val="24"/>
                <w:vertAlign w:val="baseline"/>
                <w:lang w:val="en-US" w:eastAsia="zh-CN"/>
              </w:rPr>
            </w:pPr>
            <w:r>
              <w:rPr>
                <w:rFonts w:hint="default" w:ascii="Times New Roman" w:hAnsi="Times New Roman" w:eastAsia="宋体" w:cs="Times New Roman"/>
                <w:color w:val="auto"/>
                <w:sz w:val="24"/>
                <w:szCs w:val="24"/>
                <w:vertAlign w:val="baseli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573" w:type="dxa"/>
            <w:vMerge w:val="restart"/>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4"/>
                <w:szCs w:val="24"/>
                <w:vertAlign w:val="baseline"/>
                <w:lang w:eastAsia="zh-CN"/>
              </w:rPr>
            </w:pPr>
            <w:r>
              <w:rPr>
                <w:rFonts w:hint="default" w:ascii="Times New Roman" w:hAnsi="Times New Roman" w:eastAsia="宋体" w:cs="Times New Roman"/>
                <w:color w:val="auto"/>
                <w:sz w:val="24"/>
                <w:szCs w:val="24"/>
                <w:vertAlign w:val="baseline"/>
                <w:lang w:eastAsia="zh-CN"/>
              </w:rPr>
              <w:t>废水</w:t>
            </w:r>
          </w:p>
        </w:tc>
        <w:tc>
          <w:tcPr>
            <w:tcW w:w="1575"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2"/>
                <w:sz w:val="24"/>
                <w:szCs w:val="24"/>
                <w:vertAlign w:val="baseline"/>
                <w:lang w:val="en-US" w:eastAsia="zh-CN" w:bidi="ar-SA"/>
              </w:rPr>
            </w:pPr>
            <w:r>
              <w:rPr>
                <w:rFonts w:hint="default" w:ascii="Times New Roman" w:hAnsi="Times New Roman" w:eastAsia="宋体" w:cs="Times New Roman"/>
                <w:color w:val="auto"/>
                <w:sz w:val="24"/>
                <w:szCs w:val="24"/>
              </w:rPr>
              <w:t>COD</w:t>
            </w:r>
          </w:p>
        </w:tc>
        <w:tc>
          <w:tcPr>
            <w:tcW w:w="1575"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4"/>
                <w:szCs w:val="24"/>
                <w:vertAlign w:val="baseline"/>
              </w:rPr>
            </w:pPr>
            <w:r>
              <w:rPr>
                <w:rFonts w:hint="default" w:ascii="Times New Roman" w:hAnsi="Times New Roman" w:eastAsia="宋体" w:cs="Times New Roman"/>
                <w:color w:val="auto"/>
                <w:sz w:val="24"/>
                <w:szCs w:val="24"/>
                <w:vertAlign w:val="baseline"/>
                <w:lang w:val="en-US" w:eastAsia="zh-CN"/>
              </w:rPr>
              <w:t>/</w:t>
            </w:r>
          </w:p>
        </w:tc>
        <w:tc>
          <w:tcPr>
            <w:tcW w:w="1575"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4"/>
                <w:szCs w:val="24"/>
                <w:vertAlign w:val="baseline"/>
              </w:rPr>
            </w:pPr>
            <w:r>
              <w:rPr>
                <w:rFonts w:hint="default" w:ascii="Times New Roman" w:hAnsi="Times New Roman" w:eastAsia="宋体" w:cs="Times New Roman"/>
                <w:color w:val="auto"/>
                <w:sz w:val="24"/>
                <w:szCs w:val="24"/>
                <w:vertAlign w:val="baseline"/>
                <w:lang w:val="en-US" w:eastAsia="zh-CN"/>
              </w:rPr>
              <w:t>/</w:t>
            </w:r>
          </w:p>
        </w:tc>
        <w:tc>
          <w:tcPr>
            <w:tcW w:w="1575"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4"/>
                <w:szCs w:val="24"/>
                <w:vertAlign w:val="baseline"/>
              </w:rPr>
            </w:pPr>
            <w:r>
              <w:rPr>
                <w:rFonts w:hint="default" w:ascii="Times New Roman" w:hAnsi="Times New Roman" w:eastAsia="宋体" w:cs="Times New Roman"/>
                <w:color w:val="auto"/>
                <w:sz w:val="24"/>
                <w:szCs w:val="24"/>
                <w:vertAlign w:val="baseline"/>
                <w:lang w:val="en-US" w:eastAsia="zh-CN"/>
              </w:rPr>
              <w:t>/</w:t>
            </w:r>
          </w:p>
        </w:tc>
        <w:tc>
          <w:tcPr>
            <w:tcW w:w="1575"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4"/>
                <w:szCs w:val="24"/>
                <w:vertAlign w:val="baseline"/>
              </w:rPr>
            </w:pPr>
            <w:r>
              <w:rPr>
                <w:rFonts w:hint="eastAsia" w:ascii="Times New Roman" w:hAnsi="Times New Roman" w:eastAsia="宋体" w:cs="Times New Roman"/>
                <w:color w:val="auto"/>
                <w:sz w:val="24"/>
                <w:szCs w:val="24"/>
                <w:lang w:val="en-US" w:eastAsia="zh-CN"/>
              </w:rPr>
              <w:t>0.035</w:t>
            </w:r>
            <w:r>
              <w:rPr>
                <w:rFonts w:hint="default" w:ascii="Times New Roman" w:hAnsi="Times New Roman" w:eastAsia="宋体" w:cs="Times New Roman"/>
                <w:color w:val="auto"/>
                <w:sz w:val="24"/>
                <w:szCs w:val="24"/>
                <w:lang w:val="en-US" w:eastAsia="zh-CN"/>
              </w:rPr>
              <w:t>t</w:t>
            </w:r>
            <w:r>
              <w:rPr>
                <w:rFonts w:hint="default" w:ascii="Times New Roman" w:hAnsi="Times New Roman" w:eastAsia="宋体" w:cs="Times New Roman"/>
                <w:color w:val="auto"/>
                <w:sz w:val="24"/>
                <w:szCs w:val="24"/>
              </w:rPr>
              <w:t>/a</w:t>
            </w:r>
          </w:p>
        </w:tc>
        <w:tc>
          <w:tcPr>
            <w:tcW w:w="1575"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4"/>
                <w:szCs w:val="24"/>
                <w:vertAlign w:val="baseline"/>
              </w:rPr>
            </w:pPr>
            <w:r>
              <w:rPr>
                <w:rFonts w:hint="default" w:ascii="Times New Roman" w:hAnsi="Times New Roman" w:eastAsia="宋体" w:cs="Times New Roman"/>
                <w:color w:val="auto"/>
                <w:sz w:val="24"/>
                <w:szCs w:val="24"/>
                <w:vertAlign w:val="baseline"/>
                <w:lang w:val="en-US" w:eastAsia="zh-CN"/>
              </w:rPr>
              <w:t>/</w:t>
            </w:r>
          </w:p>
        </w:tc>
        <w:tc>
          <w:tcPr>
            <w:tcW w:w="1575" w:type="dxa"/>
            <w:vAlign w:val="center"/>
          </w:tcPr>
          <w:p>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4"/>
                <w:szCs w:val="24"/>
                <w:vertAlign w:val="baseline"/>
                <w:lang w:val="en-US" w:eastAsia="zh-CN" w:bidi="ar-SA"/>
              </w:rPr>
            </w:pPr>
            <w:r>
              <w:rPr>
                <w:rFonts w:hint="eastAsia" w:ascii="Times New Roman" w:hAnsi="Times New Roman" w:eastAsia="宋体" w:cs="Times New Roman"/>
                <w:color w:val="auto"/>
                <w:sz w:val="24"/>
                <w:szCs w:val="24"/>
                <w:lang w:val="en-US" w:eastAsia="zh-CN"/>
              </w:rPr>
              <w:t>0.035</w:t>
            </w:r>
            <w:r>
              <w:rPr>
                <w:rFonts w:hint="default" w:ascii="Times New Roman" w:hAnsi="Times New Roman" w:eastAsia="宋体" w:cs="Times New Roman"/>
                <w:color w:val="auto"/>
                <w:sz w:val="24"/>
                <w:szCs w:val="24"/>
                <w:lang w:val="en-US" w:eastAsia="zh-CN"/>
              </w:rPr>
              <w:t>t</w:t>
            </w:r>
            <w:r>
              <w:rPr>
                <w:rFonts w:hint="default" w:ascii="Times New Roman" w:hAnsi="Times New Roman" w:eastAsia="宋体" w:cs="Times New Roman"/>
                <w:color w:val="auto"/>
                <w:sz w:val="24"/>
                <w:szCs w:val="24"/>
              </w:rPr>
              <w:t>/a</w:t>
            </w:r>
          </w:p>
        </w:tc>
        <w:tc>
          <w:tcPr>
            <w:tcW w:w="1575"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4"/>
                <w:szCs w:val="24"/>
                <w:vertAlign w:val="baseline"/>
              </w:rPr>
            </w:pPr>
            <w:r>
              <w:rPr>
                <w:rFonts w:hint="default" w:ascii="Times New Roman" w:hAnsi="Times New Roman" w:eastAsia="宋体" w:cs="Times New Roman"/>
                <w:color w:val="auto"/>
                <w:sz w:val="24"/>
                <w:szCs w:val="24"/>
                <w:vertAlign w:val="baseli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573" w:type="dxa"/>
            <w:vMerge w:val="continue"/>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4"/>
                <w:szCs w:val="24"/>
                <w:vertAlign w:val="baseline"/>
                <w:lang w:eastAsia="zh-CN"/>
              </w:rPr>
            </w:pPr>
          </w:p>
        </w:tc>
        <w:tc>
          <w:tcPr>
            <w:tcW w:w="1575"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4"/>
                <w:szCs w:val="24"/>
                <w:vertAlign w:val="baseline"/>
                <w:lang w:val="en-US" w:eastAsia="zh-CN"/>
              </w:rPr>
            </w:pPr>
            <w:r>
              <w:rPr>
                <w:rFonts w:hint="default" w:ascii="Times New Roman" w:hAnsi="Times New Roman" w:eastAsia="宋体" w:cs="Times New Roman"/>
                <w:color w:val="auto"/>
                <w:sz w:val="24"/>
                <w:szCs w:val="24"/>
              </w:rPr>
              <w:t>NH</w:t>
            </w:r>
            <w:r>
              <w:rPr>
                <w:rFonts w:hint="default" w:ascii="Times New Roman" w:hAnsi="Times New Roman" w:eastAsia="宋体" w:cs="Times New Roman"/>
                <w:color w:val="auto"/>
                <w:sz w:val="24"/>
                <w:szCs w:val="24"/>
                <w:vertAlign w:val="subscript"/>
              </w:rPr>
              <w:t>3</w:t>
            </w:r>
            <w:r>
              <w:rPr>
                <w:rFonts w:hint="default" w:ascii="Times New Roman" w:hAnsi="Times New Roman" w:eastAsia="宋体" w:cs="Times New Roman"/>
                <w:color w:val="auto"/>
                <w:sz w:val="24"/>
                <w:szCs w:val="24"/>
              </w:rPr>
              <w:t>-N</w:t>
            </w:r>
          </w:p>
        </w:tc>
        <w:tc>
          <w:tcPr>
            <w:tcW w:w="1575"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4"/>
                <w:szCs w:val="24"/>
                <w:vertAlign w:val="baseline"/>
                <w:lang w:val="en-US" w:eastAsia="zh-CN"/>
              </w:rPr>
            </w:pPr>
            <w:r>
              <w:rPr>
                <w:rFonts w:hint="default" w:ascii="Times New Roman" w:hAnsi="Times New Roman" w:eastAsia="宋体" w:cs="Times New Roman"/>
                <w:color w:val="auto"/>
                <w:sz w:val="24"/>
                <w:szCs w:val="24"/>
                <w:vertAlign w:val="baseline"/>
                <w:lang w:val="en-US" w:eastAsia="zh-CN"/>
              </w:rPr>
              <w:t>/</w:t>
            </w:r>
          </w:p>
        </w:tc>
        <w:tc>
          <w:tcPr>
            <w:tcW w:w="1575"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4"/>
                <w:szCs w:val="24"/>
                <w:vertAlign w:val="baseline"/>
                <w:lang w:val="en-US" w:eastAsia="zh-CN"/>
              </w:rPr>
            </w:pPr>
            <w:r>
              <w:rPr>
                <w:rFonts w:hint="default" w:ascii="Times New Roman" w:hAnsi="Times New Roman" w:eastAsia="宋体" w:cs="Times New Roman"/>
                <w:color w:val="auto"/>
                <w:sz w:val="24"/>
                <w:szCs w:val="24"/>
                <w:vertAlign w:val="baseline"/>
                <w:lang w:val="en-US" w:eastAsia="zh-CN"/>
              </w:rPr>
              <w:t>/</w:t>
            </w:r>
          </w:p>
        </w:tc>
        <w:tc>
          <w:tcPr>
            <w:tcW w:w="1575"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4"/>
                <w:szCs w:val="24"/>
                <w:vertAlign w:val="baseline"/>
                <w:lang w:val="en-US" w:eastAsia="zh-CN"/>
              </w:rPr>
            </w:pPr>
            <w:r>
              <w:rPr>
                <w:rFonts w:hint="default" w:ascii="Times New Roman" w:hAnsi="Times New Roman" w:eastAsia="宋体" w:cs="Times New Roman"/>
                <w:color w:val="auto"/>
                <w:sz w:val="24"/>
                <w:szCs w:val="24"/>
                <w:vertAlign w:val="baseline"/>
                <w:lang w:val="en-US" w:eastAsia="zh-CN"/>
              </w:rPr>
              <w:t>/</w:t>
            </w:r>
          </w:p>
        </w:tc>
        <w:tc>
          <w:tcPr>
            <w:tcW w:w="1575"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4"/>
                <w:szCs w:val="24"/>
                <w:vertAlign w:val="baseline"/>
                <w:lang w:val="en-US" w:eastAsia="zh-CN"/>
              </w:rPr>
            </w:pPr>
            <w:r>
              <w:rPr>
                <w:rFonts w:hint="eastAsia" w:ascii="Times New Roman" w:hAnsi="Times New Roman" w:eastAsia="宋体" w:cs="Times New Roman"/>
                <w:color w:val="auto"/>
                <w:sz w:val="24"/>
                <w:szCs w:val="24"/>
                <w:lang w:val="en-US" w:eastAsia="zh-CN"/>
              </w:rPr>
              <w:t>0.003t/a</w:t>
            </w:r>
          </w:p>
        </w:tc>
        <w:tc>
          <w:tcPr>
            <w:tcW w:w="1575"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4"/>
                <w:szCs w:val="24"/>
                <w:vertAlign w:val="baseline"/>
                <w:lang w:val="en-US" w:eastAsia="zh-CN"/>
              </w:rPr>
            </w:pPr>
            <w:r>
              <w:rPr>
                <w:rFonts w:hint="default" w:ascii="Times New Roman" w:hAnsi="Times New Roman" w:eastAsia="宋体" w:cs="Times New Roman"/>
                <w:color w:val="auto"/>
                <w:sz w:val="24"/>
                <w:szCs w:val="24"/>
                <w:vertAlign w:val="baseline"/>
                <w:lang w:val="en-US" w:eastAsia="zh-CN"/>
              </w:rPr>
              <w:t>/</w:t>
            </w:r>
          </w:p>
        </w:tc>
        <w:tc>
          <w:tcPr>
            <w:tcW w:w="1575" w:type="dxa"/>
            <w:vAlign w:val="center"/>
          </w:tcPr>
          <w:p>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4"/>
                <w:szCs w:val="24"/>
                <w:vertAlign w:val="baseline"/>
                <w:lang w:val="en-US" w:eastAsia="zh-CN" w:bidi="ar-SA"/>
              </w:rPr>
            </w:pPr>
            <w:r>
              <w:rPr>
                <w:rFonts w:hint="eastAsia" w:ascii="Times New Roman" w:hAnsi="Times New Roman" w:eastAsia="宋体" w:cs="Times New Roman"/>
                <w:color w:val="auto"/>
                <w:sz w:val="24"/>
                <w:szCs w:val="24"/>
                <w:lang w:val="en-US" w:eastAsia="zh-CN"/>
              </w:rPr>
              <w:t>0.003t/a</w:t>
            </w:r>
          </w:p>
        </w:tc>
        <w:tc>
          <w:tcPr>
            <w:tcW w:w="1575"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4"/>
                <w:szCs w:val="24"/>
                <w:vertAlign w:val="baseline"/>
                <w:lang w:val="en-US" w:eastAsia="zh-CN"/>
              </w:rPr>
            </w:pPr>
            <w:r>
              <w:rPr>
                <w:rFonts w:hint="default" w:ascii="Times New Roman" w:hAnsi="Times New Roman" w:eastAsia="宋体" w:cs="Times New Roman"/>
                <w:color w:val="auto"/>
                <w:sz w:val="24"/>
                <w:szCs w:val="24"/>
                <w:vertAlign w:val="baseli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573"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4"/>
                <w:szCs w:val="24"/>
                <w:vertAlign w:val="baseline"/>
                <w:lang w:eastAsia="zh-CN"/>
              </w:rPr>
            </w:pPr>
            <w:r>
              <w:rPr>
                <w:rFonts w:hint="default" w:ascii="Times New Roman" w:hAnsi="Times New Roman" w:eastAsia="宋体" w:cs="Times New Roman"/>
                <w:color w:val="auto"/>
                <w:sz w:val="24"/>
                <w:szCs w:val="24"/>
                <w:vertAlign w:val="baseline"/>
                <w:lang w:eastAsia="zh-CN"/>
              </w:rPr>
              <w:t>一般工业固体废物</w:t>
            </w:r>
          </w:p>
        </w:tc>
        <w:tc>
          <w:tcPr>
            <w:tcW w:w="1575" w:type="dxa"/>
            <w:vAlign w:val="center"/>
          </w:tcPr>
          <w:p>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4"/>
                <w:szCs w:val="24"/>
                <w:vertAlign w:val="baseline"/>
                <w:lang w:eastAsia="zh-CN"/>
              </w:rPr>
            </w:pPr>
            <w:r>
              <w:rPr>
                <w:rFonts w:hint="default" w:ascii="Times New Roman" w:hAnsi="Times New Roman" w:eastAsia="宋体" w:cs="Times New Roman"/>
                <w:color w:val="auto"/>
                <w:sz w:val="24"/>
                <w:szCs w:val="24"/>
                <w:vertAlign w:val="baseline"/>
                <w:lang w:val="en-US" w:eastAsia="zh-CN"/>
              </w:rPr>
              <w:t>/</w:t>
            </w:r>
          </w:p>
        </w:tc>
        <w:tc>
          <w:tcPr>
            <w:tcW w:w="1575" w:type="dxa"/>
            <w:vAlign w:val="center"/>
          </w:tcPr>
          <w:p>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4"/>
                <w:szCs w:val="24"/>
                <w:vertAlign w:val="baseline"/>
              </w:rPr>
            </w:pPr>
            <w:r>
              <w:rPr>
                <w:rFonts w:hint="default" w:ascii="Times New Roman" w:hAnsi="Times New Roman" w:eastAsia="宋体" w:cs="Times New Roman"/>
                <w:color w:val="auto"/>
                <w:sz w:val="24"/>
                <w:szCs w:val="24"/>
                <w:vertAlign w:val="baseline"/>
                <w:lang w:val="en-US" w:eastAsia="zh-CN"/>
              </w:rPr>
              <w:t>/</w:t>
            </w:r>
          </w:p>
        </w:tc>
        <w:tc>
          <w:tcPr>
            <w:tcW w:w="1575" w:type="dxa"/>
            <w:vAlign w:val="center"/>
          </w:tcPr>
          <w:p>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4"/>
                <w:szCs w:val="24"/>
                <w:vertAlign w:val="baseline"/>
              </w:rPr>
            </w:pPr>
            <w:r>
              <w:rPr>
                <w:rFonts w:hint="default" w:ascii="Times New Roman" w:hAnsi="Times New Roman" w:eastAsia="宋体" w:cs="Times New Roman"/>
                <w:color w:val="auto"/>
                <w:sz w:val="24"/>
                <w:szCs w:val="24"/>
                <w:vertAlign w:val="baseline"/>
                <w:lang w:val="en-US" w:eastAsia="zh-CN"/>
              </w:rPr>
              <w:t>/</w:t>
            </w:r>
          </w:p>
        </w:tc>
        <w:tc>
          <w:tcPr>
            <w:tcW w:w="1575" w:type="dxa"/>
            <w:vAlign w:val="center"/>
          </w:tcPr>
          <w:p>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4"/>
                <w:szCs w:val="24"/>
                <w:vertAlign w:val="baseline"/>
              </w:rPr>
            </w:pPr>
            <w:r>
              <w:rPr>
                <w:rFonts w:hint="default" w:ascii="Times New Roman" w:hAnsi="Times New Roman" w:eastAsia="宋体" w:cs="Times New Roman"/>
                <w:color w:val="auto"/>
                <w:sz w:val="24"/>
                <w:szCs w:val="24"/>
                <w:vertAlign w:val="baseline"/>
                <w:lang w:val="en-US" w:eastAsia="zh-CN"/>
              </w:rPr>
              <w:t>/</w:t>
            </w:r>
          </w:p>
        </w:tc>
        <w:tc>
          <w:tcPr>
            <w:tcW w:w="1575" w:type="dxa"/>
            <w:vAlign w:val="center"/>
          </w:tcPr>
          <w:p>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4"/>
                <w:szCs w:val="24"/>
                <w:vertAlign w:val="baseline"/>
              </w:rPr>
            </w:pPr>
            <w:r>
              <w:rPr>
                <w:rFonts w:hint="default" w:ascii="Times New Roman" w:hAnsi="Times New Roman" w:eastAsia="宋体" w:cs="Times New Roman"/>
                <w:color w:val="auto"/>
                <w:sz w:val="24"/>
                <w:szCs w:val="24"/>
                <w:vertAlign w:val="baseline"/>
                <w:lang w:val="en-US" w:eastAsia="zh-CN"/>
              </w:rPr>
              <w:t>/</w:t>
            </w:r>
          </w:p>
        </w:tc>
        <w:tc>
          <w:tcPr>
            <w:tcW w:w="1575" w:type="dxa"/>
            <w:vAlign w:val="center"/>
          </w:tcPr>
          <w:p>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4"/>
                <w:szCs w:val="24"/>
                <w:vertAlign w:val="baseline"/>
              </w:rPr>
            </w:pPr>
            <w:r>
              <w:rPr>
                <w:rFonts w:hint="default" w:ascii="Times New Roman" w:hAnsi="Times New Roman" w:eastAsia="宋体" w:cs="Times New Roman"/>
                <w:color w:val="auto"/>
                <w:sz w:val="24"/>
                <w:szCs w:val="24"/>
                <w:vertAlign w:val="baseline"/>
                <w:lang w:val="en-US" w:eastAsia="zh-CN"/>
              </w:rPr>
              <w:t>/</w:t>
            </w:r>
          </w:p>
        </w:tc>
        <w:tc>
          <w:tcPr>
            <w:tcW w:w="1575" w:type="dxa"/>
            <w:vAlign w:val="center"/>
          </w:tcPr>
          <w:p>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4"/>
                <w:szCs w:val="24"/>
                <w:vertAlign w:val="baseline"/>
              </w:rPr>
            </w:pPr>
            <w:r>
              <w:rPr>
                <w:rFonts w:hint="default" w:ascii="Times New Roman" w:hAnsi="Times New Roman" w:eastAsia="宋体" w:cs="Times New Roman"/>
                <w:color w:val="auto"/>
                <w:sz w:val="24"/>
                <w:szCs w:val="24"/>
                <w:vertAlign w:val="baseline"/>
                <w:lang w:val="en-US" w:eastAsia="zh-CN"/>
              </w:rPr>
              <w:t>/</w:t>
            </w:r>
          </w:p>
        </w:tc>
        <w:tc>
          <w:tcPr>
            <w:tcW w:w="1575" w:type="dxa"/>
            <w:vAlign w:val="center"/>
          </w:tcPr>
          <w:p>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4"/>
                <w:szCs w:val="24"/>
                <w:vertAlign w:val="baseline"/>
              </w:rPr>
            </w:pPr>
            <w:r>
              <w:rPr>
                <w:rFonts w:hint="default" w:ascii="Times New Roman" w:hAnsi="Times New Roman" w:eastAsia="宋体" w:cs="Times New Roman"/>
                <w:color w:val="auto"/>
                <w:sz w:val="24"/>
                <w:szCs w:val="24"/>
                <w:vertAlign w:val="baseli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573" w:type="dxa"/>
            <w:vMerge w:val="restart"/>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4"/>
                <w:szCs w:val="24"/>
                <w:vertAlign w:val="baseline"/>
                <w:lang w:eastAsia="zh-CN"/>
              </w:rPr>
            </w:pPr>
            <w:r>
              <w:rPr>
                <w:rFonts w:hint="default" w:ascii="Times New Roman" w:hAnsi="Times New Roman" w:eastAsia="宋体" w:cs="Times New Roman"/>
                <w:color w:val="auto"/>
                <w:sz w:val="24"/>
                <w:szCs w:val="24"/>
                <w:vertAlign w:val="baseline"/>
                <w:lang w:eastAsia="zh-CN"/>
              </w:rPr>
              <w:t>危险废物</w:t>
            </w:r>
          </w:p>
        </w:tc>
        <w:tc>
          <w:tcPr>
            <w:tcW w:w="1575"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eastAsia="宋体" w:cs="Times New Roman"/>
                <w:color w:val="auto"/>
                <w:sz w:val="24"/>
                <w:szCs w:val="24"/>
                <w:lang w:eastAsia="zh-CN"/>
              </w:rPr>
              <w:t>漆渣</w:t>
            </w:r>
          </w:p>
        </w:tc>
        <w:tc>
          <w:tcPr>
            <w:tcW w:w="1575"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4"/>
                <w:szCs w:val="24"/>
                <w:vertAlign w:val="baseline"/>
              </w:rPr>
            </w:pPr>
            <w:r>
              <w:rPr>
                <w:rFonts w:hint="default" w:ascii="Times New Roman" w:hAnsi="Times New Roman" w:eastAsia="宋体" w:cs="Times New Roman"/>
                <w:color w:val="auto"/>
                <w:sz w:val="24"/>
                <w:szCs w:val="24"/>
                <w:vertAlign w:val="baseline"/>
                <w:lang w:val="en-US" w:eastAsia="zh-CN"/>
              </w:rPr>
              <w:t>/</w:t>
            </w:r>
          </w:p>
        </w:tc>
        <w:tc>
          <w:tcPr>
            <w:tcW w:w="1575"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4"/>
                <w:szCs w:val="24"/>
                <w:vertAlign w:val="baseline"/>
              </w:rPr>
            </w:pPr>
            <w:r>
              <w:rPr>
                <w:rFonts w:hint="default" w:ascii="Times New Roman" w:hAnsi="Times New Roman" w:eastAsia="宋体" w:cs="Times New Roman"/>
                <w:color w:val="auto"/>
                <w:sz w:val="24"/>
                <w:szCs w:val="24"/>
                <w:vertAlign w:val="baseline"/>
                <w:lang w:val="en-US" w:eastAsia="zh-CN"/>
              </w:rPr>
              <w:t>/</w:t>
            </w:r>
          </w:p>
        </w:tc>
        <w:tc>
          <w:tcPr>
            <w:tcW w:w="1575"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4"/>
                <w:szCs w:val="24"/>
                <w:vertAlign w:val="baseline"/>
              </w:rPr>
            </w:pPr>
            <w:r>
              <w:rPr>
                <w:rFonts w:hint="default" w:ascii="Times New Roman" w:hAnsi="Times New Roman" w:eastAsia="宋体" w:cs="Times New Roman"/>
                <w:color w:val="auto"/>
                <w:sz w:val="24"/>
                <w:szCs w:val="24"/>
                <w:vertAlign w:val="baseline"/>
                <w:lang w:val="en-US" w:eastAsia="zh-CN"/>
              </w:rPr>
              <w:t>/</w:t>
            </w:r>
          </w:p>
        </w:tc>
        <w:tc>
          <w:tcPr>
            <w:tcW w:w="1575"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eastAsia="宋体" w:cs="Times New Roman"/>
                <w:color w:val="auto"/>
                <w:sz w:val="24"/>
                <w:szCs w:val="24"/>
                <w:lang w:val="en-US" w:eastAsia="zh-CN"/>
              </w:rPr>
              <w:t>0.25t</w:t>
            </w:r>
            <w:r>
              <w:rPr>
                <w:rFonts w:hint="default" w:ascii="Times New Roman" w:hAnsi="Times New Roman" w:eastAsia="宋体" w:cs="Times New Roman"/>
                <w:color w:val="auto"/>
                <w:sz w:val="24"/>
                <w:szCs w:val="24"/>
              </w:rPr>
              <w:t>/a</w:t>
            </w:r>
          </w:p>
        </w:tc>
        <w:tc>
          <w:tcPr>
            <w:tcW w:w="1575"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4"/>
                <w:szCs w:val="24"/>
                <w:vertAlign w:val="baseline"/>
              </w:rPr>
            </w:pPr>
            <w:r>
              <w:rPr>
                <w:rFonts w:hint="default" w:ascii="Times New Roman" w:hAnsi="Times New Roman" w:eastAsia="宋体" w:cs="Times New Roman"/>
                <w:color w:val="auto"/>
                <w:sz w:val="24"/>
                <w:szCs w:val="24"/>
                <w:vertAlign w:val="baseline"/>
                <w:lang w:val="en-US" w:eastAsia="zh-CN"/>
              </w:rPr>
              <w:t>/</w:t>
            </w:r>
          </w:p>
        </w:tc>
        <w:tc>
          <w:tcPr>
            <w:tcW w:w="1575"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eastAsia="宋体" w:cs="Times New Roman"/>
                <w:color w:val="auto"/>
                <w:sz w:val="24"/>
                <w:szCs w:val="24"/>
                <w:lang w:val="en-US" w:eastAsia="zh-CN"/>
              </w:rPr>
              <w:t>0.25t</w:t>
            </w:r>
            <w:r>
              <w:rPr>
                <w:rFonts w:hint="default" w:ascii="Times New Roman" w:hAnsi="Times New Roman" w:eastAsia="宋体" w:cs="Times New Roman"/>
                <w:color w:val="auto"/>
                <w:sz w:val="24"/>
                <w:szCs w:val="24"/>
              </w:rPr>
              <w:t>/a</w:t>
            </w:r>
          </w:p>
        </w:tc>
        <w:tc>
          <w:tcPr>
            <w:tcW w:w="1575"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4"/>
                <w:szCs w:val="24"/>
                <w:vertAlign w:val="baseline"/>
              </w:rPr>
            </w:pPr>
            <w:r>
              <w:rPr>
                <w:rFonts w:hint="default" w:ascii="Times New Roman" w:hAnsi="Times New Roman" w:eastAsia="宋体" w:cs="Times New Roman"/>
                <w:color w:val="auto"/>
                <w:sz w:val="24"/>
                <w:szCs w:val="24"/>
                <w:vertAlign w:val="baseli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573" w:type="dxa"/>
            <w:vMerge w:val="continue"/>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4"/>
                <w:szCs w:val="24"/>
                <w:vertAlign w:val="baseline"/>
                <w:lang w:eastAsia="zh-CN"/>
              </w:rPr>
            </w:pPr>
          </w:p>
        </w:tc>
        <w:tc>
          <w:tcPr>
            <w:tcW w:w="1575"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eastAsia="宋体" w:cs="Times New Roman"/>
                <w:color w:val="auto"/>
                <w:sz w:val="24"/>
                <w:szCs w:val="24"/>
                <w:lang w:eastAsia="zh-CN"/>
              </w:rPr>
              <w:t>废油漆桶（含稀释剂桶）</w:t>
            </w:r>
          </w:p>
        </w:tc>
        <w:tc>
          <w:tcPr>
            <w:tcW w:w="1575"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4"/>
                <w:szCs w:val="24"/>
                <w:vertAlign w:val="baseline"/>
                <w:lang w:val="en-US" w:eastAsia="zh-CN"/>
              </w:rPr>
            </w:pPr>
            <w:r>
              <w:rPr>
                <w:rFonts w:hint="default" w:ascii="Times New Roman" w:hAnsi="Times New Roman" w:eastAsia="宋体" w:cs="Times New Roman"/>
                <w:color w:val="auto"/>
                <w:sz w:val="24"/>
                <w:szCs w:val="24"/>
                <w:vertAlign w:val="baseline"/>
                <w:lang w:val="en-US" w:eastAsia="zh-CN"/>
              </w:rPr>
              <w:t>/</w:t>
            </w:r>
          </w:p>
        </w:tc>
        <w:tc>
          <w:tcPr>
            <w:tcW w:w="1575"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4"/>
                <w:szCs w:val="24"/>
                <w:vertAlign w:val="baseline"/>
                <w:lang w:val="en-US" w:eastAsia="zh-CN"/>
              </w:rPr>
            </w:pPr>
            <w:r>
              <w:rPr>
                <w:rFonts w:hint="default" w:ascii="Times New Roman" w:hAnsi="Times New Roman" w:eastAsia="宋体" w:cs="Times New Roman"/>
                <w:color w:val="auto"/>
                <w:sz w:val="24"/>
                <w:szCs w:val="24"/>
                <w:vertAlign w:val="baseline"/>
                <w:lang w:val="en-US" w:eastAsia="zh-CN"/>
              </w:rPr>
              <w:t>/</w:t>
            </w:r>
          </w:p>
        </w:tc>
        <w:tc>
          <w:tcPr>
            <w:tcW w:w="1575"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4"/>
                <w:szCs w:val="24"/>
                <w:vertAlign w:val="baseline"/>
                <w:lang w:val="en-US" w:eastAsia="zh-CN"/>
              </w:rPr>
            </w:pPr>
            <w:r>
              <w:rPr>
                <w:rFonts w:hint="default" w:ascii="Times New Roman" w:hAnsi="Times New Roman" w:eastAsia="宋体" w:cs="Times New Roman"/>
                <w:color w:val="auto"/>
                <w:sz w:val="24"/>
                <w:szCs w:val="24"/>
                <w:vertAlign w:val="baseline"/>
                <w:lang w:val="en-US" w:eastAsia="zh-CN"/>
              </w:rPr>
              <w:t>/</w:t>
            </w:r>
          </w:p>
        </w:tc>
        <w:tc>
          <w:tcPr>
            <w:tcW w:w="1575"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eastAsia="宋体" w:cs="Times New Roman"/>
                <w:color w:val="auto"/>
                <w:sz w:val="24"/>
                <w:szCs w:val="24"/>
                <w:lang w:eastAsia="zh-CN"/>
              </w:rPr>
              <w:t>0.</w:t>
            </w:r>
            <w:r>
              <w:rPr>
                <w:rFonts w:hint="eastAsia" w:ascii="Times New Roman" w:hAnsi="Times New Roman" w:eastAsia="宋体" w:cs="Times New Roman"/>
                <w:color w:val="auto"/>
                <w:sz w:val="24"/>
                <w:szCs w:val="24"/>
                <w:lang w:val="en-US" w:eastAsia="zh-CN"/>
              </w:rPr>
              <w:t>6</w:t>
            </w:r>
            <w:r>
              <w:rPr>
                <w:rFonts w:hint="default" w:ascii="Times New Roman" w:hAnsi="Times New Roman" w:eastAsia="宋体" w:cs="Times New Roman"/>
                <w:color w:val="auto"/>
                <w:sz w:val="24"/>
                <w:szCs w:val="24"/>
                <w:lang w:val="en-US" w:eastAsia="zh-CN"/>
              </w:rPr>
              <w:t>5</w:t>
            </w:r>
            <w:r>
              <w:rPr>
                <w:rFonts w:hint="default" w:ascii="Times New Roman" w:hAnsi="Times New Roman" w:eastAsia="宋体" w:cs="Times New Roman"/>
                <w:color w:val="auto"/>
                <w:sz w:val="24"/>
                <w:szCs w:val="24"/>
                <w:lang w:eastAsia="zh-CN"/>
              </w:rPr>
              <w:t>t/a</w:t>
            </w:r>
          </w:p>
        </w:tc>
        <w:tc>
          <w:tcPr>
            <w:tcW w:w="1575"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4"/>
                <w:szCs w:val="24"/>
                <w:vertAlign w:val="baseline"/>
                <w:lang w:val="en-US" w:eastAsia="zh-CN"/>
              </w:rPr>
            </w:pPr>
            <w:r>
              <w:rPr>
                <w:rFonts w:hint="default" w:ascii="Times New Roman" w:hAnsi="Times New Roman" w:eastAsia="宋体" w:cs="Times New Roman"/>
                <w:color w:val="auto"/>
                <w:sz w:val="24"/>
                <w:szCs w:val="24"/>
                <w:vertAlign w:val="baseline"/>
                <w:lang w:val="en-US" w:eastAsia="zh-CN"/>
              </w:rPr>
              <w:t>/</w:t>
            </w:r>
          </w:p>
        </w:tc>
        <w:tc>
          <w:tcPr>
            <w:tcW w:w="1575"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eastAsia="宋体" w:cs="Times New Roman"/>
                <w:color w:val="auto"/>
                <w:sz w:val="24"/>
                <w:szCs w:val="24"/>
                <w:lang w:eastAsia="zh-CN"/>
              </w:rPr>
              <w:t>0.</w:t>
            </w:r>
            <w:r>
              <w:rPr>
                <w:rFonts w:hint="eastAsia" w:ascii="Times New Roman" w:hAnsi="Times New Roman" w:eastAsia="宋体" w:cs="Times New Roman"/>
                <w:color w:val="auto"/>
                <w:sz w:val="24"/>
                <w:szCs w:val="24"/>
                <w:lang w:val="en-US" w:eastAsia="zh-CN"/>
              </w:rPr>
              <w:t>6</w:t>
            </w:r>
            <w:r>
              <w:rPr>
                <w:rFonts w:hint="default" w:ascii="Times New Roman" w:hAnsi="Times New Roman" w:eastAsia="宋体" w:cs="Times New Roman"/>
                <w:color w:val="auto"/>
                <w:sz w:val="24"/>
                <w:szCs w:val="24"/>
                <w:lang w:val="en-US" w:eastAsia="zh-CN"/>
              </w:rPr>
              <w:t>5</w:t>
            </w:r>
            <w:r>
              <w:rPr>
                <w:rFonts w:hint="default" w:ascii="Times New Roman" w:hAnsi="Times New Roman" w:eastAsia="宋体" w:cs="Times New Roman"/>
                <w:color w:val="auto"/>
                <w:sz w:val="24"/>
                <w:szCs w:val="24"/>
                <w:lang w:eastAsia="zh-CN"/>
              </w:rPr>
              <w:t>t/a</w:t>
            </w:r>
          </w:p>
        </w:tc>
        <w:tc>
          <w:tcPr>
            <w:tcW w:w="1575"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4"/>
                <w:szCs w:val="24"/>
                <w:vertAlign w:val="baseline"/>
                <w:lang w:val="en-US" w:eastAsia="zh-CN"/>
              </w:rPr>
            </w:pPr>
            <w:r>
              <w:rPr>
                <w:rFonts w:hint="default" w:ascii="Times New Roman" w:hAnsi="Times New Roman" w:eastAsia="宋体" w:cs="Times New Roman"/>
                <w:color w:val="auto"/>
                <w:sz w:val="24"/>
                <w:szCs w:val="24"/>
                <w:vertAlign w:val="baseli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573" w:type="dxa"/>
            <w:vMerge w:val="continue"/>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4"/>
                <w:szCs w:val="24"/>
                <w:vertAlign w:val="baseline"/>
                <w:lang w:eastAsia="zh-CN"/>
              </w:rPr>
            </w:pPr>
          </w:p>
        </w:tc>
        <w:tc>
          <w:tcPr>
            <w:tcW w:w="1575"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eastAsia="宋体" w:cs="Times New Roman"/>
                <w:color w:val="auto"/>
                <w:kern w:val="2"/>
                <w:sz w:val="24"/>
                <w:szCs w:val="24"/>
                <w:lang w:val="en-US" w:eastAsia="zh-CN" w:bidi="ar-SA"/>
              </w:rPr>
            </w:pPr>
            <w:r>
              <w:rPr>
                <w:rFonts w:hint="eastAsia" w:ascii="Times New Roman" w:hAnsi="Times New Roman" w:cs="Times New Roman"/>
                <w:color w:val="auto"/>
                <w:sz w:val="24"/>
                <w:szCs w:val="24"/>
                <w:lang w:eastAsia="zh-CN"/>
              </w:rPr>
              <w:t>废过滤棉</w:t>
            </w:r>
          </w:p>
        </w:tc>
        <w:tc>
          <w:tcPr>
            <w:tcW w:w="1575"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4"/>
                <w:szCs w:val="24"/>
                <w:vertAlign w:val="baseline"/>
                <w:lang w:val="en-US" w:eastAsia="zh-CN"/>
              </w:rPr>
            </w:pPr>
            <w:r>
              <w:rPr>
                <w:rFonts w:hint="default" w:ascii="Times New Roman" w:hAnsi="Times New Roman" w:eastAsia="宋体" w:cs="Times New Roman"/>
                <w:color w:val="auto"/>
                <w:sz w:val="24"/>
                <w:szCs w:val="24"/>
                <w:vertAlign w:val="baseline"/>
                <w:lang w:val="en-US" w:eastAsia="zh-CN"/>
              </w:rPr>
              <w:t>/</w:t>
            </w:r>
          </w:p>
        </w:tc>
        <w:tc>
          <w:tcPr>
            <w:tcW w:w="1575"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4"/>
                <w:szCs w:val="24"/>
                <w:vertAlign w:val="baseline"/>
                <w:lang w:val="en-US" w:eastAsia="zh-CN"/>
              </w:rPr>
            </w:pPr>
            <w:r>
              <w:rPr>
                <w:rFonts w:hint="default" w:ascii="Times New Roman" w:hAnsi="Times New Roman" w:eastAsia="宋体" w:cs="Times New Roman"/>
                <w:color w:val="auto"/>
                <w:sz w:val="24"/>
                <w:szCs w:val="24"/>
                <w:vertAlign w:val="baseline"/>
                <w:lang w:val="en-US" w:eastAsia="zh-CN"/>
              </w:rPr>
              <w:t>/</w:t>
            </w:r>
          </w:p>
        </w:tc>
        <w:tc>
          <w:tcPr>
            <w:tcW w:w="1575"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4"/>
                <w:szCs w:val="24"/>
                <w:vertAlign w:val="baseline"/>
                <w:lang w:val="en-US" w:eastAsia="zh-CN"/>
              </w:rPr>
            </w:pPr>
            <w:r>
              <w:rPr>
                <w:rFonts w:hint="default" w:ascii="Times New Roman" w:hAnsi="Times New Roman" w:eastAsia="宋体" w:cs="Times New Roman"/>
                <w:color w:val="auto"/>
                <w:sz w:val="24"/>
                <w:szCs w:val="24"/>
                <w:vertAlign w:val="baseline"/>
                <w:lang w:val="en-US" w:eastAsia="zh-CN"/>
              </w:rPr>
              <w:t>/</w:t>
            </w:r>
          </w:p>
        </w:tc>
        <w:tc>
          <w:tcPr>
            <w:tcW w:w="1575"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eastAsia="宋体" w:cs="Times New Roman"/>
                <w:color w:val="auto"/>
                <w:kern w:val="2"/>
                <w:sz w:val="24"/>
                <w:szCs w:val="24"/>
                <w:lang w:val="en-US" w:eastAsia="zh-CN" w:bidi="ar-SA"/>
              </w:rPr>
            </w:pPr>
            <w:r>
              <w:rPr>
                <w:rFonts w:hint="eastAsia" w:ascii="Times New Roman" w:hAnsi="Times New Roman" w:cs="Times New Roman"/>
                <w:color w:val="auto"/>
                <w:sz w:val="24"/>
                <w:szCs w:val="24"/>
                <w:lang w:val="en-US" w:eastAsia="zh-CN"/>
              </w:rPr>
              <w:t>2.3116</w:t>
            </w:r>
            <w:r>
              <w:rPr>
                <w:rFonts w:hint="default" w:ascii="Times New Roman" w:hAnsi="Times New Roman" w:eastAsia="宋体" w:cs="Times New Roman"/>
                <w:color w:val="auto"/>
                <w:sz w:val="24"/>
                <w:szCs w:val="24"/>
                <w:lang w:eastAsia="zh-CN"/>
              </w:rPr>
              <w:t>/a</w:t>
            </w:r>
          </w:p>
        </w:tc>
        <w:tc>
          <w:tcPr>
            <w:tcW w:w="1575"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4"/>
                <w:szCs w:val="24"/>
                <w:vertAlign w:val="baseline"/>
                <w:lang w:val="en-US" w:eastAsia="zh-CN"/>
              </w:rPr>
            </w:pPr>
            <w:r>
              <w:rPr>
                <w:rFonts w:hint="default" w:ascii="Times New Roman" w:hAnsi="Times New Roman" w:eastAsia="宋体" w:cs="Times New Roman"/>
                <w:color w:val="auto"/>
                <w:sz w:val="24"/>
                <w:szCs w:val="24"/>
                <w:vertAlign w:val="baseline"/>
                <w:lang w:val="en-US" w:eastAsia="zh-CN"/>
              </w:rPr>
              <w:t>/</w:t>
            </w:r>
          </w:p>
        </w:tc>
        <w:tc>
          <w:tcPr>
            <w:tcW w:w="1575"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eastAsia="宋体" w:cs="Times New Roman"/>
                <w:color w:val="auto"/>
                <w:kern w:val="2"/>
                <w:sz w:val="24"/>
                <w:szCs w:val="24"/>
                <w:lang w:val="en-US" w:eastAsia="zh-CN" w:bidi="ar-SA"/>
              </w:rPr>
            </w:pPr>
            <w:r>
              <w:rPr>
                <w:rFonts w:hint="eastAsia" w:ascii="Times New Roman" w:hAnsi="Times New Roman" w:cs="Times New Roman"/>
                <w:color w:val="auto"/>
                <w:sz w:val="24"/>
                <w:szCs w:val="24"/>
                <w:lang w:val="en-US" w:eastAsia="zh-CN"/>
              </w:rPr>
              <w:t>2.3116</w:t>
            </w:r>
            <w:r>
              <w:rPr>
                <w:rFonts w:hint="default" w:ascii="Times New Roman" w:hAnsi="Times New Roman" w:eastAsia="宋体" w:cs="Times New Roman"/>
                <w:color w:val="auto"/>
                <w:sz w:val="24"/>
                <w:szCs w:val="24"/>
                <w:lang w:eastAsia="zh-CN"/>
              </w:rPr>
              <w:t>/a</w:t>
            </w:r>
          </w:p>
        </w:tc>
        <w:tc>
          <w:tcPr>
            <w:tcW w:w="1575"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4"/>
                <w:szCs w:val="24"/>
                <w:vertAlign w:val="baseline"/>
                <w:lang w:val="en-US" w:eastAsia="zh-CN"/>
              </w:rPr>
            </w:pPr>
            <w:r>
              <w:rPr>
                <w:rFonts w:hint="default" w:ascii="Times New Roman" w:hAnsi="Times New Roman" w:eastAsia="宋体" w:cs="Times New Roman"/>
                <w:color w:val="auto"/>
                <w:sz w:val="24"/>
                <w:szCs w:val="24"/>
                <w:vertAlign w:val="baseli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573" w:type="dxa"/>
            <w:vMerge w:val="continue"/>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4"/>
                <w:szCs w:val="24"/>
                <w:vertAlign w:val="baseline"/>
                <w:lang w:eastAsia="zh-CN"/>
              </w:rPr>
            </w:pPr>
          </w:p>
        </w:tc>
        <w:tc>
          <w:tcPr>
            <w:tcW w:w="1575"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eastAsia="宋体" w:cs="Times New Roman"/>
                <w:color w:val="auto"/>
                <w:kern w:val="2"/>
                <w:sz w:val="24"/>
                <w:szCs w:val="24"/>
                <w:lang w:val="en-US" w:eastAsia="zh-CN" w:bidi="ar-SA"/>
              </w:rPr>
            </w:pPr>
            <w:r>
              <w:rPr>
                <w:rFonts w:hint="eastAsia" w:ascii="Times New Roman" w:hAnsi="Times New Roman" w:cs="Times New Roman"/>
                <w:color w:val="auto"/>
                <w:sz w:val="24"/>
                <w:szCs w:val="24"/>
                <w:lang w:eastAsia="zh-CN"/>
              </w:rPr>
              <w:t>废活性炭</w:t>
            </w:r>
          </w:p>
        </w:tc>
        <w:tc>
          <w:tcPr>
            <w:tcW w:w="1575"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4"/>
                <w:szCs w:val="24"/>
                <w:vertAlign w:val="baseline"/>
                <w:lang w:val="en-US" w:eastAsia="zh-CN"/>
              </w:rPr>
            </w:pPr>
            <w:r>
              <w:rPr>
                <w:rFonts w:hint="default" w:ascii="Times New Roman" w:hAnsi="Times New Roman" w:eastAsia="宋体" w:cs="Times New Roman"/>
                <w:color w:val="auto"/>
                <w:sz w:val="24"/>
                <w:szCs w:val="24"/>
                <w:vertAlign w:val="baseline"/>
                <w:lang w:val="en-US" w:eastAsia="zh-CN"/>
              </w:rPr>
              <w:t>/</w:t>
            </w:r>
          </w:p>
        </w:tc>
        <w:tc>
          <w:tcPr>
            <w:tcW w:w="1575"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4"/>
                <w:szCs w:val="24"/>
                <w:vertAlign w:val="baseline"/>
                <w:lang w:val="en-US" w:eastAsia="zh-CN"/>
              </w:rPr>
            </w:pPr>
            <w:r>
              <w:rPr>
                <w:rFonts w:hint="default" w:ascii="Times New Roman" w:hAnsi="Times New Roman" w:eastAsia="宋体" w:cs="Times New Roman"/>
                <w:color w:val="auto"/>
                <w:sz w:val="24"/>
                <w:szCs w:val="24"/>
                <w:vertAlign w:val="baseline"/>
                <w:lang w:val="en-US" w:eastAsia="zh-CN"/>
              </w:rPr>
              <w:t>/</w:t>
            </w:r>
          </w:p>
        </w:tc>
        <w:tc>
          <w:tcPr>
            <w:tcW w:w="1575"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4"/>
                <w:szCs w:val="24"/>
                <w:vertAlign w:val="baseline"/>
                <w:lang w:val="en-US" w:eastAsia="zh-CN"/>
              </w:rPr>
            </w:pPr>
            <w:r>
              <w:rPr>
                <w:rFonts w:hint="default" w:ascii="Times New Roman" w:hAnsi="Times New Roman" w:eastAsia="宋体" w:cs="Times New Roman"/>
                <w:color w:val="auto"/>
                <w:sz w:val="24"/>
                <w:szCs w:val="24"/>
                <w:vertAlign w:val="baseline"/>
                <w:lang w:val="en-US" w:eastAsia="zh-CN"/>
              </w:rPr>
              <w:t>/</w:t>
            </w:r>
          </w:p>
        </w:tc>
        <w:tc>
          <w:tcPr>
            <w:tcW w:w="1575"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eastAsia="宋体" w:cs="Times New Roman"/>
                <w:color w:val="auto"/>
                <w:kern w:val="2"/>
                <w:sz w:val="24"/>
                <w:szCs w:val="24"/>
                <w:lang w:val="en-US" w:eastAsia="zh-CN" w:bidi="ar-SA"/>
              </w:rPr>
            </w:pPr>
            <w:r>
              <w:rPr>
                <w:rFonts w:hint="eastAsia" w:ascii="Times New Roman" w:hAnsi="Times New Roman" w:cs="Times New Roman"/>
                <w:color w:val="auto"/>
                <w:sz w:val="24"/>
                <w:szCs w:val="24"/>
                <w:lang w:eastAsia="zh-CN"/>
              </w:rPr>
              <w:t>0.18</w:t>
            </w:r>
            <w:r>
              <w:rPr>
                <w:rFonts w:hint="default" w:ascii="Times New Roman" w:hAnsi="Times New Roman" w:eastAsia="宋体" w:cs="Times New Roman"/>
                <w:color w:val="auto"/>
                <w:sz w:val="24"/>
                <w:szCs w:val="24"/>
                <w:lang w:val="en-US" w:eastAsia="zh-CN"/>
              </w:rPr>
              <w:t>t/a</w:t>
            </w:r>
          </w:p>
        </w:tc>
        <w:tc>
          <w:tcPr>
            <w:tcW w:w="1575"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4"/>
                <w:szCs w:val="24"/>
                <w:vertAlign w:val="baseline"/>
                <w:lang w:val="en-US" w:eastAsia="zh-CN"/>
              </w:rPr>
            </w:pPr>
            <w:r>
              <w:rPr>
                <w:rFonts w:hint="default" w:ascii="Times New Roman" w:hAnsi="Times New Roman" w:eastAsia="宋体" w:cs="Times New Roman"/>
                <w:color w:val="auto"/>
                <w:sz w:val="24"/>
                <w:szCs w:val="24"/>
                <w:vertAlign w:val="baseline"/>
                <w:lang w:val="en-US" w:eastAsia="zh-CN"/>
              </w:rPr>
              <w:t>/</w:t>
            </w:r>
          </w:p>
        </w:tc>
        <w:tc>
          <w:tcPr>
            <w:tcW w:w="1575"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eastAsia="宋体" w:cs="Times New Roman"/>
                <w:color w:val="auto"/>
                <w:kern w:val="2"/>
                <w:sz w:val="24"/>
                <w:szCs w:val="24"/>
                <w:lang w:val="en-US" w:eastAsia="zh-CN" w:bidi="ar-SA"/>
              </w:rPr>
            </w:pPr>
            <w:r>
              <w:rPr>
                <w:rFonts w:hint="eastAsia" w:ascii="Times New Roman" w:hAnsi="Times New Roman" w:cs="Times New Roman"/>
                <w:color w:val="auto"/>
                <w:sz w:val="24"/>
                <w:szCs w:val="24"/>
                <w:lang w:eastAsia="zh-CN"/>
              </w:rPr>
              <w:t>0.18</w:t>
            </w:r>
            <w:r>
              <w:rPr>
                <w:rFonts w:hint="default" w:ascii="Times New Roman" w:hAnsi="Times New Roman" w:eastAsia="宋体" w:cs="Times New Roman"/>
                <w:color w:val="auto"/>
                <w:sz w:val="24"/>
                <w:szCs w:val="24"/>
                <w:lang w:val="en-US" w:eastAsia="zh-CN"/>
              </w:rPr>
              <w:t>t/a</w:t>
            </w:r>
          </w:p>
        </w:tc>
        <w:tc>
          <w:tcPr>
            <w:tcW w:w="1575"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4"/>
                <w:szCs w:val="24"/>
                <w:vertAlign w:val="baseline"/>
                <w:lang w:val="en-US" w:eastAsia="zh-CN"/>
              </w:rPr>
            </w:pPr>
            <w:r>
              <w:rPr>
                <w:rFonts w:hint="default" w:ascii="Times New Roman" w:hAnsi="Times New Roman" w:eastAsia="宋体" w:cs="Times New Roman"/>
                <w:color w:val="auto"/>
                <w:sz w:val="24"/>
                <w:szCs w:val="24"/>
                <w:vertAlign w:val="baseli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573" w:type="dxa"/>
            <w:vMerge w:val="continue"/>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4"/>
                <w:szCs w:val="24"/>
                <w:vertAlign w:val="baseline"/>
                <w:lang w:eastAsia="zh-CN"/>
              </w:rPr>
            </w:pPr>
          </w:p>
        </w:tc>
        <w:tc>
          <w:tcPr>
            <w:tcW w:w="1575"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eastAsia="宋体" w:cs="Times New Roman"/>
                <w:color w:val="auto"/>
                <w:sz w:val="24"/>
                <w:szCs w:val="24"/>
                <w:lang w:eastAsia="zh-CN"/>
              </w:rPr>
              <w:t>废</w:t>
            </w:r>
            <w:r>
              <w:rPr>
                <w:rFonts w:hint="default" w:ascii="Times New Roman" w:hAnsi="Times New Roman" w:eastAsia="宋体" w:cs="Times New Roman"/>
                <w:color w:val="auto"/>
                <w:spacing w:val="-2"/>
                <w:sz w:val="24"/>
                <w:szCs w:val="24"/>
                <w:lang w:val="en-US" w:eastAsia="zh-CN"/>
              </w:rPr>
              <w:t>灯管</w:t>
            </w:r>
          </w:p>
        </w:tc>
        <w:tc>
          <w:tcPr>
            <w:tcW w:w="1575"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4"/>
                <w:szCs w:val="24"/>
                <w:vertAlign w:val="baseline"/>
                <w:lang w:val="en-US" w:eastAsia="zh-CN"/>
              </w:rPr>
            </w:pPr>
            <w:r>
              <w:rPr>
                <w:rFonts w:hint="default" w:ascii="Times New Roman" w:hAnsi="Times New Roman" w:eastAsia="宋体" w:cs="Times New Roman"/>
                <w:color w:val="auto"/>
                <w:sz w:val="24"/>
                <w:szCs w:val="24"/>
                <w:vertAlign w:val="baseline"/>
                <w:lang w:val="en-US" w:eastAsia="zh-CN"/>
              </w:rPr>
              <w:t>/</w:t>
            </w:r>
          </w:p>
        </w:tc>
        <w:tc>
          <w:tcPr>
            <w:tcW w:w="1575"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4"/>
                <w:szCs w:val="24"/>
                <w:vertAlign w:val="baseline"/>
                <w:lang w:val="en-US" w:eastAsia="zh-CN"/>
              </w:rPr>
            </w:pPr>
            <w:r>
              <w:rPr>
                <w:rFonts w:hint="default" w:ascii="Times New Roman" w:hAnsi="Times New Roman" w:eastAsia="宋体" w:cs="Times New Roman"/>
                <w:color w:val="auto"/>
                <w:sz w:val="24"/>
                <w:szCs w:val="24"/>
                <w:vertAlign w:val="baseline"/>
                <w:lang w:val="en-US" w:eastAsia="zh-CN"/>
              </w:rPr>
              <w:t>/</w:t>
            </w:r>
          </w:p>
        </w:tc>
        <w:tc>
          <w:tcPr>
            <w:tcW w:w="1575"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4"/>
                <w:szCs w:val="24"/>
                <w:vertAlign w:val="baseline"/>
                <w:lang w:val="en-US" w:eastAsia="zh-CN"/>
              </w:rPr>
            </w:pPr>
            <w:r>
              <w:rPr>
                <w:rFonts w:hint="default" w:ascii="Times New Roman" w:hAnsi="Times New Roman" w:eastAsia="宋体" w:cs="Times New Roman"/>
                <w:color w:val="auto"/>
                <w:sz w:val="24"/>
                <w:szCs w:val="24"/>
                <w:vertAlign w:val="baseline"/>
                <w:lang w:val="en-US" w:eastAsia="zh-CN"/>
              </w:rPr>
              <w:t>/</w:t>
            </w:r>
          </w:p>
        </w:tc>
        <w:tc>
          <w:tcPr>
            <w:tcW w:w="1575"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eastAsia="宋体" w:cs="Times New Roman"/>
                <w:color w:val="auto"/>
                <w:spacing w:val="-2"/>
                <w:sz w:val="24"/>
                <w:szCs w:val="24"/>
                <w:lang w:val="en-US" w:eastAsia="zh-CN"/>
              </w:rPr>
              <w:t>0.01</w:t>
            </w:r>
            <w:r>
              <w:rPr>
                <w:rFonts w:hint="default" w:ascii="Times New Roman" w:hAnsi="Times New Roman" w:eastAsia="宋体" w:cs="Times New Roman"/>
                <w:color w:val="auto"/>
                <w:sz w:val="24"/>
                <w:szCs w:val="24"/>
                <w:lang w:val="en-US" w:eastAsia="zh-CN"/>
              </w:rPr>
              <w:t>t/a</w:t>
            </w:r>
          </w:p>
        </w:tc>
        <w:tc>
          <w:tcPr>
            <w:tcW w:w="1575"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4"/>
                <w:szCs w:val="24"/>
                <w:vertAlign w:val="baseline"/>
                <w:lang w:val="en-US" w:eastAsia="zh-CN"/>
              </w:rPr>
            </w:pPr>
            <w:r>
              <w:rPr>
                <w:rFonts w:hint="default" w:ascii="Times New Roman" w:hAnsi="Times New Roman" w:eastAsia="宋体" w:cs="Times New Roman"/>
                <w:color w:val="auto"/>
                <w:sz w:val="24"/>
                <w:szCs w:val="24"/>
                <w:vertAlign w:val="baseline"/>
                <w:lang w:val="en-US" w:eastAsia="zh-CN"/>
              </w:rPr>
              <w:t>/</w:t>
            </w:r>
          </w:p>
        </w:tc>
        <w:tc>
          <w:tcPr>
            <w:tcW w:w="1575"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eastAsia="宋体" w:cs="Times New Roman"/>
                <w:color w:val="auto"/>
                <w:spacing w:val="-2"/>
                <w:sz w:val="24"/>
                <w:szCs w:val="24"/>
                <w:lang w:val="en-US" w:eastAsia="zh-CN"/>
              </w:rPr>
              <w:t>0.01</w:t>
            </w:r>
            <w:r>
              <w:rPr>
                <w:rFonts w:hint="default" w:ascii="Times New Roman" w:hAnsi="Times New Roman" w:eastAsia="宋体" w:cs="Times New Roman"/>
                <w:color w:val="auto"/>
                <w:sz w:val="24"/>
                <w:szCs w:val="24"/>
                <w:lang w:val="en-US" w:eastAsia="zh-CN"/>
              </w:rPr>
              <w:t>t/a</w:t>
            </w:r>
          </w:p>
        </w:tc>
        <w:tc>
          <w:tcPr>
            <w:tcW w:w="1575"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4"/>
                <w:szCs w:val="24"/>
                <w:vertAlign w:val="baseline"/>
                <w:lang w:val="en-US" w:eastAsia="zh-CN"/>
              </w:rPr>
            </w:pPr>
            <w:r>
              <w:rPr>
                <w:rFonts w:hint="default" w:ascii="Times New Roman" w:hAnsi="Times New Roman" w:eastAsia="宋体" w:cs="Times New Roman"/>
                <w:color w:val="auto"/>
                <w:sz w:val="24"/>
                <w:szCs w:val="24"/>
                <w:vertAlign w:val="baseline"/>
                <w:lang w:val="en-US" w:eastAsia="zh-CN"/>
              </w:rPr>
              <w:t>/</w:t>
            </w:r>
          </w:p>
        </w:tc>
      </w:tr>
    </w:tbl>
    <w:p>
      <w:pPr>
        <w:rPr>
          <w:rFonts w:hint="default" w:ascii="Times New Roman" w:hAnsi="Times New Roman" w:eastAsia="宋体" w:cs="Times New Roman"/>
          <w:color w:val="auto"/>
        </w:rPr>
      </w:pPr>
    </w:p>
    <w:sectPr>
      <w:pgSz w:w="16838" w:h="11906" w:orient="landscape"/>
      <w:pgMar w:top="1463" w:right="1440" w:bottom="1463" w:left="144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Helvetica">
    <w:altName w:val="Arial"/>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13"/>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84D1310"/>
    <w:rsid w:val="046A6C0D"/>
    <w:rsid w:val="04FE421E"/>
    <w:rsid w:val="05C1256C"/>
    <w:rsid w:val="0D2B062A"/>
    <w:rsid w:val="0E0E73FF"/>
    <w:rsid w:val="0E941711"/>
    <w:rsid w:val="0E9D5AAA"/>
    <w:rsid w:val="0F0C28F0"/>
    <w:rsid w:val="0FC811BB"/>
    <w:rsid w:val="10501EC1"/>
    <w:rsid w:val="11AD137B"/>
    <w:rsid w:val="11C64B71"/>
    <w:rsid w:val="12402AA6"/>
    <w:rsid w:val="14A70968"/>
    <w:rsid w:val="15372586"/>
    <w:rsid w:val="16EF75DF"/>
    <w:rsid w:val="1AD674A3"/>
    <w:rsid w:val="1E7004A2"/>
    <w:rsid w:val="236D661A"/>
    <w:rsid w:val="23D45D14"/>
    <w:rsid w:val="24845B5A"/>
    <w:rsid w:val="24DB5439"/>
    <w:rsid w:val="262B0321"/>
    <w:rsid w:val="27B06DE9"/>
    <w:rsid w:val="284D1310"/>
    <w:rsid w:val="2A630400"/>
    <w:rsid w:val="2B6C14D0"/>
    <w:rsid w:val="2B983DFD"/>
    <w:rsid w:val="2C3A5F72"/>
    <w:rsid w:val="2C8928FE"/>
    <w:rsid w:val="2CA96AC9"/>
    <w:rsid w:val="30D4749C"/>
    <w:rsid w:val="310877AF"/>
    <w:rsid w:val="34850AF6"/>
    <w:rsid w:val="34FF21E3"/>
    <w:rsid w:val="39917CA4"/>
    <w:rsid w:val="399E237E"/>
    <w:rsid w:val="3A5C4A75"/>
    <w:rsid w:val="3C4E1B39"/>
    <w:rsid w:val="3E011945"/>
    <w:rsid w:val="3E605A2C"/>
    <w:rsid w:val="422917AB"/>
    <w:rsid w:val="42AF27E7"/>
    <w:rsid w:val="43F55E79"/>
    <w:rsid w:val="44384FA7"/>
    <w:rsid w:val="4487454E"/>
    <w:rsid w:val="44916D5E"/>
    <w:rsid w:val="450D0D63"/>
    <w:rsid w:val="459B0FFB"/>
    <w:rsid w:val="47B32C7D"/>
    <w:rsid w:val="47C500E1"/>
    <w:rsid w:val="4A392CF5"/>
    <w:rsid w:val="4DE202A7"/>
    <w:rsid w:val="4E1D6A43"/>
    <w:rsid w:val="50935F15"/>
    <w:rsid w:val="50C12E9B"/>
    <w:rsid w:val="51287B0B"/>
    <w:rsid w:val="51F07579"/>
    <w:rsid w:val="52815519"/>
    <w:rsid w:val="52B9738E"/>
    <w:rsid w:val="53C115A6"/>
    <w:rsid w:val="549D3B49"/>
    <w:rsid w:val="571D4D41"/>
    <w:rsid w:val="573C6992"/>
    <w:rsid w:val="57A37EFE"/>
    <w:rsid w:val="5EA36556"/>
    <w:rsid w:val="5F7E05AF"/>
    <w:rsid w:val="5FC541F5"/>
    <w:rsid w:val="60DE191E"/>
    <w:rsid w:val="65D87F55"/>
    <w:rsid w:val="66EC3C8D"/>
    <w:rsid w:val="674B64F5"/>
    <w:rsid w:val="67B764A3"/>
    <w:rsid w:val="6CF536F4"/>
    <w:rsid w:val="6CFA6536"/>
    <w:rsid w:val="6DBE0ED5"/>
    <w:rsid w:val="6F1D510C"/>
    <w:rsid w:val="7039292C"/>
    <w:rsid w:val="71125910"/>
    <w:rsid w:val="71324D55"/>
    <w:rsid w:val="734B7A08"/>
    <w:rsid w:val="74C827EC"/>
    <w:rsid w:val="761621DC"/>
    <w:rsid w:val="771B4EE0"/>
    <w:rsid w:val="7863563F"/>
    <w:rsid w:val="78883A5D"/>
    <w:rsid w:val="789F082B"/>
    <w:rsid w:val="79B64624"/>
    <w:rsid w:val="7A491A8D"/>
    <w:rsid w:val="7B4E0D71"/>
    <w:rsid w:val="7BFA1097"/>
    <w:rsid w:val="7EF56F1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qFormat="1"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qFormat/>
    <w:uiPriority w:val="0"/>
    <w:pPr>
      <w:keepNext/>
      <w:keepLines/>
      <w:spacing w:before="260" w:beforeLines="0" w:after="260" w:afterLines="0" w:line="416" w:lineRule="auto"/>
      <w:outlineLvl w:val="1"/>
    </w:pPr>
    <w:rPr>
      <w:rFonts w:ascii="Cambria" w:hAnsi="Cambria" w:eastAsia="宋体" w:cs="Times New Roman"/>
      <w:b/>
      <w:bCs/>
      <w:sz w:val="32"/>
      <w:szCs w:val="32"/>
    </w:rPr>
  </w:style>
  <w:style w:type="paragraph" w:styleId="4">
    <w:name w:val="heading 3"/>
    <w:basedOn w:val="1"/>
    <w:next w:val="1"/>
    <w:qFormat/>
    <w:uiPriority w:val="0"/>
    <w:pPr>
      <w:keepNext/>
      <w:keepLines/>
      <w:spacing w:before="260" w:beforeLines="0" w:after="260" w:afterLines="0" w:line="416" w:lineRule="auto"/>
      <w:outlineLvl w:val="2"/>
    </w:pPr>
    <w:rPr>
      <w:b/>
      <w:bCs/>
      <w:sz w:val="32"/>
      <w:szCs w:val="32"/>
    </w:rPr>
  </w:style>
  <w:style w:type="character" w:default="1" w:styleId="21">
    <w:name w:val="Default Paragraph Font"/>
    <w:semiHidden/>
    <w:qFormat/>
    <w:uiPriority w:val="0"/>
  </w:style>
  <w:style w:type="table" w:default="1" w:styleId="19">
    <w:name w:val="Normal Tabl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customStyle="1" w:styleId="2">
    <w:name w:val="[1]正文"/>
    <w:basedOn w:val="1"/>
    <w:qFormat/>
    <w:uiPriority w:val="0"/>
    <w:pPr>
      <w:widowControl/>
      <w:snapToGrid w:val="0"/>
      <w:spacing w:line="360" w:lineRule="auto"/>
      <w:ind w:firstLine="200" w:firstLineChars="200"/>
      <w:jc w:val="left"/>
    </w:pPr>
    <w:rPr>
      <w:rFonts w:ascii="Calibri" w:hAnsi="Calibri"/>
      <w:kern w:val="0"/>
      <w:sz w:val="24"/>
      <w:szCs w:val="28"/>
    </w:rPr>
  </w:style>
  <w:style w:type="paragraph" w:styleId="5">
    <w:name w:val="Normal Indent"/>
    <w:basedOn w:val="1"/>
    <w:next w:val="6"/>
    <w:qFormat/>
    <w:uiPriority w:val="0"/>
    <w:pPr>
      <w:ind w:firstLine="420" w:firstLineChars="200"/>
    </w:pPr>
  </w:style>
  <w:style w:type="paragraph" w:styleId="6">
    <w:name w:val="Body Text First Indent 2"/>
    <w:basedOn w:val="7"/>
    <w:next w:val="1"/>
    <w:qFormat/>
    <w:uiPriority w:val="0"/>
    <w:pPr>
      <w:widowControl w:val="0"/>
      <w:spacing w:after="120" w:afterLines="0"/>
      <w:ind w:left="420" w:firstLine="420" w:firstLineChars="200"/>
      <w:jc w:val="both"/>
    </w:pPr>
    <w:rPr>
      <w:rFonts w:ascii="Times New Roman" w:hAnsi="Times New Roman"/>
      <w:kern w:val="2"/>
      <w:sz w:val="21"/>
      <w:szCs w:val="20"/>
      <w:lang w:eastAsia="zh-CN" w:bidi="ar-SA"/>
    </w:rPr>
  </w:style>
  <w:style w:type="paragraph" w:styleId="7">
    <w:name w:val="Body Text Indent"/>
    <w:basedOn w:val="1"/>
    <w:next w:val="1"/>
    <w:qFormat/>
    <w:uiPriority w:val="0"/>
    <w:pPr>
      <w:widowControl/>
      <w:spacing w:after="312" w:afterLines="100"/>
      <w:ind w:left="200" w:leftChars="200"/>
      <w:jc w:val="left"/>
    </w:pPr>
    <w:rPr>
      <w:rFonts w:ascii="Calibri" w:hAnsi="Calibri"/>
      <w:kern w:val="0"/>
      <w:sz w:val="24"/>
      <w:szCs w:val="22"/>
      <w:lang w:eastAsia="en-US" w:bidi="en-US"/>
    </w:rPr>
  </w:style>
  <w:style w:type="paragraph" w:styleId="8">
    <w:name w:val="annotation text"/>
    <w:basedOn w:val="1"/>
    <w:qFormat/>
    <w:uiPriority w:val="0"/>
    <w:pPr>
      <w:jc w:val="left"/>
    </w:pPr>
  </w:style>
  <w:style w:type="paragraph" w:styleId="9">
    <w:name w:val="Body Text"/>
    <w:basedOn w:val="1"/>
    <w:qFormat/>
    <w:uiPriority w:val="0"/>
    <w:pPr>
      <w:jc w:val="left"/>
    </w:pPr>
    <w:rPr>
      <w:sz w:val="24"/>
    </w:rPr>
  </w:style>
  <w:style w:type="paragraph" w:styleId="10">
    <w:name w:val="Plain Text"/>
    <w:basedOn w:val="1"/>
    <w:qFormat/>
    <w:uiPriority w:val="0"/>
    <w:rPr>
      <w:rFonts w:ascii="宋体" w:hAnsi="Courier New"/>
    </w:rPr>
  </w:style>
  <w:style w:type="paragraph" w:styleId="11">
    <w:name w:val="Body Text Indent 2"/>
    <w:basedOn w:val="1"/>
    <w:qFormat/>
    <w:uiPriority w:val="0"/>
    <w:pPr>
      <w:spacing w:line="540" w:lineRule="exact"/>
      <w:ind w:firstLine="480" w:firstLineChars="200"/>
    </w:pPr>
    <w:rPr>
      <w:sz w:val="24"/>
    </w:rPr>
  </w:style>
  <w:style w:type="paragraph" w:styleId="12">
    <w:name w:val="endnote text"/>
    <w:basedOn w:val="1"/>
    <w:qFormat/>
    <w:uiPriority w:val="0"/>
    <w:pPr>
      <w:snapToGrid w:val="0"/>
      <w:jc w:val="left"/>
    </w:pPr>
  </w:style>
  <w:style w:type="paragraph" w:styleId="13">
    <w:name w:val="footer"/>
    <w:basedOn w:val="1"/>
    <w:link w:val="37"/>
    <w:qFormat/>
    <w:uiPriority w:val="0"/>
    <w:pPr>
      <w:tabs>
        <w:tab w:val="center" w:pos="4153"/>
        <w:tab w:val="right" w:pos="8306"/>
      </w:tabs>
      <w:snapToGrid w:val="0"/>
      <w:jc w:val="left"/>
    </w:pPr>
    <w:rPr>
      <w:sz w:val="18"/>
    </w:rPr>
  </w:style>
  <w:style w:type="paragraph" w:styleId="1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5">
    <w:name w:val="List"/>
    <w:basedOn w:val="1"/>
    <w:qFormat/>
    <w:uiPriority w:val="0"/>
    <w:pPr>
      <w:jc w:val="center"/>
    </w:pPr>
    <w:rPr>
      <w:rFonts w:ascii="宋体" w:hAnsi="宋体"/>
      <w:spacing w:val="8"/>
    </w:rPr>
  </w:style>
  <w:style w:type="paragraph" w:styleId="16">
    <w:name w:val="Body Text Indent 3"/>
    <w:basedOn w:val="1"/>
    <w:qFormat/>
    <w:uiPriority w:val="0"/>
    <w:pPr>
      <w:spacing w:line="360" w:lineRule="auto"/>
      <w:ind w:firstLine="480" w:firstLineChars="200"/>
      <w:jc w:val="left"/>
    </w:pPr>
    <w:rPr>
      <w:rFonts w:ascii="宋体"/>
      <w:sz w:val="24"/>
    </w:rPr>
  </w:style>
  <w:style w:type="paragraph" w:styleId="17">
    <w:name w:val="toc 2"/>
    <w:basedOn w:val="1"/>
    <w:next w:val="1"/>
    <w:semiHidden/>
    <w:qFormat/>
    <w:uiPriority w:val="0"/>
    <w:pPr>
      <w:ind w:left="420" w:leftChars="200"/>
    </w:pPr>
  </w:style>
  <w:style w:type="paragraph" w:styleId="18">
    <w:name w:val="Body Text First Indent"/>
    <w:basedOn w:val="9"/>
    <w:next w:val="1"/>
    <w:qFormat/>
    <w:uiPriority w:val="0"/>
    <w:pPr>
      <w:spacing w:after="120" w:afterLines="0"/>
      <w:ind w:firstLine="420" w:firstLineChars="100"/>
      <w:jc w:val="both"/>
    </w:pPr>
    <w:rPr>
      <w:sz w:val="21"/>
    </w:rPr>
  </w:style>
  <w:style w:type="table" w:styleId="20">
    <w:name w:val="Table Grid"/>
    <w:basedOn w:val="1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2">
    <w:name w:val="annotation reference"/>
    <w:basedOn w:val="21"/>
    <w:qFormat/>
    <w:uiPriority w:val="0"/>
    <w:rPr>
      <w:sz w:val="21"/>
      <w:szCs w:val="21"/>
    </w:rPr>
  </w:style>
  <w:style w:type="paragraph" w:customStyle="1" w:styleId="23">
    <w:name w:val="表格"/>
    <w:basedOn w:val="1"/>
    <w:next w:val="1"/>
    <w:qFormat/>
    <w:uiPriority w:val="0"/>
    <w:pPr>
      <w:spacing w:line="240" w:lineRule="auto"/>
      <w:ind w:firstLine="0" w:firstLineChars="0"/>
      <w:jc w:val="center"/>
    </w:pPr>
    <w:rPr>
      <w:rFonts w:ascii="Times New Roman" w:hAnsi="Times New Roman"/>
      <w:sz w:val="21"/>
    </w:rPr>
  </w:style>
  <w:style w:type="character" w:customStyle="1" w:styleId="24">
    <w:name w:val="font11"/>
    <w:basedOn w:val="21"/>
    <w:qFormat/>
    <w:uiPriority w:val="0"/>
    <w:rPr>
      <w:rFonts w:hint="default" w:ascii="Times New Roman" w:hAnsi="Times New Roman" w:cs="Times New Roman"/>
      <w:color w:val="000000"/>
      <w:sz w:val="20"/>
      <w:u w:val="none"/>
    </w:rPr>
  </w:style>
  <w:style w:type="paragraph" w:customStyle="1" w:styleId="25">
    <w:name w:val="Default"/>
    <w:qFormat/>
    <w:uiPriority w:val="0"/>
    <w:pPr>
      <w:widowControl w:val="0"/>
      <w:autoSpaceDE w:val="0"/>
      <w:autoSpaceDN w:val="0"/>
      <w:adjustRightInd w:val="0"/>
    </w:pPr>
    <w:rPr>
      <w:rFonts w:ascii="宋体" w:hAnsi="Times New Roman" w:eastAsia="宋体" w:cs="Times New Roman"/>
      <w:color w:val="000000"/>
      <w:sz w:val="24"/>
      <w:szCs w:val="24"/>
      <w:lang w:val="en-US" w:eastAsia="zh-CN" w:bidi="ar-SA"/>
    </w:rPr>
  </w:style>
  <w:style w:type="paragraph" w:customStyle="1" w:styleId="26">
    <w:name w:val="正文11"/>
    <w:basedOn w:val="1"/>
    <w:qFormat/>
    <w:uiPriority w:val="0"/>
    <w:pPr>
      <w:tabs>
        <w:tab w:val="left" w:pos="2093"/>
      </w:tabs>
      <w:adjustRightInd w:val="0"/>
      <w:spacing w:line="360" w:lineRule="auto"/>
      <w:ind w:firstLine="360" w:firstLineChars="150"/>
    </w:pPr>
    <w:rPr>
      <w:rFonts w:ascii="宋体" w:hAnsi="宋体"/>
      <w:sz w:val="24"/>
    </w:rPr>
  </w:style>
  <w:style w:type="paragraph" w:customStyle="1" w:styleId="27">
    <w:name w:val="Table Paragraph"/>
    <w:basedOn w:val="1"/>
    <w:qFormat/>
    <w:uiPriority w:val="1"/>
  </w:style>
  <w:style w:type="paragraph" w:customStyle="1" w:styleId="28">
    <w:name w:val="样式5"/>
    <w:basedOn w:val="29"/>
    <w:qFormat/>
    <w:uiPriority w:val="0"/>
    <w:pPr>
      <w:tabs>
        <w:tab w:val="center" w:pos="4153"/>
        <w:tab w:val="right" w:pos="8306"/>
      </w:tabs>
      <w:snapToGrid w:val="0"/>
      <w:spacing w:line="360" w:lineRule="auto"/>
      <w:ind w:firstLine="510"/>
    </w:pPr>
    <w:rPr>
      <w:rFonts w:ascii="宋体" w:hAnsi="宋体" w:cs="宋体"/>
      <w:sz w:val="24"/>
      <w:szCs w:val="24"/>
    </w:rPr>
  </w:style>
  <w:style w:type="paragraph" w:customStyle="1" w:styleId="29">
    <w:name w:val="正文1"/>
    <w:basedOn w:val="13"/>
    <w:next w:val="1"/>
    <w:qFormat/>
    <w:uiPriority w:val="0"/>
    <w:pPr>
      <w:widowControl w:val="0"/>
      <w:adjustRightInd w:val="0"/>
      <w:spacing w:line="420" w:lineRule="atLeast"/>
      <w:jc w:val="both"/>
      <w:textAlignment w:val="baseline"/>
    </w:pPr>
    <w:rPr>
      <w:rFonts w:ascii="宋体" w:hAnsi="Calibri" w:eastAsia="宋体" w:cs="Times New Roman"/>
      <w:sz w:val="28"/>
      <w:lang w:val="en-US" w:eastAsia="zh-CN" w:bidi="ar-SA"/>
    </w:rPr>
  </w:style>
  <w:style w:type="paragraph" w:customStyle="1" w:styleId="30">
    <w:name w:val="正文—高"/>
    <w:basedOn w:val="1"/>
    <w:qFormat/>
    <w:uiPriority w:val="0"/>
    <w:pPr>
      <w:overflowPunct w:val="0"/>
      <w:topLinePunct/>
      <w:autoSpaceDE w:val="0"/>
      <w:autoSpaceDN w:val="0"/>
      <w:spacing w:line="480" w:lineRule="exact"/>
      <w:ind w:firstLine="480" w:firstLineChars="200"/>
    </w:pPr>
    <w:rPr>
      <w:rFonts w:ascii="Calibri" w:hAnsi="Calibri"/>
      <w:color w:val="000000"/>
      <w:kern w:val="24"/>
      <w:sz w:val="24"/>
      <w:szCs w:val="22"/>
    </w:rPr>
  </w:style>
  <w:style w:type="paragraph" w:customStyle="1" w:styleId="31">
    <w:name w:val="列表(L)"/>
    <w:basedOn w:val="15"/>
    <w:qFormat/>
    <w:uiPriority w:val="0"/>
    <w:pPr>
      <w:snapToGrid w:val="0"/>
    </w:pPr>
    <w:rPr>
      <w:rFonts w:eastAsia="仿宋_GB2312"/>
      <w:kern w:val="0"/>
      <w:sz w:val="20"/>
      <w:szCs w:val="20"/>
    </w:rPr>
  </w:style>
  <w:style w:type="paragraph" w:customStyle="1" w:styleId="32">
    <w:name w:val="表格标题w"/>
    <w:basedOn w:val="1"/>
    <w:qFormat/>
    <w:uiPriority w:val="0"/>
    <w:pPr>
      <w:keepNext/>
      <w:adjustRightInd w:val="0"/>
      <w:spacing w:line="440" w:lineRule="exact"/>
      <w:jc w:val="center"/>
    </w:pPr>
    <w:rPr>
      <w:rFonts w:cs="Arial"/>
      <w:b/>
      <w:szCs w:val="21"/>
    </w:rPr>
  </w:style>
  <w:style w:type="paragraph" w:customStyle="1" w:styleId="33">
    <w:name w:val="报告正文"/>
    <w:basedOn w:val="1"/>
    <w:qFormat/>
    <w:uiPriority w:val="0"/>
    <w:pPr>
      <w:spacing w:line="360" w:lineRule="auto"/>
      <w:ind w:firstLine="480" w:firstLineChars="200"/>
    </w:pPr>
    <w:rPr>
      <w:sz w:val="24"/>
    </w:rPr>
  </w:style>
  <w:style w:type="paragraph" w:customStyle="1" w:styleId="34">
    <w:name w:val="HP 正文"/>
    <w:basedOn w:val="1"/>
    <w:qFormat/>
    <w:uiPriority w:val="0"/>
    <w:pPr>
      <w:autoSpaceDE w:val="0"/>
      <w:autoSpaceDN w:val="0"/>
      <w:adjustRightInd w:val="0"/>
      <w:ind w:firstLine="200"/>
    </w:pPr>
  </w:style>
  <w:style w:type="paragraph" w:customStyle="1" w:styleId="35">
    <w:name w:val="ENFI表体格式"/>
    <w:basedOn w:val="1"/>
    <w:qFormat/>
    <w:uiPriority w:val="0"/>
    <w:pPr>
      <w:widowControl/>
      <w:adjustRightInd w:val="0"/>
      <w:snapToGrid w:val="0"/>
      <w:spacing w:line="240" w:lineRule="atLeast"/>
      <w:jc w:val="center"/>
    </w:pPr>
    <w:rPr>
      <w:rFonts w:eastAsia="仿宋_GB2312"/>
      <w:b/>
      <w:kern w:val="0"/>
      <w:sz w:val="24"/>
    </w:rPr>
  </w:style>
  <w:style w:type="paragraph" w:customStyle="1" w:styleId="36">
    <w:name w:val="报告表正文"/>
    <w:basedOn w:val="11"/>
    <w:next w:val="11"/>
    <w:qFormat/>
    <w:uiPriority w:val="0"/>
    <w:pPr>
      <w:spacing w:line="360" w:lineRule="auto"/>
      <w:ind w:firstLine="200"/>
    </w:pPr>
  </w:style>
  <w:style w:type="character" w:customStyle="1" w:styleId="37">
    <w:name w:val="页脚 字符"/>
    <w:basedOn w:val="21"/>
    <w:link w:val="13"/>
    <w:qFormat/>
    <w:uiPriority w:val="0"/>
    <w:rPr>
      <w:rFonts w:hint="default" w:ascii="Calibri" w:hAnsi="Calibri" w:eastAsia="宋体" w:cs="Times New Roman"/>
      <w:kern w:val="2"/>
      <w:sz w:val="18"/>
      <w:szCs w:val="18"/>
    </w:rPr>
  </w:style>
  <w:style w:type="paragraph" w:customStyle="1" w:styleId="38">
    <w:name w:val="TIE-表格内2级标题"/>
    <w:basedOn w:val="1"/>
    <w:qFormat/>
    <w:uiPriority w:val="0"/>
    <w:pPr>
      <w:wordWrap w:val="0"/>
      <w:topLinePunct/>
      <w:jc w:val="left"/>
    </w:pPr>
    <w:rPr>
      <w:rFonts w:eastAsia="Times New Roman"/>
      <w:b/>
    </w:rPr>
  </w:style>
  <w:style w:type="paragraph" w:customStyle="1" w:styleId="39">
    <w:name w:val="TIE，表头，图头"/>
    <w:basedOn w:val="1"/>
    <w:qFormat/>
    <w:uiPriority w:val="0"/>
    <w:pPr>
      <w:ind w:firstLine="0" w:firstLineChars="0"/>
      <w:jc w:val="center"/>
    </w:pPr>
    <w:rPr>
      <w:rFonts w:eastAsia="Times New Roman"/>
      <w:b/>
    </w:rPr>
  </w:style>
  <w:style w:type="paragraph" w:customStyle="1" w:styleId="40">
    <w:name w:val="TIE-表格内容"/>
    <w:basedOn w:val="1"/>
    <w:qFormat/>
    <w:uiPriority w:val="0"/>
    <w:pPr>
      <w:overflowPunct w:val="0"/>
      <w:topLinePunct/>
      <w:spacing w:line="360" w:lineRule="exact"/>
      <w:ind w:firstLine="0" w:firstLineChars="0"/>
      <w:jc w:val="center"/>
      <w:textAlignment w:val="center"/>
    </w:pPr>
    <w:rPr>
      <w:sz w:val="21"/>
      <w:szCs w:val="22"/>
    </w:rPr>
  </w:style>
  <w:style w:type="character" w:customStyle="1" w:styleId="41">
    <w:name w:val="文章正文 Char Char"/>
    <w:qFormat/>
    <w:uiPriority w:val="0"/>
    <w:rPr>
      <w:kern w:val="0"/>
      <w:sz w:val="24"/>
    </w:r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emf"/><Relationship Id="rId7" Type="http://schemas.openxmlformats.org/officeDocument/2006/relationships/oleObject" Target="embeddings/oleObject2.bin"/><Relationship Id="rId6" Type="http://schemas.openxmlformats.org/officeDocument/2006/relationships/image" Target="media/image1.emf"/><Relationship Id="rId5" Type="http://schemas.openxmlformats.org/officeDocument/2006/relationships/oleObject" Target="embeddings/oleObject1.bin"/><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1.xml"/><Relationship Id="rId15" Type="http://schemas.openxmlformats.org/officeDocument/2006/relationships/image" Target="media/image7.png"/><Relationship Id="rId14" Type="http://schemas.openxmlformats.org/officeDocument/2006/relationships/image" Target="media/image6.png"/><Relationship Id="rId13" Type="http://schemas.openxmlformats.org/officeDocument/2006/relationships/image" Target="media/image5.wmf"/><Relationship Id="rId12" Type="http://schemas.openxmlformats.org/officeDocument/2006/relationships/oleObject" Target="embeddings/oleObject4.bin"/><Relationship Id="rId11" Type="http://schemas.openxmlformats.org/officeDocument/2006/relationships/image" Target="media/image4.wmf"/><Relationship Id="rId10" Type="http://schemas.openxmlformats.org/officeDocument/2006/relationships/oleObject" Target="embeddings/oleObject3.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10</TotalTime>
  <ScaleCrop>false</ScaleCrop>
  <LinksUpToDate>false</LinksUpToDate>
  <CharactersWithSpaces>0</CharactersWithSpaces>
  <Application>WPS Office_11.1.0.10463_F1E327BC-269C-435d-A152-05C5408002CA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2021-03-18T01:30:00Z</dcterms:created>
  <dc:creator>旭昶</dc:creator>
  <cp:lastModifiedBy>旭昶</cp:lastModifiedBy>
  <dcterms:modified xsi:type="dcterms:W3CDTF">2021-04-27T16:21:24Z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2052-11.1.0.10463</vt:lpwstr>
  </property>
  <property fmtid="{D5CDD505-2E9C-101B-9397-08002B2CF9AE}" pid="3" name="ICV">
    <vt:lpwstr>50607D691DE044E6A9F7F2814DEF207B</vt:lpwstr>
  </property>
</Properties>
</file>