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巴彦淖尔市生态环境局关于</w:t>
      </w: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44"/>
          <w:szCs w:val="44"/>
          <w:lang w:val="en-US" w:eastAsia="zh-CN"/>
        </w:rPr>
        <w:t>“德源肥业（乌拉特后旗）喷浆造粒车间、尾气洗涤装置密闭不严，拌料罐敞开式搅拌，厂区内异味较重”整改任务的自评报告</w:t>
      </w:r>
    </w:p>
    <w:p>
      <w:pPr>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w:t>
      </w:r>
      <w:r>
        <w:rPr>
          <w:rFonts w:hint="eastAsia" w:ascii="仿宋_GB2312" w:hAnsi="仿宋_GB2312" w:eastAsia="仿宋_GB2312" w:cs="仿宋_GB2312"/>
          <w:color w:val="auto"/>
          <w:sz w:val="32"/>
          <w:szCs w:val="32"/>
          <w:lang w:eastAsia="zh-CN"/>
        </w:rPr>
        <w:t>巴彦淖尔市</w:t>
      </w:r>
      <w:r>
        <w:rPr>
          <w:rFonts w:hint="eastAsia" w:ascii="仿宋_GB2312" w:hAnsi="仿宋_GB2312" w:eastAsia="仿宋_GB2312" w:cs="仿宋_GB2312"/>
          <w:color w:val="auto"/>
          <w:sz w:val="32"/>
          <w:szCs w:val="32"/>
          <w:lang w:val="en-US" w:eastAsia="zh-CN"/>
        </w:rPr>
        <w:t>贯彻落实第二轮</w:t>
      </w:r>
      <w:r>
        <w:rPr>
          <w:rFonts w:hint="eastAsia" w:ascii="仿宋_GB2312" w:hAnsi="仿宋_GB2312" w:eastAsia="仿宋_GB2312" w:cs="仿宋_GB2312"/>
          <w:color w:val="auto"/>
          <w:sz w:val="32"/>
          <w:szCs w:val="32"/>
        </w:rPr>
        <w:t>自治区生态环境保护督察</w:t>
      </w:r>
      <w:r>
        <w:rPr>
          <w:rFonts w:hint="eastAsia" w:ascii="仿宋_GB2312" w:hAnsi="仿宋_GB2312" w:eastAsia="仿宋_GB2312" w:cs="仿宋_GB2312"/>
          <w:color w:val="auto"/>
          <w:sz w:val="32"/>
          <w:szCs w:val="32"/>
          <w:lang w:val="en-US" w:eastAsia="zh-CN"/>
        </w:rPr>
        <w:t>报告整改方案</w:t>
      </w:r>
      <w:r>
        <w:rPr>
          <w:rFonts w:hint="eastAsia" w:ascii="仿宋_GB2312" w:hAnsi="仿宋_GB2312" w:eastAsia="仿宋_GB2312" w:cs="仿宋_GB2312"/>
          <w:color w:val="auto"/>
          <w:sz w:val="32"/>
          <w:szCs w:val="32"/>
        </w:rPr>
        <w:t>》</w:t>
      </w:r>
      <w:r>
        <w:rPr>
          <w:rFonts w:hint="eastAsia" w:ascii="仿宋_GB2312" w:eastAsia="仿宋_GB2312"/>
          <w:sz w:val="32"/>
          <w:szCs w:val="32"/>
          <w:lang w:val="en-US" w:eastAsia="zh-CN"/>
        </w:rPr>
        <w:t>《关于做好第二轮自治区生态环境保护督察报告和2023年度自治区黄河流域生态环境警示片反馈整改任务销号工作的通知》要求，市生态环境局组织相关地区完成了“德源肥业（乌拉特后旗）喷浆造粒车间、尾气洗涤装置密闭不严，拌料罐敞开式搅拌，厂区内异味较重”问题的整改工作，相关整改措施全部完成，达到了整改目标要求，现申请履行销号程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（一）在“督促企业对异味产生的工艺环节采取密封、收集处置、喷洒除臭剂等异味治理措施，有效控制无组织异味”措施方面。</w:t>
      </w:r>
      <w:r>
        <w:rPr>
          <w:rFonts w:hint="eastAsia" w:ascii="仿宋_GB2312" w:eastAsia="仿宋_GB2312" w:cs="Times New Roman"/>
          <w:sz w:val="32"/>
          <w:szCs w:val="32"/>
          <w:lang w:val="en-US" w:eastAsia="zh-CN"/>
        </w:rPr>
        <w:t>企业对喷浆造粒车间、尾气洗涤装置等异味产生环节采取密封、收集处置措施，同时加喷除臭剂，有效控制无组织异味。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（二）在“按季度开展监测，确保稳定达标”措施方面。</w:t>
      </w:r>
      <w:r>
        <w:rPr>
          <w:rFonts w:hint="eastAsia" w:ascii="仿宋_GB2312" w:eastAsia="仿宋_GB2312" w:cs="Times New Roman"/>
          <w:sz w:val="32"/>
          <w:szCs w:val="32"/>
          <w:lang w:val="en-US" w:eastAsia="zh-CN"/>
        </w:rPr>
        <w:t>企业按季度开展有组织（硫化氢、硫酸雾、非甲烷总烃等项目）、厂界无组织（臭气浓度、氨气、硫化氢等项目）监测，监测结果符合《大气污染物综合排放标准》(GB16297-1996)和《恶臭污染物排放标准》(GB14554-93)，污染物稳定达标排放。</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整改方案》要求“有效控制异味”，企业已密封异味产生环节并进行收集处置，同时加喷除臭剂、密闭苫盖原辅料，按季度开展有组织、厂界无组织监测，市生态环境局已要求乌拉特后旗加大对企业异味治理的监管力度。经现场验收，达到了整改目标要求。</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市生态环境局乌拉特后旗分局制定了印发了《关于自治区生态环境保护督察组反馈涉及乌拉特后旗大气污染防治问题整改通知》和《关于自治区生态环境保护督察组反馈问题涉及乌拉特后旗大气污染防治问题整改方案》，全面加强企业异味治理整改的监管力度，有效控制异味。</w:t>
      </w:r>
      <w:bookmarkStart w:id="0" w:name="_GoBack"/>
      <w:bookmarkEnd w:id="0"/>
    </w:p>
    <w:sectPr>
      <w:footerReference r:id="rId3" w:type="default"/>
      <w:footerReference r:id="rId4" w:type="even"/>
      <w:pgSz w:w="11906" w:h="16838"/>
      <w:pgMar w:top="1474" w:right="1587"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5"/>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D5"/>
    <w:rsid w:val="00002BD1"/>
    <w:rsid w:val="00003209"/>
    <w:rsid w:val="00023E55"/>
    <w:rsid w:val="00025E48"/>
    <w:rsid w:val="00034428"/>
    <w:rsid w:val="000411D9"/>
    <w:rsid w:val="000829B6"/>
    <w:rsid w:val="000A468C"/>
    <w:rsid w:val="000B55F1"/>
    <w:rsid w:val="000B5769"/>
    <w:rsid w:val="000B744D"/>
    <w:rsid w:val="0011718D"/>
    <w:rsid w:val="0014606D"/>
    <w:rsid w:val="00160AE7"/>
    <w:rsid w:val="00177A46"/>
    <w:rsid w:val="001871FF"/>
    <w:rsid w:val="001A11F5"/>
    <w:rsid w:val="001A3E7B"/>
    <w:rsid w:val="001B419D"/>
    <w:rsid w:val="001C3F9E"/>
    <w:rsid w:val="001C7A50"/>
    <w:rsid w:val="001E2387"/>
    <w:rsid w:val="001E772D"/>
    <w:rsid w:val="00256D98"/>
    <w:rsid w:val="002622BA"/>
    <w:rsid w:val="00271DDA"/>
    <w:rsid w:val="00281D6C"/>
    <w:rsid w:val="00286D8A"/>
    <w:rsid w:val="002B2575"/>
    <w:rsid w:val="002E2CE2"/>
    <w:rsid w:val="00314B47"/>
    <w:rsid w:val="00345C5A"/>
    <w:rsid w:val="0036709D"/>
    <w:rsid w:val="00376A41"/>
    <w:rsid w:val="00397F78"/>
    <w:rsid w:val="003A4683"/>
    <w:rsid w:val="003C1CFA"/>
    <w:rsid w:val="003D1A51"/>
    <w:rsid w:val="004161D4"/>
    <w:rsid w:val="0043727E"/>
    <w:rsid w:val="004430A3"/>
    <w:rsid w:val="004644F4"/>
    <w:rsid w:val="004C0AC7"/>
    <w:rsid w:val="004D0495"/>
    <w:rsid w:val="00526285"/>
    <w:rsid w:val="00542415"/>
    <w:rsid w:val="00567633"/>
    <w:rsid w:val="005755B5"/>
    <w:rsid w:val="005A3DD0"/>
    <w:rsid w:val="005C60BF"/>
    <w:rsid w:val="005C6529"/>
    <w:rsid w:val="005E6F6D"/>
    <w:rsid w:val="00605A18"/>
    <w:rsid w:val="0062232B"/>
    <w:rsid w:val="00662B76"/>
    <w:rsid w:val="006A662C"/>
    <w:rsid w:val="006B7A45"/>
    <w:rsid w:val="006D4EA3"/>
    <w:rsid w:val="006D6726"/>
    <w:rsid w:val="006E5F50"/>
    <w:rsid w:val="0073422F"/>
    <w:rsid w:val="00786402"/>
    <w:rsid w:val="0078655F"/>
    <w:rsid w:val="007A0255"/>
    <w:rsid w:val="007F336E"/>
    <w:rsid w:val="008323FE"/>
    <w:rsid w:val="00844805"/>
    <w:rsid w:val="00860D0F"/>
    <w:rsid w:val="00861453"/>
    <w:rsid w:val="00893241"/>
    <w:rsid w:val="008A52FD"/>
    <w:rsid w:val="008F2910"/>
    <w:rsid w:val="008F2EE3"/>
    <w:rsid w:val="00912D15"/>
    <w:rsid w:val="00936FD5"/>
    <w:rsid w:val="00973058"/>
    <w:rsid w:val="00980293"/>
    <w:rsid w:val="00980EA8"/>
    <w:rsid w:val="009819E4"/>
    <w:rsid w:val="00992E2B"/>
    <w:rsid w:val="009A120D"/>
    <w:rsid w:val="009B7C26"/>
    <w:rsid w:val="009D0CAD"/>
    <w:rsid w:val="009D2D7F"/>
    <w:rsid w:val="00A000C0"/>
    <w:rsid w:val="00A31E04"/>
    <w:rsid w:val="00A348EB"/>
    <w:rsid w:val="00A4276F"/>
    <w:rsid w:val="00A44C23"/>
    <w:rsid w:val="00A751D5"/>
    <w:rsid w:val="00A765EB"/>
    <w:rsid w:val="00AB51C5"/>
    <w:rsid w:val="00AC64D9"/>
    <w:rsid w:val="00B0724C"/>
    <w:rsid w:val="00BA1A4A"/>
    <w:rsid w:val="00C22B37"/>
    <w:rsid w:val="00C41A2C"/>
    <w:rsid w:val="00C41B89"/>
    <w:rsid w:val="00C82C9B"/>
    <w:rsid w:val="00C8765B"/>
    <w:rsid w:val="00C909C7"/>
    <w:rsid w:val="00CC1C84"/>
    <w:rsid w:val="00D271CC"/>
    <w:rsid w:val="00D35A17"/>
    <w:rsid w:val="00DD0846"/>
    <w:rsid w:val="00DF2E60"/>
    <w:rsid w:val="00E20CC4"/>
    <w:rsid w:val="00E858C2"/>
    <w:rsid w:val="00E9600B"/>
    <w:rsid w:val="00ED1681"/>
    <w:rsid w:val="00EF0A90"/>
    <w:rsid w:val="00EF1E20"/>
    <w:rsid w:val="00EF4C8E"/>
    <w:rsid w:val="00F5641D"/>
    <w:rsid w:val="00F66118"/>
    <w:rsid w:val="01530885"/>
    <w:rsid w:val="02C87851"/>
    <w:rsid w:val="039D63FE"/>
    <w:rsid w:val="04376E9A"/>
    <w:rsid w:val="0441753E"/>
    <w:rsid w:val="05156121"/>
    <w:rsid w:val="06002436"/>
    <w:rsid w:val="06201071"/>
    <w:rsid w:val="0756517C"/>
    <w:rsid w:val="07DE03A9"/>
    <w:rsid w:val="07F1493A"/>
    <w:rsid w:val="08671255"/>
    <w:rsid w:val="08FB5600"/>
    <w:rsid w:val="0A9E3971"/>
    <w:rsid w:val="0AC36001"/>
    <w:rsid w:val="0B09073C"/>
    <w:rsid w:val="0B193CB8"/>
    <w:rsid w:val="0BDF037B"/>
    <w:rsid w:val="0CAC1E51"/>
    <w:rsid w:val="0D3C19B8"/>
    <w:rsid w:val="0F0E5742"/>
    <w:rsid w:val="10E76389"/>
    <w:rsid w:val="11E855AF"/>
    <w:rsid w:val="13E12EF7"/>
    <w:rsid w:val="14A3626B"/>
    <w:rsid w:val="17505720"/>
    <w:rsid w:val="17CF1DBC"/>
    <w:rsid w:val="17E16EF9"/>
    <w:rsid w:val="18304B05"/>
    <w:rsid w:val="195B59A7"/>
    <w:rsid w:val="1BD50639"/>
    <w:rsid w:val="1E171ACA"/>
    <w:rsid w:val="1E6D0FE6"/>
    <w:rsid w:val="1F00786C"/>
    <w:rsid w:val="2052320A"/>
    <w:rsid w:val="215E7403"/>
    <w:rsid w:val="23CE2795"/>
    <w:rsid w:val="24266F58"/>
    <w:rsid w:val="254B5493"/>
    <w:rsid w:val="26E46F69"/>
    <w:rsid w:val="29E11FD9"/>
    <w:rsid w:val="2A455266"/>
    <w:rsid w:val="2B735DB2"/>
    <w:rsid w:val="2C0973DD"/>
    <w:rsid w:val="2C2B637F"/>
    <w:rsid w:val="2E387800"/>
    <w:rsid w:val="2F594BBE"/>
    <w:rsid w:val="307E1BD0"/>
    <w:rsid w:val="328F06AE"/>
    <w:rsid w:val="32B75B9F"/>
    <w:rsid w:val="34A817CA"/>
    <w:rsid w:val="34C86A3E"/>
    <w:rsid w:val="354400F1"/>
    <w:rsid w:val="35F38D1F"/>
    <w:rsid w:val="363575C4"/>
    <w:rsid w:val="367B7D27"/>
    <w:rsid w:val="36D149CE"/>
    <w:rsid w:val="390B206A"/>
    <w:rsid w:val="3B376DB2"/>
    <w:rsid w:val="3BAE0FA8"/>
    <w:rsid w:val="3BD43AB7"/>
    <w:rsid w:val="3BD97225"/>
    <w:rsid w:val="3BE74776"/>
    <w:rsid w:val="3E13117B"/>
    <w:rsid w:val="3F9F616B"/>
    <w:rsid w:val="40DE0BF0"/>
    <w:rsid w:val="41553EE8"/>
    <w:rsid w:val="41D74E7C"/>
    <w:rsid w:val="42B5117E"/>
    <w:rsid w:val="42E32064"/>
    <w:rsid w:val="4639066F"/>
    <w:rsid w:val="463C18DA"/>
    <w:rsid w:val="467F6241"/>
    <w:rsid w:val="46FC12A2"/>
    <w:rsid w:val="496C26FD"/>
    <w:rsid w:val="4ABC45AE"/>
    <w:rsid w:val="4ACB6E19"/>
    <w:rsid w:val="4B092F54"/>
    <w:rsid w:val="4C652340"/>
    <w:rsid w:val="506523A3"/>
    <w:rsid w:val="512D2E60"/>
    <w:rsid w:val="5212240E"/>
    <w:rsid w:val="52205254"/>
    <w:rsid w:val="523D0D94"/>
    <w:rsid w:val="52822E59"/>
    <w:rsid w:val="53047C15"/>
    <w:rsid w:val="545F57F1"/>
    <w:rsid w:val="54A11212"/>
    <w:rsid w:val="557A594A"/>
    <w:rsid w:val="578A7AC7"/>
    <w:rsid w:val="5AFF0C3C"/>
    <w:rsid w:val="5C275E89"/>
    <w:rsid w:val="5CBF581C"/>
    <w:rsid w:val="5DAE1159"/>
    <w:rsid w:val="5E7222B0"/>
    <w:rsid w:val="5F0C71E2"/>
    <w:rsid w:val="5F302184"/>
    <w:rsid w:val="5FA53483"/>
    <w:rsid w:val="61587E12"/>
    <w:rsid w:val="646A1118"/>
    <w:rsid w:val="64AD1E58"/>
    <w:rsid w:val="66076329"/>
    <w:rsid w:val="66EB24B0"/>
    <w:rsid w:val="67173C5E"/>
    <w:rsid w:val="673645E0"/>
    <w:rsid w:val="676B1796"/>
    <w:rsid w:val="678707C6"/>
    <w:rsid w:val="687D6403"/>
    <w:rsid w:val="6C330121"/>
    <w:rsid w:val="6C4365A8"/>
    <w:rsid w:val="6D2531FB"/>
    <w:rsid w:val="6DEE2CEC"/>
    <w:rsid w:val="6E1B3FA7"/>
    <w:rsid w:val="6EB14D27"/>
    <w:rsid w:val="70E46684"/>
    <w:rsid w:val="726F611B"/>
    <w:rsid w:val="72750E75"/>
    <w:rsid w:val="7295212E"/>
    <w:rsid w:val="72C56820"/>
    <w:rsid w:val="7393CD75"/>
    <w:rsid w:val="75E04A6C"/>
    <w:rsid w:val="75F21D04"/>
    <w:rsid w:val="7609098D"/>
    <w:rsid w:val="769E2C90"/>
    <w:rsid w:val="76CA15BD"/>
    <w:rsid w:val="77526BAA"/>
    <w:rsid w:val="791E3C34"/>
    <w:rsid w:val="79485D32"/>
    <w:rsid w:val="79956022"/>
    <w:rsid w:val="7BDB32C0"/>
    <w:rsid w:val="7C2044CE"/>
    <w:rsid w:val="7E3E16AB"/>
    <w:rsid w:val="7E6F6431"/>
    <w:rsid w:val="7EC6330D"/>
    <w:rsid w:val="7F0C1CFB"/>
    <w:rsid w:val="7F591119"/>
    <w:rsid w:val="B8FEB9E5"/>
    <w:rsid w:val="BBD9BEC3"/>
    <w:rsid w:val="FF1D11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Calibri" w:hAnsi="Calibri"/>
      <w:szCs w:val="26"/>
    </w:rPr>
  </w:style>
  <w:style w:type="paragraph" w:styleId="3">
    <w:name w:val="Body Text"/>
    <w:basedOn w:val="1"/>
    <w:next w:val="1"/>
    <w:link w:val="12"/>
    <w:qFormat/>
    <w:uiPriority w:val="99"/>
    <w:pPr>
      <w:spacing w:after="120"/>
    </w:p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toc 2"/>
    <w:basedOn w:val="1"/>
    <w:next w:val="1"/>
    <w:qFormat/>
    <w:locked/>
    <w:uiPriority w:val="0"/>
    <w:pPr>
      <w:ind w:left="210"/>
      <w:jc w:val="left"/>
    </w:pPr>
    <w:rPr>
      <w:smallCaps/>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99"/>
    <w:rPr>
      <w:rFonts w:cs="Times New Roman"/>
    </w:rPr>
  </w:style>
  <w:style w:type="character" w:styleId="11">
    <w:name w:val="Emphasis"/>
    <w:basedOn w:val="9"/>
    <w:qFormat/>
    <w:uiPriority w:val="99"/>
    <w:rPr>
      <w:rFonts w:cs="Times New Roman"/>
      <w:i/>
      <w:iCs/>
    </w:rPr>
  </w:style>
  <w:style w:type="character" w:customStyle="1" w:styleId="12">
    <w:name w:val="Body Text Char"/>
    <w:basedOn w:val="9"/>
    <w:link w:val="3"/>
    <w:semiHidden/>
    <w:qFormat/>
    <w:locked/>
    <w:uiPriority w:val="99"/>
    <w:rPr>
      <w:rFonts w:ascii="Calibri" w:hAnsi="Calibri" w:cs="Times New Roman"/>
      <w:sz w:val="24"/>
      <w:szCs w:val="24"/>
    </w:rPr>
  </w:style>
  <w:style w:type="character" w:customStyle="1" w:styleId="13">
    <w:name w:val="Footer Char"/>
    <w:basedOn w:val="9"/>
    <w:link w:val="5"/>
    <w:semiHidden/>
    <w:qFormat/>
    <w:locked/>
    <w:uiPriority w:val="99"/>
    <w:rPr>
      <w:rFonts w:ascii="Calibri" w:hAnsi="Calibri" w:cs="Times New Roman"/>
      <w:sz w:val="18"/>
      <w:szCs w:val="18"/>
    </w:rPr>
  </w:style>
  <w:style w:type="paragraph" w:styleId="14">
    <w:name w:val="List Paragraph"/>
    <w:basedOn w:val="1"/>
    <w:qFormat/>
    <w:uiPriority w:val="34"/>
    <w:pPr>
      <w:ind w:firstLine="420" w:firstLineChars="200"/>
    </w:pPr>
  </w:style>
  <w:style w:type="paragraph" w:customStyle="1" w:styleId="15">
    <w:name w:val="列出段落1"/>
    <w:basedOn w:val="1"/>
    <w:qFormat/>
    <w:uiPriority w:val="99"/>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2</Pages>
  <Words>758</Words>
  <Characters>785</Characters>
  <Lines>0</Lines>
  <Paragraphs>0</Paragraphs>
  <TotalTime>14</TotalTime>
  <ScaleCrop>false</ScaleCrop>
  <LinksUpToDate>false</LinksUpToDate>
  <CharactersWithSpaces>785</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2019-07-10T14:15:00Z</dcterms:created>
  <dc:creator>Microsoft</dc:creator>
  <cp:lastModifiedBy>Administrator</cp:lastModifiedBy>
  <cp:lastPrinted>2024-12-16T19:35:00Z</cp:lastPrinted>
  <dcterms:modified xsi:type="dcterms:W3CDTF">2024-12-17T07:13:04Z</dcterms:modified>
  <dc:title>乌拉特中旗生态环境保护工作调研反馈意见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53B6262D549D45848066AE59BA08D577</vt:lpwstr>
  </property>
</Properties>
</file>