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25" w:beforeAutospacing="0" w:after="225" w:afterAutospacing="0" w:line="420" w:lineRule="atLeast"/>
        <w:ind w:left="0" w:right="0" w:firstLine="420"/>
        <w:jc w:val="center"/>
        <w:rPr>
          <w:rFonts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五原县人民政府办公室</w:t>
      </w:r>
    </w:p>
    <w:p>
      <w:pPr>
        <w:pStyle w:val="3"/>
        <w:keepNext w:val="0"/>
        <w:keepLines w:val="0"/>
        <w:widowControl/>
        <w:suppressLineNumbers w:val="0"/>
        <w:spacing w:before="225" w:beforeAutospacing="0" w:after="225" w:afterAutospacing="0" w:line="420" w:lineRule="atLeast"/>
        <w:ind w:left="0" w:right="0" w:firstLine="420"/>
        <w:jc w:val="center"/>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关于印发《五原县2023年地质灾害防治方案》的通知</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各乡镇、县直各有关部门:</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经政府研究决定，现将《五原县2023年地质灾害防治方案》印发给你们，请结合实际,认真贯彻执行。</w:t>
      </w:r>
    </w:p>
    <w:p>
      <w:pPr>
        <w:pStyle w:val="3"/>
        <w:keepNext w:val="0"/>
        <w:keepLines w:val="0"/>
        <w:widowControl/>
        <w:suppressLineNumbers w:val="0"/>
        <w:spacing w:before="225" w:beforeAutospacing="0" w:after="225" w:afterAutospacing="0" w:line="420" w:lineRule="atLeast"/>
        <w:ind w:left="0" w:right="0" w:firstLine="0"/>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五原县人民政府办公室</w:t>
      </w:r>
    </w:p>
    <w:p>
      <w:pPr>
        <w:pStyle w:val="3"/>
        <w:keepNext w:val="0"/>
        <w:keepLines w:val="0"/>
        <w:widowControl/>
        <w:suppressLineNumbers w:val="0"/>
        <w:spacing w:before="225" w:beforeAutospacing="0" w:after="225" w:afterAutospacing="0" w:line="420" w:lineRule="atLeast"/>
        <w:ind w:left="0" w:right="0" w:firstLine="0"/>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2023年6月6日</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五原县2023年地质灾害防治方案</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切实做好五原县2023年地质灾害防治工作，根据《地质灾害防治条例》（国务院令394号）《2023年全国地质灾害防治工作要点》《内蒙古自治区防灾减灾指挥部2023年工作要点》《巴彦淖尔市地质灾害防治规划（2021-2025年）》和《五原县地质灾害防治规划（2021-2025年）》要求，结合我县区域地质环境、水文、气象及地质灾害防治工作的实际情况，制定本方案。</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一、2022年地质灾害概况</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2022年，五原县未发生地质灾害，汛期各隐患点相对稳定。</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二、2023年地质灾害趋势预测</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（一）五原县地质灾害隐患点分布</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截止2022年末，全县共发育地质灾害隐患点10处，均分布于巴彦套海镇和天吉泰镇黄河岸边（详见附表1）。按地质灾害类型划分，崩塌10处；按规模划分，中型3处，小型7处。地质灾害隐患点</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（二）气象趋势预测</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巴彦淖尔市气象部门《2023年夏季气候趋势预测》，冬季（1-2月）全市大部地区降水量比常年少0～2成，平均气温较常年高0～1℃；春季（3-5月）全市大部地区降水量比常年少0～2成，平均气温较常年高1～2℃；夏季（6-8月）全市大部地区降水量比常年少0～2成，平均气温较常年高0～1℃。</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（三）地质灾害趋势预测</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2023年全县地质灾害防治形势仍然严峻，旱涝急转、极端天气频发，汛期地质灾害将呈高发态势。同时，我县要加强防范黄河沿岸崩塌活动引发的地质灾害。</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全县地质环境条件、地质灾害发育及分布特征以及2023年气象趋势预测，充分考虑工程建设活动分布范围及影响区域等因素，预测在2023年汛期，地质灾害高、中易发区引发崩塌、滑坡、泥石流和地面塌陷地质灾害的风险性较高。</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三、地质灾害重点防范区域</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根据全县地质灾害可能发生的主要区段分布情况，确定2023年度重点防范范围是五原县天吉泰镇和巴彦套海镇黄河沿岸地带，崩塌（塌岸）灾害威胁黄河护堤的安全并危及农田和人员安全。</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四、地质灾害重点防范时段</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全县地质灾害重点防范时段为汛期，即5月1日至9月30日。有关部门要将地质灾害防治作为年度重点工作，提前谋划，精心组织，认真落实汛期地质灾害防治制度，全力做好重点区域和重点时段地质灾害防范工作，最大限度地避免和减轻地质灾害造成的人员伤亡和经济损失。</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五、地质灾害防范保障措施</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（一）加强组织领导，层层落实</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部门和乡镇要以对人民生命财产安全负责的思想全面落实地质灾害防治责任，明确各级主要行政领导负总责、分管领导具体负责的责任机制，要认真组织好地质灾害群测群防工作，建立健全地质灾害群测群防网络体系，将地质灾害防灾责任和监测责任落实到具体单位和人员，落实到乡镇、办事处主要领导和村民委员会负责人。</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自然资源局要做好地质灾害防治的组织、协调、指导和监督工作，协助县政府将有关防灾工作落实到具体单位和人员，真正做到责任到位、措施到位、落实到位。</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水利局和气象局要密切关注和分析汛期水情、雨情发展动态，提出控制险情的意见和建议，及时通报雨水情变化，预测雨水发生的量级、时段及影响，以便加强防洪准备工作并现场指导防汛抢险救灾工作。</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（二）加强监管排查，群防群控</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巴彦淖尔市主汛期为5月至９月，因此，全县地质灾害重点防范期确定为5月1日至9月30日。主汛期降雨的不确定因素较多，各乡镇（办事处）和自然资源局要提前做好各项准备工作，提前进入重点防范工作状态，加强日常监管，层层传导压力，认真落实汛期地质灾害防治各项制度，确保汛期安全，最大限度地减少地质灾害造成的损失。一是统筹安排部署。要制定完善本区域《地质灾害防治方案》，从排查监测、制订预案、应急处置、预警预报等方面提出明确的防灾措施。汛期期间安排专项资金用于城区地质灾害防治，储备必要的防灾救险物资，应对各类突发性地质灾害。二是健全三级联防体系。要建立健全县、乡镇（办事处）、村地质灾害三级联防责任体系，层层签订责任书，落实防灾任务和责任，落实好各地质灾害隐患点的监测责任人，明确群测群防措施。三是强化制度建设。进一步健全地质灾害防治值班制度、地质灾害巡查制度、地质灾害速报制度和地质灾害责任追究制度等规章规定，制定地质灾害群测群防员工作守则，对地质灾害防治工作的各个方面进行规范，明确工作职责、工作程序和责任要求，使地质灾害防治的各项工作做到有章可循，有规可依。</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（三）加强联动配合，预防为主</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预防是减少地质灾害危害的基本手段，要按照“防治不留死角，监管不留真空”的原则，努力做到地质灾害早发现、早预警、早防治，最大限度地减少和避免群众的生命财产损失。一是联合预防。应急管理局、自然资源局、水利局、气象局、教育局等部门和武装部，对各类地质灾害点、旅游区、中小学校舍区等重点防灾区域进行全面排查，发现的隐患点全部编号，登记造册，标注信息，实现地质灾害网格化管理。二是重点预防。对重点地灾防范区实行领导包片负责，汛期期间实行汛前排查、汛中巡查和汛后复查，建立巡查台账。对重点防范区内地质灾害隐患点要全部落实防灾责任人和群测群防监测员。确保“两卡”发放及时到位。三是结合本地区实际，摸清本辖区内所有地质灾害易发点的分布状况、灾害类型、灾害规模、险情和危害范围，划定灾害危险区。</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（四）加强监测预报，及时预警</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县自然资源局和气象局要密切合作，推进全县地质灾害气象预报预警工作，加强地质灾害信息反馈，切实提高地质灾害预警预报水平。充分利用电视、广播、电话、传真、手机短信、微信等传播方式，及时将地质灾害预报预警信息发送到防灾责任人、群测群防监测员和受威胁群众。要认真落实汛期值班、险情巡查、防灾督查、灾情速报等各项制度，建立畅通稳定的监测预报工作网络；对重要地质灾害隐患点制定明确的监测预报预警信号、人员财产转移路线和应急抢险措施。</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（五）严格执行地质灾害应急值班和速报制度</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然资源局要建立地质灾害应急值班值守制度，特别是汛期，必须由一名局领导带班进行24小时值班，加强应急值守，要有专门人员日夜值班，确保通讯畅通。一旦发生灾情、险情，按照地质灾害速报制度要求，第一时间上报属地政府和应急管理部门等相关单位。</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县自然资源部门接到当地出现特大型、大型地质灾害报告后，应在第一时间上报县人民政府和巴彦淖尔市应急管理局，同时可直接速报自治区应急管理厅和自然资源厅及自然资源部。县自然资源局接到当地出现中、小型地质灾害报告后，应在2小时之内速报县人民政府和巴彦淖尔市应急管理局，同时可直接速报自治区应急管理厅和自然资源厅。</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发生险情后，自然资源主管部门要按照应急管理主管部门的部署，迅速派出人员，及时赶赴灾害现场，了解灾害发生的原因、发展趋势，配合做好应急处置工作。</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（六）持续做好地质灾害防治知识宣传和普及工作</w:t>
      </w:r>
    </w:p>
    <w:p>
      <w:pPr>
        <w:pStyle w:val="3"/>
        <w:keepNext w:val="0"/>
        <w:keepLines w:val="0"/>
        <w:widowControl/>
        <w:suppressLineNumbers w:val="0"/>
        <w:spacing w:before="225" w:beforeAutospacing="0" w:after="225" w:afterAutospacing="0" w:line="420" w:lineRule="atLeast"/>
        <w:ind w:left="0" w:right="0" w:firstLine="42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乡镇（办事处）及自然资源部门应继续做好地质灾害防治知识的宣传和普及工作，充分利用电视、广播、报纸、网络等媒体，积极开展地质灾害防治知识宣传活动，有条件的地区可以开展地质灾害应急演练，不断提高人民群众地质灾害防治知识水平、防灾意识、面对灾害应急和自救能力。</w:t>
      </w:r>
    </w:p>
    <w:p>
      <w:pPr>
        <w:pStyle w:val="2"/>
        <w:keepNext w:val="0"/>
        <w:keepLines w:val="0"/>
        <w:widowControl/>
        <w:suppressLineNumbers w:val="0"/>
        <w:spacing w:before="225" w:beforeAutospacing="0" w:after="225" w:afterAutospacing="0" w:line="420" w:lineRule="atLeast"/>
        <w:ind w:left="0" w:firstLine="0"/>
        <w:jc w:val="right"/>
        <w:rPr>
          <w:rFonts w:hint="default" w:ascii="sans-serif" w:hAnsi="sans-serif" w:eastAsia="sans-serif" w:cs="sans-serif"/>
          <w:i w:val="0"/>
          <w:iCs w:val="0"/>
          <w:caps w:val="0"/>
          <w:color w:val="000000"/>
          <w:spacing w:val="0"/>
        </w:rPr>
      </w:pPr>
      <w:r>
        <w:rPr>
          <w:rStyle w:val="6"/>
          <w:rFonts w:hint="eastAsia" w:ascii="宋体" w:hAnsi="宋体" w:eastAsia="宋体" w:cs="宋体"/>
          <w:b/>
          <w:i w:val="0"/>
          <w:iCs w:val="0"/>
          <w:caps w:val="0"/>
          <w:color w:val="000000"/>
          <w:spacing w:val="0"/>
          <w:sz w:val="24"/>
          <w:szCs w:val="24"/>
        </w:rPr>
        <w:t>五原县汛期地质灾害防治工作实行24小时值班制度</w:t>
      </w:r>
    </w:p>
    <w:p>
      <w:pPr>
        <w:pStyle w:val="3"/>
        <w:keepNext w:val="0"/>
        <w:keepLines w:val="0"/>
        <w:widowControl/>
        <w:suppressLineNumbers w:val="0"/>
        <w:spacing w:before="225" w:beforeAutospacing="0" w:after="225" w:afterAutospacing="0" w:line="420" w:lineRule="atLeast"/>
        <w:ind w:left="0" w:right="0" w:firstLine="0"/>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值班固定电话：0478-5212659</w:t>
      </w:r>
    </w:p>
    <w:p>
      <w:pPr>
        <w:pStyle w:val="2"/>
        <w:keepNext w:val="0"/>
        <w:keepLines w:val="0"/>
        <w:widowControl/>
        <w:suppressLineNumbers w:val="0"/>
        <w:spacing w:before="225" w:beforeAutospacing="0" w:after="225" w:afterAutospacing="0" w:line="420" w:lineRule="atLeast"/>
        <w:ind w:left="0" w:firstLine="0"/>
        <w:jc w:val="right"/>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联系人及手机：张建双 自然资源局 13947388692</w:t>
      </w:r>
    </w:p>
    <w:p>
      <w:pPr>
        <w:pStyle w:val="2"/>
        <w:keepNext w:val="0"/>
        <w:keepLines w:val="0"/>
        <w:widowControl/>
        <w:suppressLineNumbers w:val="0"/>
        <w:spacing w:before="225" w:beforeAutospacing="0" w:after="225" w:afterAutospacing="0" w:line="420" w:lineRule="atLeast"/>
        <w:ind w:left="0" w:firstLine="0"/>
        <w:jc w:val="right"/>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吕 敏 应急管理局 15147881303</w:t>
      </w:r>
    </w:p>
    <w:p>
      <w:pPr>
        <w:pStyle w:val="2"/>
        <w:keepNext w:val="0"/>
        <w:keepLines w:val="0"/>
        <w:widowControl/>
        <w:suppressLineNumbers w:val="0"/>
        <w:spacing w:before="225" w:beforeAutospacing="0" w:after="225" w:afterAutospacing="0" w:line="420" w:lineRule="atLeast"/>
        <w:ind w:left="0" w:firstLine="0"/>
        <w:jc w:val="right"/>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邬庚宝 水 利 局 13947824688</w:t>
      </w:r>
    </w:p>
    <w:p>
      <w:pPr>
        <w:pStyle w:val="2"/>
        <w:keepNext w:val="0"/>
        <w:keepLines w:val="0"/>
        <w:widowControl/>
        <w:suppressLineNumbers w:val="0"/>
        <w:spacing w:before="225" w:beforeAutospacing="0" w:after="225" w:afterAutospacing="0" w:line="420" w:lineRule="atLeast"/>
        <w:ind w:left="0" w:firstLine="0"/>
        <w:jc w:val="right"/>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戈超群 水 利 局 13947881522</w:t>
      </w:r>
    </w:p>
    <w:p>
      <w:pPr>
        <w:pStyle w:val="2"/>
        <w:keepNext w:val="0"/>
        <w:keepLines w:val="0"/>
        <w:widowControl/>
        <w:suppressLineNumbers w:val="0"/>
        <w:spacing w:before="225" w:beforeAutospacing="0" w:after="225" w:afterAutospacing="0" w:line="420" w:lineRule="atLeast"/>
        <w:ind w:left="0" w:firstLine="420"/>
        <w:jc w:val="both"/>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附表1：</w:t>
      </w:r>
    </w:p>
    <w:p>
      <w:pPr>
        <w:pStyle w:val="2"/>
        <w:keepNext w:val="0"/>
        <w:keepLines w:val="0"/>
        <w:widowControl/>
        <w:suppressLineNumbers w:val="0"/>
        <w:spacing w:before="225" w:beforeAutospacing="0" w:after="225" w:afterAutospacing="0" w:line="420" w:lineRule="atLeast"/>
        <w:ind w:left="0" w:firstLine="420"/>
        <w:jc w:val="both"/>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五原县地质灾害隐患点现状特征表</w:t>
      </w:r>
    </w:p>
    <w:p>
      <w:r>
        <w:drawing>
          <wp:inline distT="0" distB="0" distL="114300" distR="114300">
            <wp:extent cx="5273040" cy="239077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390775"/>
                    </a:xfrm>
                    <a:prstGeom prst="rect">
                      <a:avLst/>
                    </a:prstGeom>
                    <a:noFill/>
                    <a:ln>
                      <a:noFill/>
                    </a:ln>
                  </pic:spPr>
                </pic:pic>
              </a:graphicData>
            </a:graphic>
          </wp:inline>
        </w:drawing>
      </w:r>
      <w:r>
        <w:drawing>
          <wp:inline distT="0" distB="0" distL="114300" distR="114300">
            <wp:extent cx="5274310" cy="22650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265045"/>
                    </a:xfrm>
                    <a:prstGeom prst="rect">
                      <a:avLst/>
                    </a:prstGeom>
                    <a:noFill/>
                    <a:ln>
                      <a:noFill/>
                    </a:ln>
                  </pic:spPr>
                </pic:pic>
              </a:graphicData>
            </a:graphic>
          </wp:inline>
        </w:drawing>
      </w:r>
      <w:r>
        <w:drawing>
          <wp:inline distT="0" distB="0" distL="114300" distR="114300">
            <wp:extent cx="5271770" cy="3378835"/>
            <wp:effectExtent l="0" t="0" r="508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770" cy="3378835"/>
                    </a:xfrm>
                    <a:prstGeom prst="rect">
                      <a:avLst/>
                    </a:prstGeom>
                    <a:noFill/>
                    <a:ln>
                      <a:noFill/>
                    </a:ln>
                  </pic:spPr>
                </pic:pic>
              </a:graphicData>
            </a:graphic>
          </wp:inline>
        </w:drawing>
      </w:r>
      <w:r>
        <w:drawing>
          <wp:inline distT="0" distB="0" distL="114300" distR="114300">
            <wp:extent cx="5271770" cy="3394075"/>
            <wp:effectExtent l="0" t="0" r="508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1770" cy="3394075"/>
                    </a:xfrm>
                    <a:prstGeom prst="rect">
                      <a:avLst/>
                    </a:prstGeom>
                    <a:noFill/>
                    <a:ln>
                      <a:noFill/>
                    </a:ln>
                  </pic:spPr>
                </pic:pic>
              </a:graphicData>
            </a:graphic>
          </wp:inline>
        </w:drawing>
      </w:r>
      <w:r>
        <w:drawing>
          <wp:inline distT="0" distB="0" distL="114300" distR="114300">
            <wp:extent cx="5273040" cy="1168400"/>
            <wp:effectExtent l="0" t="0" r="381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3040" cy="116840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6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2023-08-23T09:28:23Z</dcterms:created>
  <dc:creator>HP</dc:creator>
  <cp:lastModifiedBy>亓远</cp:lastModifiedBy>
  <dcterms:modified xsi:type="dcterms:W3CDTF">2023-08-23T09:32:54Z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