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关于《五原县气象局气象灾害应急预案》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一、文件出台背景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（一）</w:t>
      </w:r>
      <w:r>
        <w:rPr>
          <w:rFonts w:hint="eastAsia" w:ascii="仿宋_GB2312" w:hAnsi="仿宋_GB2312" w:eastAsia="仿宋_GB2312" w:cs="仿宋_GB2312"/>
          <w:sz w:val="32"/>
          <w:szCs w:val="40"/>
        </w:rPr>
        <w:t>出台文件依据根据《中华人民共和国突发事件应对法》《中华人民共和国气象法》《气象灾害防御条例》《人工影响天气管理条例》《内蒙古自治区气象条例》《内蒙古自治区气象灾害防御条例》、《巴彦淖尔市突发公共事件总体应急预案》《巴彦淖尔市气象灾害应急预案》等法律、法规及文件的有关规定，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二、工作目的和意义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（一）目的：</w:t>
      </w:r>
      <w:r>
        <w:rPr>
          <w:rFonts w:hint="eastAsia" w:ascii="仿宋_GB2312" w:hAnsi="仿宋_GB2312" w:eastAsia="仿宋_GB2312" w:cs="仿宋_GB2312"/>
          <w:sz w:val="32"/>
          <w:szCs w:val="40"/>
        </w:rPr>
        <w:t>为保证气象灾害应急工作高效有序进行，建立规范的气象灾害应急工作流程，形成反应迅速、处置高效的应对机制，全面提高应对气象灾害的应急处置能力，避免或者最大限度地减轻重大气象灾害造成的人员伤亡、财产损失，特制定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（二）意义：</w:t>
      </w:r>
      <w:r>
        <w:rPr>
          <w:rFonts w:hint="eastAsia" w:ascii="仿宋_GB2312" w:hAnsi="仿宋_GB2312" w:eastAsia="仿宋_GB2312" w:cs="仿宋_GB2312"/>
          <w:sz w:val="32"/>
          <w:szCs w:val="40"/>
        </w:rPr>
        <w:t>把保障人民群众生命财产安全作为首要任务和应急处置工作的出发点，全面加强应对气象灾害体系建设，最大程度减少灾害损失。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三、工作开展措施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文件出台后提出以下几方面的政策措施：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40"/>
        </w:rPr>
        <w:t>成立县气象灾害应急指挥部，统一指挥和领导全县气象灾害的应急处置工作。指挥部下设办公室，办公室设在气象局，办公室主任由县气象局局长担任、负责日常工作。</w:t>
      </w:r>
      <w:r>
        <w:rPr>
          <w:rFonts w:hint="eastAsia" w:ascii="仿宋_GB2312" w:hAnsi="仿宋_GB2312" w:eastAsia="仿宋_GB2312" w:cs="仿宋_GB2312"/>
          <w:b/>
          <w:bCs/>
          <w:sz w:val="32"/>
          <w:szCs w:val="40"/>
        </w:rPr>
        <w:t>二是：</w:t>
      </w:r>
      <w:r>
        <w:rPr>
          <w:rFonts w:hint="eastAsia" w:ascii="仿宋_GB2312" w:hAnsi="仿宋_GB2312" w:eastAsia="仿宋_GB2312" w:cs="仿宋_GB2312"/>
          <w:sz w:val="32"/>
          <w:szCs w:val="40"/>
        </w:rPr>
        <w:t>明确工作职责，县气象灾害防御指挥部职责，负责启动五原县气象灾害应急预案，组织和领导全县气象灾害应急工作；指导县政府和相关部门做好气象灾害应急处置工作；及时向县委、县政府和上级有关部门报告事态发展情况；组织开展气象灾害应急演练；完成县委、县政府交办的其它事项。县气象灾害防御指挥指挥部办公室职责，负责组织开展气象灾害监测预报和联合会商，负责提供气象灾害的影响范围及其发展趋势，向气象灾害防御指挥部提出启动和终止气象灾害应急预案的建议；组织制（修）定气象灾害预案，完成县气象灾害防御指挥部交办的其他工作。成员单位职责，县气象局：负责灾害性天气和气候的监测、预测、预报与预警以及相关信息的发布工作；负责灾区现场气象保障服务；负责组织实施人工增雨等人工影响天气作业。县应急管理局：负责储备救灾物资，开展应急抢险救援。组织核查灾情，及时通报灾情。县发展和改革委员会：负责气象灾害及其衍生灾害防灾减灾体系有关项目的规划、审批和资金落实等工作。县财政局：按照县人民政府的统一部署，积极筹措资金支持防灾减灾；负责全县气象灾害应急资金的分配及管理和监督。县民政局：帮助解决灾区群众的基本生活困难，组织指导救灾捐赠。县公安局：负责保障受灾区域和影响区域的社会治安稳定和交通道路畅通，协助受灾人员安全、快捷转移。县教育局：负责指导学校开展气象灾害防范应对和科普宣传工作。气象灾害预警或影响时，负责组织、保障相关区域的学生和教师安全、快捷转移，并及时通报相关信息。县自然资源局：负责提供本行政区域内地质灾害易发区及隐患点位置、类型、特征、地质灾害灾（险）情及地质灾害防灾责任人和群策群防员信息。负责气象灾害引发的地质灾害的监测预警，应急处置，信息通报工作。县生态环境局：负责组织对灾区的环境应急监测，提出环境污染和治理的建议。县交通运输局：负责职责范围内公路运输秩序，做好人员和物资的疏运；组织公路抢险抢修保畅通，配合有关部门做好公路交通安全管理；配合受灾地区和有关部门，做好公路滞留人员的安置和基本生活保障。县林业和草原局：负责森林草原火灾灾情监测预警；组织林业气象灾害、森林火灾防御工作，帮助、指导灾区的森林恢复和灾后生产工作。县农业和科技局：部署和指导农业生产各项防御气象灾害工作。负责灾后农业救灾恢复生产技术指导、灾后重建。负责抗灾种子储备和区域性应急调用安排，做好抗灾救灾等物资安排。县水利局：负责提供五原县行政区域内河流、水域、水库分布信息；负责提供水文监测资料及预报预警信息；负责提供旱涝灾害等灾情影响分布信息；当气象灾害发生时，负责组织实施河流、水库等防汛防洪工程设施规避气象灾害的应急处置工作。县卫健委：负责灾区疾病预防控制、卫生监督和医疗救护工作；及时提供灾区疫情和防治意见，组织卫生部门和医疗人员赶赴灾区开展防病治病；预防、控制疫病的发生和流行。县文化旅游广电局：负责旅游景区的安全监督管理，组织协调旅游企业、旅游景点做好应对灾害性天气的游客和旅游从业人员撤离疏导工作，开展防灾知识宣传。负责及时、实时播发气象灾害信息，动员和引导群众避险避灾。县商务局：负责灾区重要商品市场运行和供求形势的监控，按照分工负责重要消费品储备管理,组织协调救灾和灾后重建物资的生产和供应。县住建局：负责城市建筑工地防御气象灾害的监督管理，指导规划建设过程中的风景名胜区防御气象灾害的监督管理；负责灾后恢复重建技术指导；指导危旧住宅居住人员的安全转移工作，指导、监督物业公司做好应对气象灾害工作。县供电局：负责电网电力设施、设备的抢险抢修工作；负责保障居民及工农业生产安全用电需要；负责保障应急重点部门用电的供应。县综合行政执法局：负责城市市政公用基础设施监督管理；组织开展道路除雪除冰行动，以及受损供气供水管网的抢修。电信五原分公司、移动五原分公司、联通五原分公司：负责气象灾害预警信息的及时推送，对受损通信设施和线路的抢修和恢复工作，确保气防指系统和重要部门的通信畅通。其他相关单位：按照本部门职责和事件处置需要，履行相关职责。</w:t>
      </w:r>
      <w:r>
        <w:rPr>
          <w:rFonts w:hint="eastAsia" w:ascii="仿宋_GB2312" w:hAnsi="仿宋_GB2312" w:eastAsia="仿宋_GB2312" w:cs="仿宋_GB2312"/>
          <w:b/>
          <w:bCs/>
          <w:sz w:val="32"/>
          <w:szCs w:val="40"/>
        </w:rPr>
        <w:t>三是：</w:t>
      </w:r>
      <w:r>
        <w:rPr>
          <w:rFonts w:hint="eastAsia" w:ascii="仿宋_GB2312" w:hAnsi="仿宋_GB2312" w:eastAsia="仿宋_GB2312" w:cs="仿宋_GB2312"/>
          <w:sz w:val="32"/>
          <w:szCs w:val="40"/>
        </w:rPr>
        <w:t>建立预警和预防机制。气象部门根据对各类气象灾害的发展态势，综合预评估、分析确定预警级别。预警级别由低到高划分分为Ⅳ级、Ⅲ级、Ⅱ级和Ⅰ级，分别用蓝、黄、橙、红四种颜色表示。气象部门在气象灾害来临之前，应及时向气象灾害防御指挥部和成员单位发出通报。通报内容包括气象灾害的类别、预警信号级别、起始时间、可能影响范围、警示事项、应采取的措施和发布机关等。</w:t>
      </w:r>
      <w:r>
        <w:rPr>
          <w:rFonts w:hint="eastAsia" w:ascii="仿宋_GB2312" w:hAnsi="仿宋_GB2312" w:eastAsia="仿宋_GB2312" w:cs="仿宋_GB2312"/>
          <w:b/>
          <w:bCs/>
          <w:sz w:val="32"/>
          <w:szCs w:val="40"/>
        </w:rPr>
        <w:t>四是：</w:t>
      </w:r>
      <w:r>
        <w:rPr>
          <w:rFonts w:hint="eastAsia" w:ascii="仿宋_GB2312" w:hAnsi="仿宋_GB2312" w:eastAsia="仿宋_GB2312" w:cs="仿宋_GB2312"/>
          <w:sz w:val="32"/>
          <w:szCs w:val="40"/>
        </w:rPr>
        <w:t>应急启动和响应。气象灾害预警发布后或者气象灾害已经发生并造成影响时，指挥部办公室应迅速组织专家分析研判，对气象灾害影响极其发展趋势进行综合评估，提出是否启动应急预案的建议，县气象灾害防御指挥部决定应急响应级别。有关部门根据气象灾害种类、影响程度和范围及其引发的次生、衍生灾害类别，有关部门按照其职责和分灾种预案启动相应应急响应。</w:t>
      </w:r>
      <w:r>
        <w:rPr>
          <w:rFonts w:hint="eastAsia" w:ascii="仿宋_GB2312" w:hAnsi="仿宋_GB2312" w:eastAsia="仿宋_GB2312" w:cs="仿宋_GB2312"/>
          <w:b/>
          <w:bCs/>
          <w:sz w:val="32"/>
          <w:szCs w:val="40"/>
        </w:rPr>
        <w:t>五是</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后期处置。气象灾害事件结束后，政府及有关部门要尽快组织修复被损坏的交通、通信、供（排）水、发（供）电、供油、供气、供热和医疗卫生等公共设施，恢复工作、生产、生活、学习和社会秩序。气象灾害应急处置工作结束后，县气象灾害防御指挥部办公室应及时组织开展评估总结，查找存在的问题，提出措施和建议，报市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Tg0MWE2YTgwYmU5ZDYxNWYwODk2YWEyZmRjNGUifQ=="/>
  </w:docVars>
  <w:rsids>
    <w:rsidRoot w:val="00000000"/>
    <w:rsid w:val="5B402954"/>
    <w:rsid w:val="67647AE9"/>
    <w:rsid w:val="7B4F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2613</Words>
  <Characters>2613</Characters>
  <Lines>0</Lines>
  <Paragraphs>0</Paragraphs>
  <TotalTime>5</TotalTime>
  <ScaleCrop>false</ScaleCrop>
  <LinksUpToDate>false</LinksUpToDate>
  <CharactersWithSpaces>2613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2022-10-21T02:31:00Z</dcterms:created>
  <dc:creator>HP</dc:creator>
  <cp:lastModifiedBy>五原政务服务局张森</cp:lastModifiedBy>
  <dcterms:modified xsi:type="dcterms:W3CDTF">2023-07-10T02:22:36Z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3F52B63071C84789AACF6F9D729D0D29_13</vt:lpwstr>
  </property>
</Properties>
</file>