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3"/>
          <w:szCs w:val="43"/>
          <w:bdr w:val="none" w:color="auto" w:sz="0" w:space="0"/>
          <w:shd w:val="clear" w:fill="F8FAFC"/>
        </w:rPr>
        <w:t>五原县人民政府办公室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3"/>
          <w:szCs w:val="43"/>
          <w:bdr w:val="none" w:color="auto" w:sz="0" w:space="0"/>
          <w:shd w:val="clear" w:fill="F8FAFC"/>
        </w:rPr>
        <w:t>关于印发《五原县防汛抗旱应急预案》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3"/>
          <w:szCs w:val="43"/>
          <w:bdr w:val="none" w:color="auto" w:sz="0" w:space="0"/>
          <w:shd w:val="clear" w:fill="F8FAFC"/>
        </w:rPr>
        <w:t>等4个应急预案的通知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各乡镇、办事处，建沣农场，县直各部门、驻县各单位：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《五原县防汛抗旱应急预案》《五原县森林草原防灭火应急预案》《五原县危险化学品生产安全事故应急预案》《五原县冶金等工贸行业生产安全事故应急预案》已经县政府同意，现印发给你们，请认真组织实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4485"/>
        <w:jc w:val="right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五原县人民政府办公室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/>
        <w:ind w:left="0" w:right="0" w:firstLine="0"/>
        <w:jc w:val="right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2022年9月19日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A00A9"/>
    <w:rsid w:val="1E9B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2023-01-29T02:18:00Z</dcterms:created>
  <dc:creator>HP</dc:creator>
  <cp:lastModifiedBy>亓远</cp:lastModifiedBy>
  <dcterms:modified xsi:type="dcterms:W3CDTF">2023-01-29T02:20:55Z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